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E1" w:rsidRPr="00BC62C6" w:rsidRDefault="008A36E1" w:rsidP="00BC6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Примерный перечень вопросов,</w:t>
      </w:r>
    </w:p>
    <w:p w:rsidR="008A36E1" w:rsidRPr="00BC62C6" w:rsidRDefault="008A36E1" w:rsidP="00BC6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обсуждаемых в ходе публичных консультаций</w:t>
      </w:r>
    </w:p>
    <w:p w:rsidR="008A36E1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2C6" w:rsidRPr="00BC62C6" w:rsidRDefault="00BC62C6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 w:rsidRPr="00BC62C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BC62C6">
        <w:rPr>
          <w:rFonts w:ascii="Times New Roman" w:hAnsi="Times New Roman" w:cs="Times New Roman"/>
          <w:sz w:val="24"/>
          <w:szCs w:val="24"/>
        </w:rPr>
        <w:t xml:space="preserve"> от </w:t>
      </w:r>
      <w:r w:rsidR="00BC62C6">
        <w:rPr>
          <w:rFonts w:ascii="Times New Roman" w:hAnsi="Times New Roman" w:cs="Times New Roman"/>
          <w:sz w:val="24"/>
          <w:szCs w:val="24"/>
        </w:rPr>
        <w:t>30</w:t>
      </w:r>
      <w:r w:rsidRPr="00BC62C6">
        <w:rPr>
          <w:rFonts w:ascii="Times New Roman" w:hAnsi="Times New Roman" w:cs="Times New Roman"/>
          <w:sz w:val="24"/>
          <w:szCs w:val="24"/>
        </w:rPr>
        <w:t>.11.20</w:t>
      </w:r>
      <w:r w:rsidR="00BC62C6">
        <w:rPr>
          <w:rFonts w:ascii="Times New Roman" w:hAnsi="Times New Roman" w:cs="Times New Roman"/>
          <w:sz w:val="24"/>
          <w:szCs w:val="24"/>
        </w:rPr>
        <w:t>22</w:t>
      </w:r>
      <w:r w:rsidRPr="00BC62C6">
        <w:rPr>
          <w:rFonts w:ascii="Times New Roman" w:hAnsi="Times New Roman" w:cs="Times New Roman"/>
          <w:sz w:val="24"/>
          <w:szCs w:val="24"/>
        </w:rPr>
        <w:t xml:space="preserve"> г. № 4</w:t>
      </w:r>
      <w:r w:rsidR="00BC62C6">
        <w:rPr>
          <w:rFonts w:ascii="Times New Roman" w:hAnsi="Times New Roman" w:cs="Times New Roman"/>
          <w:sz w:val="24"/>
          <w:szCs w:val="24"/>
        </w:rPr>
        <w:t>48</w:t>
      </w:r>
      <w:r w:rsidRPr="00BC62C6">
        <w:rPr>
          <w:rFonts w:ascii="Times New Roman" w:hAnsi="Times New Roman" w:cs="Times New Roman"/>
          <w:sz w:val="24"/>
          <w:szCs w:val="24"/>
        </w:rPr>
        <w:t xml:space="preserve"> «</w:t>
      </w:r>
      <w:r w:rsidR="00BC62C6" w:rsidRPr="00A87396">
        <w:rPr>
          <w:rFonts w:eastAsia="Calibri" w:hAnsi="Times New Roman"/>
          <w:sz w:val="24"/>
          <w:szCs w:val="24"/>
        </w:rPr>
        <w:t>Об</w:t>
      </w:r>
      <w:r w:rsidR="00BC62C6" w:rsidRPr="00A87396">
        <w:rPr>
          <w:rFonts w:eastAsia="Calibri" w:hAnsi="Times New Roman"/>
          <w:sz w:val="24"/>
          <w:szCs w:val="24"/>
        </w:rPr>
        <w:t xml:space="preserve"> </w:t>
      </w:r>
      <w:r w:rsidR="00BC62C6" w:rsidRPr="00A87396">
        <w:rPr>
          <w:rFonts w:eastAsia="Calibri" w:hAnsi="Times New Roman"/>
          <w:sz w:val="24"/>
          <w:szCs w:val="24"/>
        </w:rPr>
        <w:t>утверждении</w:t>
      </w:r>
      <w:r w:rsidR="00BC62C6" w:rsidRPr="00A87396">
        <w:rPr>
          <w:rFonts w:eastAsia="Calibri" w:hAnsi="Times New Roman"/>
          <w:sz w:val="24"/>
          <w:szCs w:val="24"/>
        </w:rPr>
        <w:t xml:space="preserve"> </w:t>
      </w:r>
      <w:r w:rsidR="00BC62C6" w:rsidRPr="00A87396">
        <w:rPr>
          <w:rFonts w:eastAsia="Calibri" w:hAnsi="Times New Roman"/>
          <w:sz w:val="24"/>
          <w:szCs w:val="24"/>
        </w:rPr>
        <w:t>Административного</w:t>
      </w:r>
      <w:r w:rsidR="00BC62C6" w:rsidRPr="00A87396">
        <w:rPr>
          <w:rFonts w:eastAsia="Calibri" w:hAnsi="Times New Roman"/>
          <w:sz w:val="24"/>
          <w:szCs w:val="24"/>
        </w:rPr>
        <w:t xml:space="preserve">  </w:t>
      </w:r>
      <w:r w:rsidR="00BC62C6" w:rsidRPr="00A87396">
        <w:rPr>
          <w:rFonts w:eastAsia="Calibri" w:hAnsi="Times New Roman"/>
          <w:sz w:val="24"/>
          <w:szCs w:val="24"/>
        </w:rPr>
        <w:t>регламента</w:t>
      </w:r>
      <w:r w:rsidR="00BC62C6" w:rsidRPr="00A87396">
        <w:rPr>
          <w:rFonts w:eastAsia="Calibri" w:hAnsi="Times New Roman"/>
          <w:sz w:val="24"/>
          <w:szCs w:val="24"/>
        </w:rPr>
        <w:t xml:space="preserve"> </w:t>
      </w:r>
      <w:r w:rsidR="00BC62C6" w:rsidRPr="00A87396">
        <w:rPr>
          <w:rFonts w:eastAsia="Calibri" w:hAnsi="Times New Roman"/>
          <w:sz w:val="24"/>
          <w:szCs w:val="24"/>
        </w:rPr>
        <w:t>предоставления</w:t>
      </w:r>
      <w:r w:rsidR="00BC62C6" w:rsidRPr="00A87396">
        <w:rPr>
          <w:rFonts w:eastAsia="Calibri" w:hAnsi="Times New Roman"/>
          <w:sz w:val="24"/>
          <w:szCs w:val="24"/>
        </w:rPr>
        <w:t xml:space="preserve">  </w:t>
      </w:r>
      <w:r w:rsidR="00BC62C6" w:rsidRPr="00A87396">
        <w:rPr>
          <w:rFonts w:eastAsia="Calibri" w:hAnsi="Times New Roman"/>
          <w:sz w:val="24"/>
          <w:szCs w:val="24"/>
        </w:rPr>
        <w:t>муниципальной</w:t>
      </w:r>
      <w:r w:rsidR="00BC62C6" w:rsidRPr="00A87396">
        <w:rPr>
          <w:rFonts w:eastAsia="Calibri" w:hAnsi="Times New Roman"/>
          <w:sz w:val="24"/>
          <w:szCs w:val="24"/>
        </w:rPr>
        <w:t xml:space="preserve"> </w:t>
      </w:r>
      <w:r w:rsidR="00BC62C6" w:rsidRPr="00A87396">
        <w:rPr>
          <w:rFonts w:eastAsia="Calibri" w:hAnsi="Times New Roman"/>
          <w:sz w:val="24"/>
          <w:szCs w:val="24"/>
        </w:rPr>
        <w:t>услуги</w:t>
      </w:r>
      <w:r w:rsidR="00BC62C6" w:rsidRPr="00A87396">
        <w:rPr>
          <w:rFonts w:eastAsia="Calibri"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«Предоставление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в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собственность</w:t>
      </w:r>
      <w:r w:rsidR="00BC62C6" w:rsidRPr="00A87396">
        <w:rPr>
          <w:rFonts w:hAnsi="Times New Roman"/>
          <w:sz w:val="24"/>
          <w:szCs w:val="24"/>
        </w:rPr>
        <w:t xml:space="preserve">, </w:t>
      </w:r>
      <w:r w:rsidR="00BC62C6" w:rsidRPr="00A87396">
        <w:rPr>
          <w:rFonts w:hAnsi="Times New Roman"/>
          <w:sz w:val="24"/>
          <w:szCs w:val="24"/>
        </w:rPr>
        <w:t>аренду</w:t>
      </w:r>
      <w:r w:rsidR="00BC62C6" w:rsidRPr="00A87396">
        <w:rPr>
          <w:rFonts w:hAnsi="Times New Roman"/>
          <w:sz w:val="24"/>
          <w:szCs w:val="24"/>
        </w:rPr>
        <w:t xml:space="preserve">, </w:t>
      </w:r>
      <w:r w:rsidR="00BC62C6" w:rsidRPr="00A87396">
        <w:rPr>
          <w:rFonts w:hAnsi="Times New Roman"/>
          <w:sz w:val="24"/>
          <w:szCs w:val="24"/>
        </w:rPr>
        <w:t>постоянное</w:t>
      </w:r>
      <w:r w:rsidR="00BC62C6" w:rsidRPr="00A87396">
        <w:rPr>
          <w:rFonts w:hAnsi="Times New Roman"/>
          <w:sz w:val="24"/>
          <w:szCs w:val="24"/>
        </w:rPr>
        <w:t xml:space="preserve"> (</w:t>
      </w:r>
      <w:r w:rsidR="00BC62C6" w:rsidRPr="00A87396">
        <w:rPr>
          <w:rFonts w:hAnsi="Times New Roman"/>
          <w:sz w:val="24"/>
          <w:szCs w:val="24"/>
        </w:rPr>
        <w:t>бессрочное</w:t>
      </w:r>
      <w:r w:rsidR="00BC62C6" w:rsidRPr="00A87396">
        <w:rPr>
          <w:rFonts w:hAnsi="Times New Roman"/>
          <w:sz w:val="24"/>
          <w:szCs w:val="24"/>
        </w:rPr>
        <w:t xml:space="preserve">) </w:t>
      </w:r>
      <w:r w:rsidR="00BC62C6" w:rsidRPr="00A87396">
        <w:rPr>
          <w:rFonts w:hAnsi="Times New Roman"/>
          <w:sz w:val="24"/>
          <w:szCs w:val="24"/>
        </w:rPr>
        <w:t>пользование</w:t>
      </w:r>
      <w:r w:rsidR="00BC62C6" w:rsidRPr="00A87396">
        <w:rPr>
          <w:rFonts w:hAnsi="Times New Roman"/>
          <w:sz w:val="24"/>
          <w:szCs w:val="24"/>
        </w:rPr>
        <w:t xml:space="preserve">, </w:t>
      </w:r>
      <w:r w:rsidR="00BC62C6" w:rsidRPr="00A87396">
        <w:rPr>
          <w:rFonts w:hAnsi="Times New Roman"/>
          <w:sz w:val="24"/>
          <w:szCs w:val="24"/>
        </w:rPr>
        <w:t>безвозмездное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пользование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земельного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участка</w:t>
      </w:r>
      <w:r w:rsidR="00BC62C6" w:rsidRPr="00A87396">
        <w:rPr>
          <w:rFonts w:hAnsi="Times New Roman"/>
          <w:sz w:val="24"/>
          <w:szCs w:val="24"/>
        </w:rPr>
        <w:t xml:space="preserve">, </w:t>
      </w:r>
      <w:r w:rsidR="00BC62C6" w:rsidRPr="00A87396">
        <w:rPr>
          <w:rFonts w:hAnsi="Times New Roman"/>
          <w:sz w:val="24"/>
          <w:szCs w:val="24"/>
        </w:rPr>
        <w:t>государственная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собственность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на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который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не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разграничена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и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земельного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участка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находящегося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в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муниципальной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собственности</w:t>
      </w:r>
      <w:r w:rsidR="00BC62C6" w:rsidRPr="00A87396">
        <w:rPr>
          <w:rFonts w:hAnsi="Times New Roman"/>
          <w:sz w:val="24"/>
          <w:szCs w:val="24"/>
        </w:rPr>
        <w:t xml:space="preserve">, </w:t>
      </w:r>
      <w:r w:rsidR="00BC62C6" w:rsidRPr="00A87396">
        <w:rPr>
          <w:rFonts w:hAnsi="Times New Roman"/>
          <w:sz w:val="24"/>
          <w:szCs w:val="24"/>
        </w:rPr>
        <w:t>без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проведения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торгов»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на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территории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муниципального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района</w:t>
      </w:r>
      <w:r w:rsidR="00BC62C6" w:rsidRPr="00A87396">
        <w:rPr>
          <w:rFonts w:hAnsi="Times New Roman"/>
          <w:sz w:val="24"/>
          <w:szCs w:val="24"/>
        </w:rPr>
        <w:t xml:space="preserve"> </w:t>
      </w:r>
      <w:proofErr w:type="spellStart"/>
      <w:r w:rsidR="00BC62C6" w:rsidRPr="00A87396">
        <w:rPr>
          <w:rFonts w:hAnsi="Times New Roman"/>
          <w:sz w:val="24"/>
          <w:szCs w:val="24"/>
        </w:rPr>
        <w:t>Клявлинский</w:t>
      </w:r>
      <w:proofErr w:type="spellEnd"/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Самарской</w:t>
      </w:r>
      <w:r w:rsidR="00BC62C6" w:rsidRPr="00A87396">
        <w:rPr>
          <w:rFonts w:hAnsi="Times New Roman"/>
          <w:sz w:val="24"/>
          <w:szCs w:val="24"/>
        </w:rPr>
        <w:t xml:space="preserve"> </w:t>
      </w:r>
      <w:r w:rsidR="00BC62C6" w:rsidRPr="00A87396">
        <w:rPr>
          <w:rFonts w:hAnsi="Times New Roman"/>
          <w:sz w:val="24"/>
          <w:szCs w:val="24"/>
        </w:rPr>
        <w:t>области</w:t>
      </w:r>
      <w:r w:rsidRPr="00BC62C6">
        <w:rPr>
          <w:rFonts w:ascii="Times New Roman" w:hAnsi="Times New Roman" w:cs="Times New Roman"/>
          <w:sz w:val="24"/>
          <w:szCs w:val="24"/>
        </w:rPr>
        <w:t>»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Контактное лицо (фамилия, имя, отчество, должность, контактный телефон,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факс) Князева Галина Владимировна, начальник юридического отдела администрации муниципального района </w:t>
      </w:r>
      <w:proofErr w:type="spellStart"/>
      <w:r w:rsidRPr="00BC62C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BC62C6">
        <w:rPr>
          <w:rFonts w:ascii="Times New Roman" w:hAnsi="Times New Roman" w:cs="Times New Roman"/>
          <w:sz w:val="24"/>
          <w:szCs w:val="24"/>
        </w:rPr>
        <w:t xml:space="preserve"> Самарской области, 8 (846 53) 2-16-82, 2-20-58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C62C6">
        <w:rPr>
          <w:rFonts w:ascii="Times New Roman" w:hAnsi="Times New Roman" w:cs="Times New Roman"/>
          <w:sz w:val="24"/>
          <w:szCs w:val="24"/>
        </w:rPr>
        <w:t>Пожалуйста,  представьте</w:t>
      </w:r>
      <w:proofErr w:type="gramEnd"/>
      <w:r w:rsidRPr="00BC62C6">
        <w:rPr>
          <w:rFonts w:ascii="Times New Roman" w:hAnsi="Times New Roman" w:cs="Times New Roman"/>
          <w:sz w:val="24"/>
          <w:szCs w:val="24"/>
        </w:rPr>
        <w:t xml:space="preserve">  ответы на данные вопросы в форме электронного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документа на адрес электронной почты priemnaia2012@yandex.ru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не позднее 12.0</w:t>
      </w:r>
      <w:r w:rsidR="0078722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BC62C6">
        <w:rPr>
          <w:rFonts w:ascii="Times New Roman" w:hAnsi="Times New Roman" w:cs="Times New Roman"/>
          <w:sz w:val="24"/>
          <w:szCs w:val="24"/>
        </w:rPr>
        <w:t>.202</w:t>
      </w:r>
      <w:r w:rsidR="00BC62C6">
        <w:rPr>
          <w:rFonts w:ascii="Times New Roman" w:hAnsi="Times New Roman" w:cs="Times New Roman"/>
          <w:sz w:val="24"/>
          <w:szCs w:val="24"/>
        </w:rPr>
        <w:t>3</w:t>
      </w:r>
      <w:r w:rsidRPr="00BC62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Информация об участнике публичных консультаций: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C62C6">
        <w:rPr>
          <w:rFonts w:ascii="Times New Roman" w:hAnsi="Times New Roman" w:cs="Times New Roman"/>
          <w:sz w:val="24"/>
          <w:szCs w:val="24"/>
        </w:rPr>
        <w:t xml:space="preserve">фамилия,   </w:t>
      </w:r>
      <w:proofErr w:type="gramEnd"/>
      <w:r w:rsidRPr="00BC62C6">
        <w:rPr>
          <w:rFonts w:ascii="Times New Roman" w:hAnsi="Times New Roman" w:cs="Times New Roman"/>
          <w:sz w:val="24"/>
          <w:szCs w:val="24"/>
        </w:rPr>
        <w:t>имя,  отчество  участника  публичных  консультаций  или  его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представителя 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контактный телефон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адрес электронной почты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название организации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lastRenderedPageBreak/>
        <w:t xml:space="preserve">    сфера деятельности организации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1. Каковы, по Вашей оценке, основные группы субъектов предпринимательской и инвестиционной деятельности, на которые распространено действие муниципального нормативного правового акта? Приведите имеющиеся у Вас данные об их количестве, структуре и качественных характеристиках.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2. На решение какой проблемы, на Ваш взгляд, направлено предлагаемое регулирование? Актуальна ли данная проблема в настоящее время?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оптимальным?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Существуют ли иные варианты достижения заявленных целей муниципального регулирования? Приведите варианты решения проблемы, которые, по Вашему мнению, были бы менее </w:t>
      </w:r>
      <w:proofErr w:type="spellStart"/>
      <w:r w:rsidRPr="00BC62C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BC62C6">
        <w:rPr>
          <w:rFonts w:ascii="Times New Roman" w:hAnsi="Times New Roman" w:cs="Times New Roman"/>
          <w:sz w:val="24"/>
          <w:szCs w:val="24"/>
        </w:rPr>
        <w:t xml:space="preserve"> и (или) более эффективны.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4. Вызывает ли применение положений муниципального нормативного правового акта затруднения в сфере предпринимательской и инвестиционной деятельности? Оцените их обоснованность и целесообразность для целей муниципального регулирования соответствующих отношений.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5. Существуют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на территории муниципального района </w:t>
      </w:r>
      <w:proofErr w:type="spellStart"/>
      <w:r w:rsidRPr="00BC62C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BC62C6">
        <w:rPr>
          <w:rFonts w:ascii="Times New Roman" w:hAnsi="Times New Roman" w:cs="Times New Roman"/>
          <w:sz w:val="24"/>
          <w:szCs w:val="24"/>
        </w:rPr>
        <w:t>? Приведите обоснования по каждому указанному положению.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6. Оцените издержки и выгоды субъектов предпринимательской и инвестиционной деятельности, подвергающихся воздействию муниципального регулирования.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7. Ваши предложения о признании утратившим силу муниципального нормативного правового акта либо его отдельных положений или о внесении изменений в муниципальный нормативный правовой акт, а также о внесении изменений в иные муниципальные нормативные правовые акты для преодоления негативных эффектов, связанных с муниципальным регулированием.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8. Иные предложения.</w:t>
      </w:r>
    </w:p>
    <w:p w:rsidR="00AC3F47" w:rsidRDefault="00AC3F47"/>
    <w:sectPr w:rsidR="00AC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6"/>
    <w:rsid w:val="000679F8"/>
    <w:rsid w:val="00325866"/>
    <w:rsid w:val="00787226"/>
    <w:rsid w:val="008A36E1"/>
    <w:rsid w:val="00AC3F47"/>
    <w:rsid w:val="00B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668B"/>
  <w15:chartTrackingRefBased/>
  <w15:docId w15:val="{562E581D-9242-4406-98CF-CD210654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4</cp:revision>
  <dcterms:created xsi:type="dcterms:W3CDTF">2024-02-06T11:39:00Z</dcterms:created>
  <dcterms:modified xsi:type="dcterms:W3CDTF">2024-02-06T12:03:00Z</dcterms:modified>
</cp:coreProperties>
</file>