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2E56A6" w:rsidP="00F545BA">
            <w:pPr>
              <w:keepNext/>
              <w:spacing w:after="0" w:line="240" w:lineRule="auto"/>
              <w:jc w:val="center"/>
              <w:outlineLvl w:val="1"/>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Назаровка</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39137E" w:rsidP="003913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E5376B">
        <w:rPr>
          <w:rFonts w:ascii="Times New Roman" w:eastAsia="Times New Roman" w:hAnsi="Times New Roman" w:cs="Times New Roman"/>
          <w:sz w:val="26"/>
          <w:szCs w:val="26"/>
        </w:rPr>
        <w:t>04</w:t>
      </w:r>
      <w:r w:rsidR="00261165">
        <w:rPr>
          <w:rFonts w:ascii="Times New Roman" w:eastAsia="Times New Roman" w:hAnsi="Times New Roman" w:cs="Times New Roman"/>
          <w:sz w:val="26"/>
          <w:szCs w:val="26"/>
        </w:rPr>
        <w:t>.12</w:t>
      </w:r>
      <w:r w:rsidR="0039137E">
        <w:rPr>
          <w:rFonts w:ascii="Times New Roman" w:eastAsia="Times New Roman" w:hAnsi="Times New Roman" w:cs="Times New Roman"/>
          <w:sz w:val="26"/>
          <w:szCs w:val="26"/>
        </w:rPr>
        <w:t>.202</w:t>
      </w:r>
      <w:r w:rsidR="00B36172">
        <w:rPr>
          <w:rFonts w:ascii="Times New Roman" w:eastAsia="Times New Roman" w:hAnsi="Times New Roman" w:cs="Times New Roman"/>
          <w:sz w:val="26"/>
          <w:szCs w:val="26"/>
        </w:rPr>
        <w:t>3</w:t>
      </w:r>
      <w:r w:rsidR="0039137E">
        <w:rPr>
          <w:rFonts w:ascii="Times New Roman" w:eastAsia="Times New Roman" w:hAnsi="Times New Roman" w:cs="Times New Roman"/>
          <w:sz w:val="26"/>
          <w:szCs w:val="26"/>
        </w:rPr>
        <w:t xml:space="preserve"> </w:t>
      </w:r>
      <w:r w:rsidRPr="00B67813">
        <w:rPr>
          <w:rFonts w:ascii="Times New Roman" w:eastAsia="Times New Roman" w:hAnsi="Times New Roman" w:cs="Times New Roman"/>
          <w:sz w:val="26"/>
          <w:szCs w:val="26"/>
        </w:rPr>
        <w:t>г. №</w:t>
      </w:r>
      <w:r w:rsidR="00B36172">
        <w:rPr>
          <w:rFonts w:ascii="Times New Roman" w:eastAsia="Times New Roman" w:hAnsi="Times New Roman" w:cs="Times New Roman"/>
          <w:sz w:val="26"/>
          <w:szCs w:val="26"/>
        </w:rPr>
        <w:t xml:space="preserve">  </w:t>
      </w:r>
      <w:r w:rsidR="007E4F17">
        <w:rPr>
          <w:rFonts w:ascii="Times New Roman" w:eastAsia="Times New Roman" w:hAnsi="Times New Roman" w:cs="Times New Roman"/>
          <w:sz w:val="26"/>
          <w:szCs w:val="26"/>
        </w:rPr>
        <w:t>63</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w:t>
      </w:r>
      <w:proofErr w:type="spellStart"/>
      <w:r w:rsidR="002E56A6">
        <w:rPr>
          <w:rFonts w:ascii="Times New Roman" w:eastAsia="Times New Roman" w:hAnsi="Times New Roman" w:cs="Times New Roman"/>
          <w:b/>
          <w:bCs/>
          <w:color w:val="000000"/>
          <w:sz w:val="26"/>
          <w:szCs w:val="26"/>
        </w:rPr>
        <w:t>Назаровка</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B36172">
        <w:rPr>
          <w:rFonts w:ascii="Times New Roman" w:eastAsia="Times New Roman" w:hAnsi="Times New Roman" w:cs="Times New Roman"/>
          <w:b/>
          <w:bCs/>
          <w:color w:val="000000"/>
          <w:sz w:val="26"/>
          <w:szCs w:val="26"/>
        </w:rPr>
        <w:t>4</w:t>
      </w:r>
      <w:r w:rsidRPr="00C7464A">
        <w:rPr>
          <w:rFonts w:ascii="Times New Roman" w:eastAsia="Times New Roman" w:hAnsi="Times New Roman" w:cs="Times New Roman"/>
          <w:b/>
          <w:bCs/>
          <w:color w:val="000000"/>
          <w:sz w:val="26"/>
          <w:szCs w:val="26"/>
        </w:rPr>
        <w:t xml:space="preserve"> год</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00F73E1E">
        <w:rPr>
          <w:rFonts w:ascii="Times New Roman" w:eastAsia="Times New Roman" w:hAnsi="Times New Roman" w:cs="Times New Roman"/>
          <w:color w:val="000000"/>
          <w:sz w:val="26"/>
          <w:szCs w:val="26"/>
        </w:rPr>
        <w:t>,</w:t>
      </w:r>
      <w:r w:rsidRPr="00C7464A">
        <w:rPr>
          <w:rFonts w:ascii="Times New Roman" w:eastAsia="Times New Roman" w:hAnsi="Times New Roman" w:cs="Times New Roman"/>
          <w:color w:val="000000"/>
          <w:sz w:val="26"/>
          <w:szCs w:val="26"/>
        </w:rPr>
        <w:t xml:space="preserve">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w:t>
      </w:r>
      <w:r w:rsidR="00B36172">
        <w:rPr>
          <w:rFonts w:ascii="Times New Roman" w:eastAsia="Times New Roman" w:hAnsi="Times New Roman" w:cs="Times New Roman"/>
          <w:color w:val="000000"/>
          <w:sz w:val="26"/>
          <w:szCs w:val="26"/>
        </w:rPr>
        <w:t>4</w:t>
      </w:r>
      <w:r w:rsidRPr="00C7464A">
        <w:rPr>
          <w:rFonts w:ascii="Times New Roman" w:eastAsia="Times New Roman" w:hAnsi="Times New Roman" w:cs="Times New Roman"/>
          <w:color w:val="000000"/>
          <w:sz w:val="26"/>
          <w:szCs w:val="26"/>
        </w:rPr>
        <w:t xml:space="preserve">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proofErr w:type="spellStart"/>
      <w:r w:rsidR="002E56A6">
        <w:rPr>
          <w:rFonts w:ascii="Times New Roman" w:eastAsia="Times New Roman" w:hAnsi="Times New Roman" w:cs="Times New Roman"/>
          <w:bCs/>
          <w:color w:val="000000"/>
          <w:sz w:val="26"/>
          <w:szCs w:val="26"/>
        </w:rPr>
        <w:t>Назаровка</w:t>
      </w:r>
      <w:proofErr w:type="spellEnd"/>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002E56A6">
        <w:rPr>
          <w:rFonts w:ascii="Times New Roman" w:eastAsia="Times New Roman" w:hAnsi="Times New Roman" w:cs="Times New Roman"/>
          <w:bCs/>
          <w:color w:val="000000"/>
          <w:sz w:val="26"/>
          <w:szCs w:val="26"/>
        </w:rPr>
        <w:t>В.П.Егоров</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proofErr w:type="spellStart"/>
      <w:r w:rsidR="002E56A6">
        <w:rPr>
          <w:rFonts w:ascii="Times New Roman" w:eastAsia="Times New Roman" w:hAnsi="Times New Roman" w:cs="Times New Roman"/>
          <w:color w:val="000000"/>
          <w:sz w:val="20"/>
          <w:szCs w:val="28"/>
        </w:rPr>
        <w:t>Назаровка</w:t>
      </w:r>
      <w:proofErr w:type="spellEnd"/>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от </w:t>
      </w:r>
      <w:r w:rsidR="00B36172">
        <w:rPr>
          <w:rFonts w:ascii="Times New Roman" w:eastAsia="Times New Roman" w:hAnsi="Times New Roman" w:cs="Times New Roman"/>
          <w:color w:val="000000"/>
          <w:sz w:val="20"/>
          <w:szCs w:val="28"/>
        </w:rPr>
        <w:t xml:space="preserve">  </w:t>
      </w:r>
      <w:r w:rsidR="00E5376B">
        <w:rPr>
          <w:rFonts w:ascii="Times New Roman" w:eastAsia="Times New Roman" w:hAnsi="Times New Roman" w:cs="Times New Roman"/>
          <w:color w:val="000000"/>
          <w:sz w:val="20"/>
          <w:szCs w:val="28"/>
        </w:rPr>
        <w:t>04</w:t>
      </w:r>
      <w:r w:rsidR="00261165">
        <w:rPr>
          <w:rFonts w:ascii="Times New Roman" w:eastAsia="Times New Roman" w:hAnsi="Times New Roman" w:cs="Times New Roman"/>
          <w:color w:val="000000"/>
          <w:sz w:val="20"/>
          <w:szCs w:val="28"/>
        </w:rPr>
        <w:t>.12.</w:t>
      </w:r>
      <w:r w:rsidR="0039137E">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202</w:t>
      </w:r>
      <w:r w:rsidR="00E5376B">
        <w:rPr>
          <w:rFonts w:ascii="Times New Roman" w:eastAsia="Times New Roman" w:hAnsi="Times New Roman" w:cs="Times New Roman"/>
          <w:color w:val="000000"/>
          <w:sz w:val="20"/>
          <w:szCs w:val="28"/>
        </w:rPr>
        <w:t>3</w:t>
      </w:r>
      <w:r w:rsidRPr="00C7464A">
        <w:rPr>
          <w:rFonts w:ascii="Times New Roman" w:eastAsia="Times New Roman" w:hAnsi="Times New Roman" w:cs="Times New Roman"/>
          <w:color w:val="000000"/>
          <w:sz w:val="20"/>
          <w:szCs w:val="28"/>
        </w:rPr>
        <w:t xml:space="preserve"> №</w:t>
      </w:r>
      <w:r w:rsidR="0039137E">
        <w:rPr>
          <w:rFonts w:ascii="Times New Roman" w:eastAsia="Times New Roman" w:hAnsi="Times New Roman" w:cs="Times New Roman"/>
          <w:color w:val="000000"/>
          <w:sz w:val="20"/>
          <w:szCs w:val="28"/>
        </w:rPr>
        <w:t xml:space="preserve"> </w:t>
      </w:r>
      <w:r w:rsidR="007E4F17">
        <w:rPr>
          <w:rFonts w:ascii="Times New Roman" w:eastAsia="Times New Roman" w:hAnsi="Times New Roman" w:cs="Times New Roman"/>
          <w:color w:val="000000"/>
          <w:sz w:val="20"/>
          <w:szCs w:val="28"/>
        </w:rPr>
        <w:t>63</w:t>
      </w:r>
      <w:r w:rsidR="0039137E">
        <w:rPr>
          <w:rFonts w:ascii="Times New Roman" w:eastAsia="Times New Roman" w:hAnsi="Times New Roman" w:cs="Times New Roman"/>
          <w:color w:val="000000"/>
          <w:sz w:val="20"/>
          <w:szCs w:val="28"/>
        </w:rPr>
        <w:t xml:space="preserve">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proofErr w:type="spellStart"/>
      <w:r w:rsidR="002E56A6">
        <w:rPr>
          <w:rFonts w:ascii="Times New Roman" w:eastAsia="Times New Roman" w:hAnsi="Times New Roman" w:cs="Times New Roman"/>
          <w:b/>
          <w:bCs/>
          <w:color w:val="000000"/>
          <w:sz w:val="24"/>
          <w:szCs w:val="24"/>
        </w:rPr>
        <w:t>Назаровка</w:t>
      </w:r>
      <w:proofErr w:type="spellEnd"/>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B36172">
        <w:rPr>
          <w:rFonts w:ascii="Times New Roman" w:eastAsia="Times New Roman" w:hAnsi="Times New Roman" w:cs="Times New Roman"/>
          <w:b/>
          <w:bCs/>
          <w:color w:val="000000"/>
          <w:sz w:val="24"/>
          <w:szCs w:val="24"/>
        </w:rPr>
        <w:t>4</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w:t>
      </w:r>
      <w:proofErr w:type="gramEnd"/>
      <w:r w:rsidRPr="00C7464A">
        <w:rPr>
          <w:rFonts w:ascii="Times New Roman" w:eastAsia="Times New Roman" w:hAnsi="Times New Roman" w:cs="Times New Roman"/>
          <w:color w:val="000000"/>
          <w:sz w:val="24"/>
          <w:szCs w:val="24"/>
          <w:lang w:eastAsia="zh-CN"/>
        </w:rPr>
        <w:t xml:space="preserve"> – </w:t>
      </w:r>
      <w:bookmarkStart w:id="3"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4E3FDF"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w:t>
      </w:r>
      <w:r w:rsidRPr="004E3FDF">
        <w:rPr>
          <w:rFonts w:ascii="Times New Roman" w:eastAsia="Times New Roman" w:hAnsi="Times New Roman" w:cs="Times New Roman"/>
          <w:color w:val="000000"/>
          <w:sz w:val="24"/>
          <w:szCs w:val="24"/>
        </w:rPr>
        <w:t>хозяйстве в области организации регулярных перевозок.</w:t>
      </w:r>
    </w:p>
    <w:p w:rsidR="00725F2D" w:rsidRPr="004E3FDF" w:rsidRDefault="00725F2D" w:rsidP="00725F2D">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4E3FDF">
        <w:rPr>
          <w:rFonts w:ascii="Times New Roman" w:eastAsia="Times New Roman" w:hAnsi="Times New Roman" w:cs="Times New Roman"/>
          <w:color w:val="000000"/>
          <w:sz w:val="24"/>
          <w:szCs w:val="24"/>
        </w:rPr>
        <w:t xml:space="preserve">С учетом Положения о муниципальном контроле на автомобильном транспорте и в дорожном хозяйстве в границах населенных пунктов сельского поселения </w:t>
      </w:r>
      <w:proofErr w:type="spellStart"/>
      <w:r w:rsidRPr="004E3FDF">
        <w:rPr>
          <w:rFonts w:ascii="Times New Roman" w:eastAsia="Times New Roman" w:hAnsi="Times New Roman" w:cs="Times New Roman"/>
          <w:color w:val="000000"/>
          <w:sz w:val="24"/>
          <w:szCs w:val="24"/>
        </w:rPr>
        <w:t>Назаровка</w:t>
      </w:r>
      <w:proofErr w:type="spellEnd"/>
      <w:r w:rsidRPr="004E3FDF">
        <w:rPr>
          <w:rFonts w:ascii="Times New Roman" w:eastAsia="Times New Roman" w:hAnsi="Times New Roman" w:cs="Times New Roman"/>
          <w:color w:val="000000"/>
          <w:sz w:val="24"/>
          <w:szCs w:val="24"/>
        </w:rPr>
        <w:t xml:space="preserve"> </w:t>
      </w:r>
      <w:r w:rsidRPr="004E3FDF">
        <w:rPr>
          <w:rFonts w:ascii="Times New Roman" w:eastAsia="Times New Roman" w:hAnsi="Times New Roman" w:cs="Times New Roman"/>
          <w:color w:val="000000"/>
          <w:sz w:val="24"/>
          <w:szCs w:val="24"/>
        </w:rPr>
        <w:lastRenderedPageBreak/>
        <w:t xml:space="preserve">муниципального района </w:t>
      </w:r>
      <w:proofErr w:type="spellStart"/>
      <w:r w:rsidRPr="004E3FDF">
        <w:rPr>
          <w:rFonts w:ascii="Times New Roman" w:eastAsia="Times New Roman" w:hAnsi="Times New Roman" w:cs="Times New Roman"/>
          <w:color w:val="000000"/>
          <w:sz w:val="24"/>
          <w:szCs w:val="24"/>
        </w:rPr>
        <w:t>Клявлинский</w:t>
      </w:r>
      <w:proofErr w:type="spellEnd"/>
      <w:r w:rsidRPr="004E3FDF">
        <w:rPr>
          <w:rFonts w:ascii="Times New Roman" w:eastAsia="Times New Roman" w:hAnsi="Times New Roman" w:cs="Times New Roman"/>
          <w:color w:val="000000"/>
          <w:sz w:val="24"/>
          <w:szCs w:val="24"/>
        </w:rPr>
        <w:t xml:space="preserve"> Самарской области, объектами </w:t>
      </w:r>
      <w:bookmarkStart w:id="4" w:name="_Hlk77676821"/>
      <w:r w:rsidRPr="004E3FDF">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4"/>
      <w:r w:rsidRPr="004E3FDF">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4E3FDF">
        <w:rPr>
          <w:rFonts w:ascii="Times New Roman" w:eastAsia="Times New Roman" w:hAnsi="Times New Roman" w:cs="Times New Roman"/>
          <w:color w:val="000000"/>
          <w:sz w:val="24"/>
          <w:szCs w:val="24"/>
          <w:lang w:eastAsia="zh-CN"/>
        </w:rPr>
        <w:t>а) в рамках пункта 1 части 1 статьи 16 Федерального</w:t>
      </w:r>
      <w:r w:rsidRPr="00C7464A">
        <w:rPr>
          <w:rFonts w:ascii="Times New Roman" w:eastAsia="Times New Roman" w:hAnsi="Times New Roman" w:cs="Times New Roman"/>
          <w:color w:val="000000"/>
          <w:sz w:val="24"/>
          <w:szCs w:val="24"/>
          <w:lang w:eastAsia="zh-CN"/>
        </w:rPr>
        <w:t xml:space="preserve">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5"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5"/>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6" w:name="_Hlk82427556"/>
      <w:proofErr w:type="gramStart"/>
      <w:r w:rsidRPr="00C7464A">
        <w:rPr>
          <w:rFonts w:ascii="Times New Roman" w:eastAsia="Times New Roman" w:hAnsi="Times New Roman" w:cs="Times New Roman"/>
          <w:color w:val="000000"/>
          <w:sz w:val="24"/>
          <w:szCs w:val="24"/>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w:t>
      </w:r>
      <w:r w:rsidRPr="00C7464A">
        <w:rPr>
          <w:rFonts w:ascii="Times New Roman" w:eastAsia="Times New Roman" w:hAnsi="Times New Roman" w:cs="Times New Roman"/>
          <w:color w:val="000000"/>
          <w:sz w:val="24"/>
          <w:szCs w:val="24"/>
        </w:rPr>
        <w:lastRenderedPageBreak/>
        <w:t>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6"/>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7"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lastRenderedPageBreak/>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7"/>
        <w:gridCol w:w="2629"/>
        <w:gridCol w:w="3104"/>
        <w:gridCol w:w="2033"/>
        <w:gridCol w:w="1932"/>
      </w:tblGrid>
      <w:tr w:rsidR="00C7464A" w:rsidRPr="00C7464A" w:rsidTr="00B36172">
        <w:tc>
          <w:tcPr>
            <w:tcW w:w="48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29"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04"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B36172">
        <w:tc>
          <w:tcPr>
            <w:tcW w:w="487"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29"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03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2"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sidR="00B36172">
              <w:rPr>
                <w:rFonts w:ascii="Times New Roman" w:eastAsia="Times New Roman" w:hAnsi="Times New Roman" w:cs="Times New Roman"/>
                <w:color w:val="000000"/>
                <w:sz w:val="24"/>
                <w:szCs w:val="24"/>
              </w:rPr>
              <w:t xml:space="preserve"> муниципального района </w:t>
            </w:r>
            <w:proofErr w:type="spellStart"/>
            <w:r w:rsidR="00B36172">
              <w:rPr>
                <w:rFonts w:ascii="Times New Roman" w:eastAsia="Times New Roman" w:hAnsi="Times New Roman" w:cs="Times New Roman"/>
                <w:color w:val="000000"/>
                <w:sz w:val="24"/>
                <w:szCs w:val="24"/>
              </w:rPr>
              <w:t>Клявлинский</w:t>
            </w:r>
            <w:proofErr w:type="spellEnd"/>
            <w:r w:rsidR="00B36172">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tcPr>
          <w:p w:rsidR="00B36172" w:rsidRPr="00C7464A" w:rsidRDefault="00B36172" w:rsidP="00B36172">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bottom w:val="single" w:sz="6" w:space="0" w:color="000000"/>
              <w:right w:val="single" w:sz="6" w:space="0" w:color="000000"/>
            </w:tcBorders>
          </w:tcPr>
          <w:p w:rsidR="00B36172" w:rsidRPr="00C7464A" w:rsidRDefault="00B36172" w:rsidP="00B36172">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3. Размещение сведений по вопросам соблюдения </w:t>
            </w:r>
            <w:r w:rsidRPr="00C7464A">
              <w:rPr>
                <w:rFonts w:ascii="Times New Roman" w:eastAsia="Times New Roman" w:hAnsi="Times New Roman" w:cs="Times New Roman"/>
                <w:color w:val="000000"/>
                <w:sz w:val="24"/>
                <w:szCs w:val="24"/>
              </w:rPr>
              <w:lastRenderedPageBreak/>
              <w:t>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w:t>
            </w:r>
            <w:r>
              <w:rPr>
                <w:rFonts w:ascii="Times New Roman" w:eastAsia="Times New Roman" w:hAnsi="Times New Roman" w:cs="Times New Roman"/>
                <w:color w:val="000000"/>
                <w:sz w:val="24"/>
                <w:szCs w:val="24"/>
              </w:rPr>
              <w:lastRenderedPageBreak/>
              <w:t xml:space="preserve">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val="restart"/>
            <w:tcBorders>
              <w:top w:val="single" w:sz="6" w:space="0" w:color="000000"/>
              <w:left w:val="single" w:sz="6" w:space="0" w:color="000000"/>
              <w:right w:val="single" w:sz="6" w:space="0" w:color="000000"/>
            </w:tcBorders>
            <w:hideMark/>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2</w:t>
            </w:r>
          </w:p>
        </w:tc>
        <w:tc>
          <w:tcPr>
            <w:tcW w:w="2629" w:type="dxa"/>
            <w:vMerge w:val="restart"/>
            <w:tcBorders>
              <w:top w:val="single" w:sz="6" w:space="0" w:color="000000"/>
              <w:left w:val="single" w:sz="6" w:space="0" w:color="000000"/>
              <w:right w:val="single" w:sz="6" w:space="0" w:color="000000"/>
            </w:tcBorders>
            <w:hideMark/>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04" w:type="dxa"/>
            <w:tcBorders>
              <w:top w:val="single" w:sz="6" w:space="0" w:color="000000"/>
              <w:left w:val="single" w:sz="6" w:space="0" w:color="000000"/>
              <w:bottom w:val="single" w:sz="6" w:space="0" w:color="000000"/>
              <w:right w:val="single" w:sz="6" w:space="0" w:color="000000"/>
            </w:tcBorders>
            <w:hideMark/>
          </w:tcPr>
          <w:p w:rsidR="00B36172" w:rsidRPr="00C7464A" w:rsidRDefault="00B36172" w:rsidP="00B36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2033" w:type="dxa"/>
            <w:tcBorders>
              <w:top w:val="single" w:sz="6" w:space="0" w:color="000000"/>
              <w:left w:val="single" w:sz="6" w:space="0" w:color="000000"/>
              <w:bottom w:val="single" w:sz="6" w:space="0" w:color="000000"/>
              <w:right w:val="single" w:sz="6" w:space="0" w:color="000000"/>
            </w:tcBorders>
            <w:hideMark/>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w:t>
            </w:r>
            <w:r>
              <w:rPr>
                <w:rFonts w:ascii="Times New Roman" w:eastAsia="Times New Roman" w:hAnsi="Times New Roman" w:cs="Times New Roman"/>
                <w:color w:val="000000"/>
                <w:sz w:val="24"/>
                <w:szCs w:val="24"/>
              </w:rPr>
              <w:t>5</w:t>
            </w:r>
            <w:r w:rsidRPr="00C7464A">
              <w:rPr>
                <w:rFonts w:ascii="Times New Roman" w:eastAsia="Times New Roman" w:hAnsi="Times New Roman" w:cs="Times New Roman"/>
                <w:color w:val="000000"/>
                <w:sz w:val="24"/>
                <w:szCs w:val="24"/>
              </w:rPr>
              <w:t xml:space="preserve"> года</w:t>
            </w:r>
          </w:p>
        </w:tc>
        <w:tc>
          <w:tcPr>
            <w:tcW w:w="1932" w:type="dxa"/>
            <w:tcBorders>
              <w:top w:val="single" w:sz="6" w:space="0" w:color="000000"/>
              <w:left w:val="single" w:sz="6" w:space="0" w:color="000000"/>
              <w:bottom w:val="single" w:sz="6" w:space="0" w:color="000000"/>
              <w:right w:val="single" w:sz="6" w:space="0" w:color="000000"/>
            </w:tcBorders>
            <w:hideMark/>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1 июля 2025 </w:t>
            </w:r>
            <w:r w:rsidRPr="00C7464A">
              <w:rPr>
                <w:rFonts w:ascii="Times New Roman" w:eastAsia="Times New Roman" w:hAnsi="Times New Roman" w:cs="Times New Roman"/>
                <w:color w:val="000000"/>
                <w:sz w:val="24"/>
                <w:szCs w:val="24"/>
              </w:rPr>
              <w:t xml:space="preserve">года </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29"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C7464A">
              <w:rPr>
                <w:rFonts w:ascii="Times New Roman" w:eastAsia="Times New Roman" w:hAnsi="Times New Roman" w:cs="Times New Roman"/>
                <w:color w:val="000000"/>
                <w:sz w:val="24"/>
                <w:szCs w:val="24"/>
              </w:rPr>
              <w:lastRenderedPageBreak/>
              <w:t>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val="restart"/>
            <w:tcBorders>
              <w:top w:val="single" w:sz="6" w:space="0" w:color="000000"/>
              <w:left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29" w:type="dxa"/>
            <w:vMerge w:val="restart"/>
            <w:tcBorders>
              <w:top w:val="single" w:sz="6" w:space="0" w:color="000000"/>
              <w:left w:val="single" w:sz="6" w:space="0" w:color="000000"/>
              <w:right w:val="single" w:sz="6" w:space="0" w:color="000000"/>
            </w:tcBorders>
          </w:tcPr>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B36172" w:rsidRPr="00C7464A" w:rsidRDefault="00B36172" w:rsidP="00B36172">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right w:val="single" w:sz="6" w:space="0" w:color="000000"/>
            </w:tcBorders>
          </w:tcPr>
          <w:p w:rsidR="00B36172" w:rsidRPr="00C7464A" w:rsidRDefault="00B36172" w:rsidP="00B36172">
            <w:pPr>
              <w:spacing w:after="0" w:line="240" w:lineRule="auto"/>
              <w:jc w:val="center"/>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c>
          <w:tcPr>
            <w:tcW w:w="487" w:type="dxa"/>
            <w:vMerge/>
            <w:tcBorders>
              <w:left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2629" w:type="dxa"/>
            <w:vMerge/>
            <w:tcBorders>
              <w:left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6" w:space="0" w:color="000000"/>
              <w:right w:val="single" w:sz="6" w:space="0" w:color="000000"/>
            </w:tcBorders>
          </w:tcPr>
          <w:p w:rsidR="00B36172" w:rsidRPr="00C7464A" w:rsidRDefault="00B36172" w:rsidP="009F6A55">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33"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6" w:space="0" w:color="000000"/>
              <w:left w:val="single" w:sz="6" w:space="0" w:color="000000"/>
              <w:bottom w:val="single" w:sz="6" w:space="0" w:color="000000"/>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B36172" w:rsidRPr="00C7464A" w:rsidTr="00B36172">
        <w:trPr>
          <w:trHeight w:val="4425"/>
        </w:trPr>
        <w:tc>
          <w:tcPr>
            <w:tcW w:w="487" w:type="dxa"/>
            <w:tcBorders>
              <w:left w:val="single" w:sz="6" w:space="0" w:color="000000"/>
              <w:bottom w:val="single" w:sz="4" w:space="0" w:color="auto"/>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2629" w:type="dxa"/>
            <w:tcBorders>
              <w:left w:val="single" w:sz="6" w:space="0" w:color="000000"/>
              <w:bottom w:val="single" w:sz="4" w:space="0" w:color="auto"/>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3104" w:type="dxa"/>
            <w:tcBorders>
              <w:top w:val="single" w:sz="6" w:space="0" w:color="000000"/>
              <w:left w:val="single" w:sz="6" w:space="0" w:color="000000"/>
              <w:bottom w:val="single" w:sz="4" w:space="0" w:color="auto"/>
              <w:right w:val="single" w:sz="6" w:space="0" w:color="000000"/>
            </w:tcBorders>
          </w:tcPr>
          <w:p w:rsidR="00B36172" w:rsidRPr="00C7464A" w:rsidRDefault="00B36172" w:rsidP="00B361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2033" w:type="dxa"/>
            <w:tcBorders>
              <w:top w:val="single" w:sz="6" w:space="0" w:color="000000"/>
              <w:left w:val="single" w:sz="6" w:space="0" w:color="000000"/>
              <w:bottom w:val="single" w:sz="4" w:space="0" w:color="auto"/>
              <w:right w:val="single" w:sz="6" w:space="0" w:color="000000"/>
            </w:tcBorders>
          </w:tcPr>
          <w:p w:rsidR="00B36172"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w:t>
            </w:r>
          </w:p>
          <w:p w:rsidR="00B36172"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(конференции) граждан</w:t>
            </w:r>
          </w:p>
          <w:p w:rsidR="00B36172" w:rsidRDefault="00B36172" w:rsidP="00B36172">
            <w:pPr>
              <w:spacing w:after="0" w:line="240" w:lineRule="auto"/>
              <w:rPr>
                <w:rFonts w:ascii="Times New Roman" w:eastAsia="Times New Roman" w:hAnsi="Times New Roman" w:cs="Times New Roman"/>
                <w:color w:val="000000"/>
                <w:sz w:val="24"/>
                <w:szCs w:val="24"/>
              </w:rPr>
            </w:pPr>
          </w:p>
          <w:p w:rsidR="00B36172" w:rsidRPr="00C7464A" w:rsidRDefault="00B36172" w:rsidP="00B36172">
            <w:pPr>
              <w:spacing w:after="0" w:line="240" w:lineRule="auto"/>
              <w:rPr>
                <w:rFonts w:ascii="Times New Roman" w:eastAsia="Times New Roman" w:hAnsi="Times New Roman" w:cs="Times New Roman"/>
                <w:color w:val="000000"/>
                <w:sz w:val="24"/>
                <w:szCs w:val="24"/>
              </w:rPr>
            </w:pPr>
          </w:p>
        </w:tc>
        <w:tc>
          <w:tcPr>
            <w:tcW w:w="1932" w:type="dxa"/>
            <w:tcBorders>
              <w:top w:val="single" w:sz="4" w:space="0" w:color="auto"/>
              <w:left w:val="single" w:sz="6" w:space="0" w:color="000000"/>
              <w:bottom w:val="single" w:sz="4" w:space="0" w:color="auto"/>
              <w:right w:val="single" w:sz="6" w:space="0" w:color="000000"/>
            </w:tcBorders>
          </w:tcPr>
          <w:p w:rsidR="00B36172" w:rsidRPr="00C7464A" w:rsidRDefault="00B36172" w:rsidP="00B36172">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муниципального района </w:t>
            </w:r>
            <w:proofErr w:type="spellStart"/>
            <w:r>
              <w:rPr>
                <w:rFonts w:ascii="Times New Roman" w:eastAsia="Times New Roman" w:hAnsi="Times New Roman" w:cs="Times New Roman"/>
                <w:color w:val="000000"/>
                <w:sz w:val="24"/>
                <w:szCs w:val="24"/>
              </w:rPr>
              <w:t>Клявлинский</w:t>
            </w:r>
            <w:proofErr w:type="spellEnd"/>
            <w:r>
              <w:rPr>
                <w:rFonts w:ascii="Times New Roman" w:eastAsia="Times New Roman" w:hAnsi="Times New Roman" w:cs="Times New Roman"/>
                <w:color w:val="000000"/>
                <w:sz w:val="24"/>
                <w:szCs w:val="24"/>
              </w:rPr>
              <w:t xml:space="preserve"> Самарской области</w:t>
            </w:r>
          </w:p>
        </w:tc>
      </w:tr>
      <w:tr w:rsidR="00FD3B31" w:rsidRPr="00C7464A" w:rsidTr="00B36172">
        <w:trPr>
          <w:trHeight w:val="1635"/>
        </w:trPr>
        <w:tc>
          <w:tcPr>
            <w:tcW w:w="487" w:type="dxa"/>
            <w:tcBorders>
              <w:top w:val="single" w:sz="4" w:space="0" w:color="auto"/>
              <w:left w:val="single" w:sz="6" w:space="0" w:color="000000"/>
              <w:bottom w:val="single" w:sz="6" w:space="0" w:color="000000"/>
              <w:right w:val="single" w:sz="6" w:space="0" w:color="000000"/>
            </w:tcBorders>
          </w:tcPr>
          <w:p w:rsidR="00FD3B31" w:rsidRPr="00C7464A" w:rsidRDefault="00FD3B31" w:rsidP="00B361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29" w:type="dxa"/>
            <w:tcBorders>
              <w:top w:val="single" w:sz="4" w:space="0" w:color="auto"/>
              <w:left w:val="single" w:sz="6" w:space="0" w:color="000000"/>
              <w:bottom w:val="single" w:sz="6" w:space="0" w:color="000000"/>
              <w:right w:val="single" w:sz="6" w:space="0" w:color="000000"/>
            </w:tcBorders>
          </w:tcPr>
          <w:p w:rsidR="00FD3B31" w:rsidRPr="00982961" w:rsidRDefault="00FD3B31" w:rsidP="00B36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04" w:type="dxa"/>
            <w:tcBorders>
              <w:top w:val="single" w:sz="4" w:space="0" w:color="auto"/>
              <w:left w:val="single" w:sz="6" w:space="0" w:color="000000"/>
              <w:bottom w:val="single" w:sz="6" w:space="0" w:color="000000"/>
              <w:right w:val="single" w:sz="6" w:space="0" w:color="000000"/>
            </w:tcBorders>
          </w:tcPr>
          <w:p w:rsidR="00FD3B31" w:rsidRPr="00FD3B31" w:rsidRDefault="00FD3B31" w:rsidP="00AA448F">
            <w:pPr>
              <w:pStyle w:val="s1"/>
              <w:shd w:val="clear" w:color="auto" w:fill="FFFFFF"/>
              <w:rPr>
                <w:color w:val="000000" w:themeColor="text1"/>
              </w:rPr>
            </w:pPr>
            <w:r w:rsidRPr="00FD3B31">
              <w:t>В соответствии с утвержденным перечнем организаций, предлагаемых для проведения профилактического визита</w:t>
            </w:r>
          </w:p>
        </w:tc>
        <w:tc>
          <w:tcPr>
            <w:tcW w:w="2033" w:type="dxa"/>
            <w:tcBorders>
              <w:top w:val="single" w:sz="4" w:space="0" w:color="auto"/>
              <w:left w:val="single" w:sz="6" w:space="0" w:color="000000"/>
              <w:bottom w:val="single" w:sz="6" w:space="0" w:color="000000"/>
              <w:right w:val="single" w:sz="6" w:space="0" w:color="000000"/>
            </w:tcBorders>
          </w:tcPr>
          <w:p w:rsidR="00FD3B31" w:rsidRPr="00FD3B31" w:rsidRDefault="00FD3B31" w:rsidP="00AA448F">
            <w:pPr>
              <w:rPr>
                <w:rFonts w:ascii="Times New Roman" w:hAnsi="Times New Roman" w:cs="Times New Roman"/>
                <w:color w:val="000000" w:themeColor="text1"/>
                <w:sz w:val="24"/>
                <w:szCs w:val="24"/>
              </w:rPr>
            </w:pPr>
            <w:r w:rsidRPr="00FD3B31">
              <w:rPr>
                <w:rFonts w:ascii="Times New Roman" w:hAnsi="Times New Roman" w:cs="Times New Roman"/>
                <w:sz w:val="24"/>
                <w:szCs w:val="24"/>
              </w:rPr>
              <w:t>в течение 2024 года</w:t>
            </w:r>
          </w:p>
        </w:tc>
        <w:tc>
          <w:tcPr>
            <w:tcW w:w="1932" w:type="dxa"/>
            <w:tcBorders>
              <w:top w:val="single" w:sz="4" w:space="0" w:color="auto"/>
              <w:left w:val="single" w:sz="6" w:space="0" w:color="000000"/>
              <w:bottom w:val="single" w:sz="6" w:space="0" w:color="000000"/>
              <w:right w:val="single" w:sz="6" w:space="0" w:color="000000"/>
            </w:tcBorders>
          </w:tcPr>
          <w:p w:rsidR="00FD3B31" w:rsidRPr="00FD3B31" w:rsidRDefault="00FD3B31" w:rsidP="00AA448F">
            <w:pPr>
              <w:rPr>
                <w:rFonts w:ascii="Times New Roman" w:hAnsi="Times New Roman" w:cs="Times New Roman"/>
                <w:color w:val="000000" w:themeColor="text1"/>
                <w:sz w:val="24"/>
                <w:szCs w:val="24"/>
              </w:rPr>
            </w:pPr>
            <w:r w:rsidRPr="004E3FDF">
              <w:rPr>
                <w:rFonts w:ascii="Times New Roman" w:hAnsi="Times New Roman" w:cs="Times New Roman"/>
                <w:color w:val="000000" w:themeColor="text1"/>
                <w:sz w:val="24"/>
                <w:szCs w:val="24"/>
              </w:rPr>
              <w:t xml:space="preserve">Администрация, муниципального района </w:t>
            </w:r>
            <w:proofErr w:type="spellStart"/>
            <w:r w:rsidRPr="004E3FDF">
              <w:rPr>
                <w:rFonts w:ascii="Times New Roman" w:hAnsi="Times New Roman" w:cs="Times New Roman"/>
                <w:color w:val="000000" w:themeColor="text1"/>
                <w:sz w:val="24"/>
                <w:szCs w:val="24"/>
              </w:rPr>
              <w:t>Клявлинский</w:t>
            </w:r>
            <w:proofErr w:type="spellEnd"/>
            <w:r w:rsidRPr="004E3FDF">
              <w:rPr>
                <w:rFonts w:ascii="Times New Roman" w:hAnsi="Times New Roman" w:cs="Times New Roman"/>
                <w:color w:val="000000" w:themeColor="text1"/>
                <w:sz w:val="24"/>
                <w:szCs w:val="24"/>
              </w:rPr>
              <w:t xml:space="preserve"> Самарской области</w:t>
            </w:r>
            <w:bookmarkStart w:id="8" w:name="_GoBack"/>
            <w:bookmarkEnd w:id="8"/>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w:t>
            </w:r>
            <w:r w:rsidRPr="00C7464A">
              <w:rPr>
                <w:rFonts w:ascii="Times New Roman" w:eastAsia="Times New Roman" w:hAnsi="Times New Roman" w:cs="Times New Roman"/>
                <w:color w:val="000000"/>
                <w:sz w:val="24"/>
                <w:szCs w:val="24"/>
              </w:rPr>
              <w:lastRenderedPageBreak/>
              <w:t xml:space="preserve">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867FD2"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867FD2">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867FD2">
        <w:rPr>
          <w:rFonts w:ascii="Times New Roman" w:eastAsia="Times New Roman" w:hAnsi="Times New Roman" w:cs="Times New Roman"/>
          <w:bCs/>
          <w:iCs/>
          <w:sz w:val="24"/>
          <w:szCs w:val="28"/>
        </w:rPr>
        <w:t xml:space="preserve"> по итогам проведенных профилактических мероприятий. </w:t>
      </w:r>
    </w:p>
    <w:p w:rsidR="00B36172" w:rsidRPr="00867FD2" w:rsidRDefault="00B36172" w:rsidP="00B36172">
      <w:pPr>
        <w:shd w:val="clear" w:color="auto" w:fill="FFFFFF"/>
        <w:spacing w:after="0" w:line="360" w:lineRule="auto"/>
        <w:ind w:firstLine="709"/>
        <w:jc w:val="both"/>
        <w:rPr>
          <w:rFonts w:ascii="Times New Roman" w:eastAsia="Times New Roman" w:hAnsi="Times New Roman" w:cs="Times New Roman"/>
          <w:sz w:val="24"/>
          <w:szCs w:val="28"/>
        </w:rPr>
      </w:pPr>
      <w:r w:rsidRPr="00867FD2">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муниципального района </w:t>
      </w:r>
      <w:proofErr w:type="spellStart"/>
      <w:r w:rsidRPr="00867FD2">
        <w:rPr>
          <w:rFonts w:ascii="Times New Roman" w:eastAsia="Times New Roman" w:hAnsi="Times New Roman" w:cs="Times New Roman"/>
          <w:sz w:val="24"/>
          <w:szCs w:val="28"/>
        </w:rPr>
        <w:t>Клявлинский</w:t>
      </w:r>
      <w:proofErr w:type="spellEnd"/>
      <w:r w:rsidRPr="00867FD2">
        <w:rPr>
          <w:rFonts w:ascii="Times New Roman" w:eastAsia="Times New Roman" w:hAnsi="Times New Roman" w:cs="Times New Roman"/>
          <w:sz w:val="24"/>
          <w:szCs w:val="28"/>
        </w:rPr>
        <w:t>.</w:t>
      </w:r>
    </w:p>
    <w:p w:rsidR="0028606B" w:rsidRPr="00B36172" w:rsidRDefault="00B36172" w:rsidP="00B36172">
      <w:pPr>
        <w:shd w:val="clear" w:color="auto" w:fill="FFFFFF"/>
        <w:spacing w:after="0" w:line="360" w:lineRule="auto"/>
        <w:ind w:firstLine="709"/>
        <w:jc w:val="both"/>
        <w:rPr>
          <w:rFonts w:ascii="Times New Roman" w:eastAsia="Times New Roman" w:hAnsi="Times New Roman" w:cs="Times New Roman"/>
          <w:sz w:val="24"/>
          <w:szCs w:val="28"/>
        </w:rPr>
      </w:pPr>
      <w:r w:rsidRPr="00867FD2">
        <w:rPr>
          <w:rFonts w:ascii="Times New Roman" w:eastAsia="Times New Roman" w:hAnsi="Times New Roman" w:cs="Times New Roman"/>
          <w:sz w:val="24"/>
          <w:szCs w:val="28"/>
        </w:rPr>
        <w:t xml:space="preserve">Ежегодная оценка результативности и эффективности программы профилактики осуществляется Собранием представителей муниципального района </w:t>
      </w:r>
      <w:proofErr w:type="spellStart"/>
      <w:r w:rsidRPr="00867FD2">
        <w:rPr>
          <w:rFonts w:ascii="Times New Roman" w:eastAsia="Times New Roman" w:hAnsi="Times New Roman" w:cs="Times New Roman"/>
          <w:sz w:val="24"/>
          <w:szCs w:val="28"/>
        </w:rPr>
        <w:t>Клявлинский</w:t>
      </w:r>
      <w:proofErr w:type="spellEnd"/>
      <w:r w:rsidRPr="00867FD2">
        <w:rPr>
          <w:rFonts w:ascii="Times New Roman" w:eastAsia="Times New Roman" w:hAnsi="Times New Roman" w:cs="Times New Roman"/>
          <w:sz w:val="24"/>
          <w:szCs w:val="28"/>
        </w:rPr>
        <w:t xml:space="preserve">. </w:t>
      </w:r>
      <w:proofErr w:type="gramStart"/>
      <w:r w:rsidRPr="00867FD2">
        <w:rPr>
          <w:rFonts w:ascii="Times New Roman" w:eastAsia="Times New Roman" w:hAnsi="Times New Roman" w:cs="Times New Roman"/>
          <w:sz w:val="24"/>
          <w:szCs w:val="28"/>
        </w:rPr>
        <w:t xml:space="preserve">Для осуществления ежегодной оценки результативности и эффективности программы профилактики администрацией не позднее 1 июля 2025 года (года, следующего за отчетным) в Собрание представителей муниципального района </w:t>
      </w:r>
      <w:proofErr w:type="spellStart"/>
      <w:r w:rsidRPr="00867FD2">
        <w:rPr>
          <w:rFonts w:ascii="Times New Roman" w:eastAsia="Times New Roman" w:hAnsi="Times New Roman" w:cs="Times New Roman"/>
          <w:sz w:val="24"/>
          <w:szCs w:val="28"/>
        </w:rPr>
        <w:t>Клявлинский</w:t>
      </w:r>
      <w:proofErr w:type="spellEnd"/>
      <w:r w:rsidRPr="00867FD2">
        <w:rPr>
          <w:rFonts w:ascii="Times New Roman" w:eastAsia="Times New Roman" w:hAnsi="Times New Roman" w:cs="Times New Roman"/>
          <w:sz w:val="24"/>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sectPr w:rsidR="0028606B" w:rsidRPr="00B36172"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91" w:rsidRDefault="00736E91" w:rsidP="004A1EBC">
      <w:pPr>
        <w:spacing w:after="0" w:line="240" w:lineRule="auto"/>
      </w:pPr>
      <w:r>
        <w:separator/>
      </w:r>
    </w:p>
  </w:endnote>
  <w:endnote w:type="continuationSeparator" w:id="0">
    <w:p w:rsidR="00736E91" w:rsidRDefault="00736E91"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91" w:rsidRDefault="00736E91" w:rsidP="004A1EBC">
      <w:pPr>
        <w:spacing w:after="0" w:line="240" w:lineRule="auto"/>
      </w:pPr>
      <w:r>
        <w:separator/>
      </w:r>
    </w:p>
  </w:footnote>
  <w:footnote w:type="continuationSeparator" w:id="0">
    <w:p w:rsidR="00736E91" w:rsidRDefault="00736E91"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A47"/>
    <w:rsid w:val="000043E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861"/>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61165"/>
    <w:rsid w:val="00274D94"/>
    <w:rsid w:val="0028606B"/>
    <w:rsid w:val="002A596C"/>
    <w:rsid w:val="002B1F41"/>
    <w:rsid w:val="002E56A6"/>
    <w:rsid w:val="002E60B4"/>
    <w:rsid w:val="002F172E"/>
    <w:rsid w:val="0030220F"/>
    <w:rsid w:val="00305EF5"/>
    <w:rsid w:val="003129FD"/>
    <w:rsid w:val="00314FB6"/>
    <w:rsid w:val="00316748"/>
    <w:rsid w:val="003772C1"/>
    <w:rsid w:val="003855F2"/>
    <w:rsid w:val="0039137E"/>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0E55"/>
    <w:rsid w:val="00483998"/>
    <w:rsid w:val="00484F25"/>
    <w:rsid w:val="004947CD"/>
    <w:rsid w:val="004A1EBC"/>
    <w:rsid w:val="004B0F2F"/>
    <w:rsid w:val="004D62E7"/>
    <w:rsid w:val="004E2DD6"/>
    <w:rsid w:val="004E3FDF"/>
    <w:rsid w:val="004F7810"/>
    <w:rsid w:val="00517AD9"/>
    <w:rsid w:val="005353BA"/>
    <w:rsid w:val="00542734"/>
    <w:rsid w:val="00543DDE"/>
    <w:rsid w:val="00551553"/>
    <w:rsid w:val="00551D76"/>
    <w:rsid w:val="00552959"/>
    <w:rsid w:val="00567C2E"/>
    <w:rsid w:val="0058062A"/>
    <w:rsid w:val="00586A36"/>
    <w:rsid w:val="00595A40"/>
    <w:rsid w:val="00596AEA"/>
    <w:rsid w:val="005B340F"/>
    <w:rsid w:val="005C363D"/>
    <w:rsid w:val="005C585B"/>
    <w:rsid w:val="005C5E2F"/>
    <w:rsid w:val="005E7ADA"/>
    <w:rsid w:val="005F1304"/>
    <w:rsid w:val="006057C6"/>
    <w:rsid w:val="0062242C"/>
    <w:rsid w:val="006224D6"/>
    <w:rsid w:val="00634E18"/>
    <w:rsid w:val="0065165E"/>
    <w:rsid w:val="00662B5E"/>
    <w:rsid w:val="006711E5"/>
    <w:rsid w:val="00672885"/>
    <w:rsid w:val="00687493"/>
    <w:rsid w:val="00691D57"/>
    <w:rsid w:val="006A2BF3"/>
    <w:rsid w:val="006B3637"/>
    <w:rsid w:val="006D6D95"/>
    <w:rsid w:val="006E7E6C"/>
    <w:rsid w:val="007015DA"/>
    <w:rsid w:val="00701FA6"/>
    <w:rsid w:val="007078A9"/>
    <w:rsid w:val="00725F2D"/>
    <w:rsid w:val="00730AB8"/>
    <w:rsid w:val="00734D62"/>
    <w:rsid w:val="00736E91"/>
    <w:rsid w:val="007538E2"/>
    <w:rsid w:val="00755E86"/>
    <w:rsid w:val="00756B30"/>
    <w:rsid w:val="0079162D"/>
    <w:rsid w:val="00792745"/>
    <w:rsid w:val="007932F0"/>
    <w:rsid w:val="00795100"/>
    <w:rsid w:val="007A1BAE"/>
    <w:rsid w:val="007B54DE"/>
    <w:rsid w:val="007C33C5"/>
    <w:rsid w:val="007C3D37"/>
    <w:rsid w:val="007E4F17"/>
    <w:rsid w:val="0080152D"/>
    <w:rsid w:val="008137AC"/>
    <w:rsid w:val="00820D17"/>
    <w:rsid w:val="008211FE"/>
    <w:rsid w:val="00822012"/>
    <w:rsid w:val="008420CF"/>
    <w:rsid w:val="00867FD2"/>
    <w:rsid w:val="00887D3E"/>
    <w:rsid w:val="008A6D89"/>
    <w:rsid w:val="008E7172"/>
    <w:rsid w:val="008F2A95"/>
    <w:rsid w:val="00900266"/>
    <w:rsid w:val="00915427"/>
    <w:rsid w:val="00951F77"/>
    <w:rsid w:val="0095479E"/>
    <w:rsid w:val="00962698"/>
    <w:rsid w:val="00970FDF"/>
    <w:rsid w:val="009808CE"/>
    <w:rsid w:val="009B2D84"/>
    <w:rsid w:val="009C0DC9"/>
    <w:rsid w:val="009C3E1E"/>
    <w:rsid w:val="009C541E"/>
    <w:rsid w:val="009D3230"/>
    <w:rsid w:val="009D4E53"/>
    <w:rsid w:val="009E0239"/>
    <w:rsid w:val="009F1E91"/>
    <w:rsid w:val="009F43BA"/>
    <w:rsid w:val="009F5FC3"/>
    <w:rsid w:val="009F6A55"/>
    <w:rsid w:val="00A3425A"/>
    <w:rsid w:val="00A707AE"/>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36172"/>
    <w:rsid w:val="00B45CD2"/>
    <w:rsid w:val="00B67813"/>
    <w:rsid w:val="00B678D6"/>
    <w:rsid w:val="00BA462B"/>
    <w:rsid w:val="00BB7C2C"/>
    <w:rsid w:val="00BC05D2"/>
    <w:rsid w:val="00BC2B6E"/>
    <w:rsid w:val="00BF326B"/>
    <w:rsid w:val="00BF607E"/>
    <w:rsid w:val="00C21E00"/>
    <w:rsid w:val="00C258D9"/>
    <w:rsid w:val="00C27F8D"/>
    <w:rsid w:val="00C33B8B"/>
    <w:rsid w:val="00C41304"/>
    <w:rsid w:val="00C67C91"/>
    <w:rsid w:val="00C7464A"/>
    <w:rsid w:val="00CA08FB"/>
    <w:rsid w:val="00CA434D"/>
    <w:rsid w:val="00CB2ED6"/>
    <w:rsid w:val="00CB4E94"/>
    <w:rsid w:val="00CE7596"/>
    <w:rsid w:val="00CF6769"/>
    <w:rsid w:val="00D24273"/>
    <w:rsid w:val="00D30E0A"/>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44EB4"/>
    <w:rsid w:val="00E5376B"/>
    <w:rsid w:val="00E5391C"/>
    <w:rsid w:val="00E53E5F"/>
    <w:rsid w:val="00E6761A"/>
    <w:rsid w:val="00E71968"/>
    <w:rsid w:val="00E82CA4"/>
    <w:rsid w:val="00E97F9D"/>
    <w:rsid w:val="00EB0CEC"/>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73E1E"/>
    <w:rsid w:val="00F91762"/>
    <w:rsid w:val="00F97CFA"/>
    <w:rsid w:val="00FB2065"/>
    <w:rsid w:val="00FC0073"/>
    <w:rsid w:val="00FD3B31"/>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7196">
      <w:bodyDiv w:val="1"/>
      <w:marLeft w:val="0"/>
      <w:marRight w:val="0"/>
      <w:marTop w:val="0"/>
      <w:marBottom w:val="0"/>
      <w:divBdr>
        <w:top w:val="none" w:sz="0" w:space="0" w:color="auto"/>
        <w:left w:val="none" w:sz="0" w:space="0" w:color="auto"/>
        <w:bottom w:val="none" w:sz="0" w:space="0" w:color="auto"/>
        <w:right w:val="none" w:sz="0" w:space="0" w:color="auto"/>
      </w:divBdr>
    </w:div>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2</cp:revision>
  <cp:lastPrinted>2021-12-13T07:52:00Z</cp:lastPrinted>
  <dcterms:created xsi:type="dcterms:W3CDTF">2023-12-28T10:09:00Z</dcterms:created>
  <dcterms:modified xsi:type="dcterms:W3CDTF">2023-12-28T10:09:00Z</dcterms:modified>
</cp:coreProperties>
</file>