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04" w:rsidRPr="00113C45" w:rsidRDefault="00115004" w:rsidP="00115004">
      <w:pPr>
        <w:spacing w:after="0" w:line="240" w:lineRule="auto"/>
        <w:ind w:right="-428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>
        <w:rPr>
          <w:rFonts w:ascii="Times New Roman" w:hAnsi="Times New Roman" w:cs="Times New Roman"/>
          <w:b/>
          <w:sz w:val="68"/>
          <w:szCs w:val="68"/>
          <w:u w:val="single"/>
        </w:rPr>
        <w:t>№ 8 (26</w:t>
      </w:r>
      <w:r w:rsidR="00113C45">
        <w:rPr>
          <w:rFonts w:ascii="Times New Roman" w:hAnsi="Times New Roman" w:cs="Times New Roman"/>
          <w:b/>
          <w:sz w:val="68"/>
          <w:szCs w:val="68"/>
          <w:u w:val="single"/>
        </w:rPr>
        <w:t>9</w:t>
      </w:r>
      <w:r>
        <w:rPr>
          <w:rFonts w:ascii="Times New Roman" w:hAnsi="Times New Roman" w:cs="Times New Roman"/>
          <w:b/>
          <w:sz w:val="68"/>
          <w:szCs w:val="68"/>
          <w:u w:val="single"/>
        </w:rPr>
        <w:t xml:space="preserve">) </w:t>
      </w:r>
      <w:r w:rsidR="00113C45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31 </w:t>
      </w:r>
      <w:r w:rsidR="00113C45">
        <w:rPr>
          <w:rFonts w:ascii="Times New Roman" w:hAnsi="Times New Roman" w:cs="Times New Roman"/>
          <w:sz w:val="32"/>
          <w:szCs w:val="32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г.  </w:t>
      </w:r>
      <w:r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115004" w:rsidRDefault="00115004" w:rsidP="00115004">
      <w:pPr>
        <w:pBdr>
          <w:bottom w:val="single" w:sz="12" w:space="1" w:color="auto"/>
        </w:pBdr>
        <w:spacing w:after="0" w:line="240" w:lineRule="auto"/>
        <w:ind w:right="-428"/>
        <w:rPr>
          <w:rFonts w:ascii="Times New Roman" w:hAnsi="Times New Roman" w:cs="Times New Roman"/>
          <w:sz w:val="48"/>
          <w:szCs w:val="72"/>
          <w:lang w:bidi="en-US"/>
        </w:rPr>
      </w:pPr>
      <w:r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573A46" w:rsidRPr="00B95E3A" w:rsidRDefault="00115004" w:rsidP="005F3DC2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</w:t>
      </w:r>
      <w:r w:rsidR="00751C9B"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 xml:space="preserve"> </w:t>
      </w:r>
      <w:r w:rsidR="009070F8"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13.07.2023 № 59 «</w:t>
      </w:r>
      <w:r w:rsidR="009070F8" w:rsidRPr="00B95E3A">
        <w:rPr>
          <w:rFonts w:ascii="Times New Roman" w:hAnsi="Times New Roman" w:cs="Times New Roman"/>
          <w:b/>
          <w:bCs/>
          <w:i/>
          <w:sz w:val="20"/>
          <w:szCs w:val="20"/>
        </w:rPr>
        <w:t>Об утверждении отчета об исполнении бюджета сельского поселения станция Клявлино</w:t>
      </w:r>
      <w:r w:rsidR="00751C9B" w:rsidRPr="00B95E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муниципального района Клявлинский Самарской области за 1 полугодие 2023 года»</w:t>
      </w:r>
    </w:p>
    <w:p w:rsidR="00751C9B" w:rsidRPr="00B95E3A" w:rsidRDefault="00751C9B" w:rsidP="00751C9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Рассмотрев отчет об исполнении бюджета сельского поселения станция Клявлино муниципального района Клявлинский Самарской области за 1 полугодие 2023 года 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ПОСТАНОВЛЯЕТ:</w:t>
      </w:r>
    </w:p>
    <w:p w:rsidR="00751C9B" w:rsidRPr="00B95E3A" w:rsidRDefault="00751C9B" w:rsidP="00751C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1. Утвердить отчет об исполнении бюджета сельского поселения станция Клявлино за 1 полугодие 2023 года по доходам в сумме 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35 395,511</w:t>
      </w:r>
      <w:r w:rsidRPr="00B95E3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95E3A">
        <w:rPr>
          <w:rFonts w:ascii="Times New Roman" w:hAnsi="Times New Roman" w:cs="Times New Roman"/>
          <w:sz w:val="20"/>
          <w:szCs w:val="20"/>
        </w:rPr>
        <w:t xml:space="preserve">тыс. руб. и расходам в сумме 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35 442,922</w:t>
      </w:r>
      <w:r w:rsidRPr="00B95E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95E3A">
        <w:rPr>
          <w:rFonts w:ascii="Times New Roman" w:hAnsi="Times New Roman" w:cs="Times New Roman"/>
          <w:sz w:val="20"/>
          <w:szCs w:val="20"/>
        </w:rPr>
        <w:t>тыс. руб. с превышением расходов над доходами в сумме 47,411 тыс. руб.</w:t>
      </w:r>
    </w:p>
    <w:p w:rsidR="00751C9B" w:rsidRPr="00B95E3A" w:rsidRDefault="00751C9B" w:rsidP="00751C9B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 Утвердить следующие показатели отчета 1 полугодие 2023 года:</w:t>
      </w:r>
    </w:p>
    <w:p w:rsidR="00751C9B" w:rsidRPr="00B95E3A" w:rsidRDefault="00751C9B" w:rsidP="00751C9B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2.1.</w:t>
      </w:r>
      <w:r w:rsidRPr="00B95E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5E3A">
        <w:rPr>
          <w:rFonts w:ascii="Times New Roman" w:hAnsi="Times New Roman" w:cs="Times New Roman"/>
          <w:bCs/>
          <w:sz w:val="20"/>
          <w:szCs w:val="20"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Pr="00B95E3A">
        <w:rPr>
          <w:rFonts w:ascii="Times New Roman" w:hAnsi="Times New Roman" w:cs="Times New Roman"/>
          <w:sz w:val="20"/>
          <w:szCs w:val="20"/>
        </w:rPr>
        <w:t xml:space="preserve">1 полугодие </w:t>
      </w:r>
      <w:r w:rsidRPr="00B95E3A">
        <w:rPr>
          <w:rFonts w:ascii="Times New Roman" w:hAnsi="Times New Roman" w:cs="Times New Roman"/>
          <w:bCs/>
          <w:sz w:val="20"/>
          <w:szCs w:val="20"/>
        </w:rPr>
        <w:t>2023 года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1 к настоящему постановлению;</w:t>
      </w:r>
    </w:p>
    <w:p w:rsidR="00751C9B" w:rsidRPr="00B95E3A" w:rsidRDefault="00751C9B" w:rsidP="00751C9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2.2. 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1 полугодие 2023 года, согласно приложению № 2 к настоящему постановлению;</w:t>
      </w:r>
    </w:p>
    <w:p w:rsidR="00751C9B" w:rsidRPr="00B95E3A" w:rsidRDefault="00751C9B" w:rsidP="00751C9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2.3. Расходы бюджета сельского поселения станция Клявлино муниципального района Клявлинский Самарской области за 1 полугодие 2023 года по разделам, подразделам классификации расходов, согласно приложению № 3 к настоящему постановлению;</w:t>
      </w:r>
    </w:p>
    <w:p w:rsidR="00751C9B" w:rsidRPr="00B95E3A" w:rsidRDefault="00751C9B" w:rsidP="00751C9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2.4. Расходы бюджета сельского поселения станция Клявлино муниципального района Клявлинский Самарской области за 1 полугодие 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бюджета, согласно приложению № 4 к настоящему постановлению;</w:t>
      </w:r>
    </w:p>
    <w:p w:rsidR="00751C9B" w:rsidRPr="00B95E3A" w:rsidRDefault="00751C9B" w:rsidP="00751C9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2.5. Источники внутреннего финансирования дефицита бюджета сельского поселения станция Клявлино муниципального района Клявлинский Самарской области за 1 полугодие 2023 года, согласно приложению № 5 к настоящему постановлению;</w:t>
      </w:r>
    </w:p>
    <w:p w:rsidR="00751C9B" w:rsidRPr="00B95E3A" w:rsidRDefault="00751C9B" w:rsidP="00751C9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2.6. 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полугодие 2023 года, согласно приложению № 6 к настоящему постановлению.</w:t>
      </w:r>
    </w:p>
    <w:p w:rsidR="00751C9B" w:rsidRPr="00B95E3A" w:rsidRDefault="00751C9B" w:rsidP="00751C9B">
      <w:pPr>
        <w:spacing w:after="0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E3A">
        <w:rPr>
          <w:rFonts w:ascii="Times New Roman" w:hAnsi="Times New Roman" w:cs="Times New Roman"/>
          <w:iCs/>
          <w:sz w:val="20"/>
          <w:szCs w:val="20"/>
        </w:rPr>
        <w:t>3. Направить настоящее постановление в Собрание представителей сельского поселения станция Клявлино муниципального района Клявлинский Самарской области и Счетную палату муниципального района Клявлинский Самарской области.</w:t>
      </w:r>
    </w:p>
    <w:p w:rsidR="00751C9B" w:rsidRPr="00B95E3A" w:rsidRDefault="00751C9B" w:rsidP="00751C9B">
      <w:pPr>
        <w:spacing w:after="0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E3A">
        <w:rPr>
          <w:rFonts w:ascii="Times New Roman" w:hAnsi="Times New Roman" w:cs="Times New Roman"/>
          <w:iCs/>
          <w:sz w:val="20"/>
          <w:szCs w:val="20"/>
        </w:rPr>
        <w:t>4. Опубликовать настоящее постановление в газете «Вести сельского поселения станция Клявлино».</w:t>
      </w:r>
    </w:p>
    <w:p w:rsidR="00751C9B" w:rsidRPr="00B95E3A" w:rsidRDefault="00751C9B" w:rsidP="00751C9B">
      <w:pPr>
        <w:spacing w:after="0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E3A">
        <w:rPr>
          <w:rFonts w:ascii="Times New Roman" w:hAnsi="Times New Roman" w:cs="Times New Roman"/>
          <w:iCs/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751C9B" w:rsidRPr="00B95E3A" w:rsidRDefault="00751C9B" w:rsidP="00751C9B">
      <w:pPr>
        <w:spacing w:after="0"/>
        <w:ind w:left="567" w:firstLine="426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51C9B" w:rsidRPr="00B95E3A" w:rsidRDefault="00751C9B" w:rsidP="00751C9B">
      <w:pPr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Глава сельского поселения станция Клявлино</w:t>
      </w: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Самарской области                                                                                                        Ю.Д. Иванов                   </w:t>
      </w: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51C9B" w:rsidRPr="00B95E3A" w:rsidSect="00751C9B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357" w:type="dxa"/>
        <w:tblInd w:w="106" w:type="dxa"/>
        <w:tblLook w:val="04A0" w:firstRow="1" w:lastRow="0" w:firstColumn="1" w:lastColumn="0" w:noHBand="0" w:noVBand="1"/>
      </w:tblPr>
      <w:tblGrid>
        <w:gridCol w:w="4291"/>
        <w:gridCol w:w="3101"/>
        <w:gridCol w:w="1783"/>
        <w:gridCol w:w="1867"/>
        <w:gridCol w:w="3315"/>
      </w:tblGrid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7621"/>
              <w:gridCol w:w="2660"/>
              <w:gridCol w:w="1340"/>
              <w:gridCol w:w="1208"/>
              <w:gridCol w:w="1291"/>
            </w:tblGrid>
            <w:tr w:rsidR="00751C9B" w:rsidRPr="00B95E3A" w:rsidTr="00751C9B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№1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 постановлению администрации сельского поселения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станция Клявлино муниципального района Клявлинский Самарской области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 13 июля 2023 г. №59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"Об утверждении отчета об исполнении бюджета сельского поселения станция 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Клявлино муниципального района Клявлинский Самарской области за 1 полугодие 2023 года"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1C9B" w:rsidRPr="00B95E3A" w:rsidTr="00751C9B">
              <w:trPr>
                <w:trHeight w:val="615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 за 1 полугодие 2023 года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751C9B" w:rsidRPr="00B95E3A" w:rsidTr="00751C9B">
              <w:trPr>
                <w:trHeight w:val="33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66919,557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35395,511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52,89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24900,422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8121,268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32,61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10796,480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4305,129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39,88</w:t>
                  </w:r>
                </w:p>
              </w:tc>
            </w:tr>
            <w:tr w:rsidR="00751C9B" w:rsidRPr="00B95E3A" w:rsidTr="00751C9B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4043,610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2203,534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54,49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1520,707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148,806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9,79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3299,000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205,311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6,22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4190,000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812,613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19,39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938 1 00 00000 00 0000 000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1050,625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445,875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42,44</w:t>
                  </w:r>
                </w:p>
              </w:tc>
            </w:tr>
            <w:tr w:rsidR="00751C9B" w:rsidRPr="00B95E3A" w:rsidTr="00751C9B">
              <w:trPr>
                <w:trHeight w:val="585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938 1 11 00000 00 0000 000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963,879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359,129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37,26</w:t>
                  </w:r>
                </w:p>
              </w:tc>
            </w:tr>
            <w:tr w:rsidR="00751C9B" w:rsidRPr="00B95E3A" w:rsidTr="00751C9B">
              <w:trPr>
                <w:trHeight w:val="100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938 1 14 06025 10 0000 430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42019,135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27274,243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351,228</w:t>
                  </w:r>
                </w:p>
              </w:tc>
            </w:tr>
            <w:tr w:rsidR="00751C9B" w:rsidRPr="00B95E3A" w:rsidTr="00751C9B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11840,341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11644,473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98,35</w:t>
                  </w:r>
                </w:p>
              </w:tc>
            </w:tr>
            <w:tr w:rsidR="00751C9B" w:rsidRPr="00B95E3A" w:rsidTr="00751C9B">
              <w:trPr>
                <w:trHeight w:val="80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323 2 02 20041 10 0000 150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751C9B" w:rsidRPr="00B95E3A" w:rsidTr="00751C9B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10589,648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305,240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2,88</w:t>
                  </w:r>
                </w:p>
              </w:tc>
            </w:tr>
            <w:tr w:rsidR="00751C9B" w:rsidRPr="00B95E3A" w:rsidTr="00751C9B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575,360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287,680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751C9B" w:rsidRPr="00B95E3A" w:rsidTr="00751C9B">
              <w:trPr>
                <w:trHeight w:val="30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3976,936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51C9B" w:rsidRPr="00B95E3A" w:rsidTr="00751C9B">
              <w:trPr>
                <w:trHeight w:val="66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36,850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36,850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751C9B" w:rsidRPr="00B95E3A" w:rsidTr="00751C9B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C9B" w:rsidRPr="00B95E3A" w:rsidRDefault="00751C9B" w:rsidP="00751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615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30"/>
        </w:trPr>
        <w:tc>
          <w:tcPr>
            <w:tcW w:w="143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48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751C9B" w:rsidRPr="00B95E3A" w:rsidSect="00751C9B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703"/>
        <w:gridCol w:w="2380"/>
        <w:gridCol w:w="862"/>
        <w:gridCol w:w="1017"/>
        <w:gridCol w:w="249"/>
        <w:gridCol w:w="318"/>
        <w:gridCol w:w="1134"/>
        <w:gridCol w:w="1417"/>
        <w:gridCol w:w="851"/>
        <w:gridCol w:w="850"/>
        <w:gridCol w:w="91"/>
      </w:tblGrid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</w:tc>
      </w:tr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от 13 июля 2023 г. №59</w:t>
            </w:r>
          </w:p>
        </w:tc>
      </w:tr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751C9B" w:rsidRPr="00B95E3A" w:rsidTr="00751C9B">
        <w:trPr>
          <w:gridAfter w:val="1"/>
          <w:wAfter w:w="91" w:type="dxa"/>
          <w:trHeight w:val="3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Клявлино муниципального района Клявлинский Самарской области за 1 полугодие 2023 года"</w:t>
            </w:r>
          </w:p>
        </w:tc>
      </w:tr>
      <w:tr w:rsidR="00751C9B" w:rsidRPr="00B95E3A" w:rsidTr="00751C9B">
        <w:trPr>
          <w:gridAfter w:val="1"/>
          <w:wAfter w:w="91" w:type="dxa"/>
          <w:trHeight w:val="288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gridAfter w:val="1"/>
          <w:wAfter w:w="91" w:type="dxa"/>
          <w:trHeight w:val="48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1 полугодие 2023 года</w:t>
            </w:r>
          </w:p>
        </w:tc>
      </w:tr>
      <w:tr w:rsidR="00751C9B" w:rsidRPr="00B95E3A" w:rsidTr="00751C9B">
        <w:trPr>
          <w:trHeight w:val="4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1C9B" w:rsidRPr="00B95E3A" w:rsidTr="00751C9B">
        <w:trPr>
          <w:trHeight w:val="12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51C9B" w:rsidRPr="00B95E3A" w:rsidTr="00751C9B">
        <w:trPr>
          <w:trHeight w:val="2436"/>
        </w:trPr>
        <w:tc>
          <w:tcPr>
            <w:tcW w:w="703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26 165,008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35 442,922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15 451,965</w:t>
            </w:r>
          </w:p>
        </w:tc>
      </w:tr>
      <w:tr w:rsidR="00751C9B" w:rsidRPr="00B95E3A" w:rsidTr="00751C9B">
        <w:trPr>
          <w:trHeight w:val="8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1 212,340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561,890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1 212,340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561,890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1 212,340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561,890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1 212,340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561,890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46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2 472,486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2 472,486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1 990,827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63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1 990,827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1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209,133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209,133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3,670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3,670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06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9,909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9,909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9,909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9,909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9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86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66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1 266,254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862,322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1 266,254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862,322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749,353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480,421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749,353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480,421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</w:tr>
      <w:tr w:rsidR="00751C9B" w:rsidRPr="00B95E3A" w:rsidTr="00751C9B">
        <w:trPr>
          <w:trHeight w:val="48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141,372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141,372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141,372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141,372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5,352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5,353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5,352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5,353</w:t>
            </w:r>
          </w:p>
        </w:tc>
      </w:tr>
      <w:tr w:rsidR="00751C9B" w:rsidRPr="00B95E3A" w:rsidTr="00751C9B">
        <w:trPr>
          <w:trHeight w:val="106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72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193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72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85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70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1 704,244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1 704,244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1 477,681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2 538,000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1 477,681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226,563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226,563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28 790,095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7 630,536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17 027,936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7 249,230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17 027,936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7 249,230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1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17 027,936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7 249,230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381,306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91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321,306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49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321,306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2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59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92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2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5 234,634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2 358,304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5 234,634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2 358,304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2 212,865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882,167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2 212,865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882,167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1 206,116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92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1 206,116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270,000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270,000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62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59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6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36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546,394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251,014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546,394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251,014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336,394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141,014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336,394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141,014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596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0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5529" w:type="dxa"/>
            <w:gridSpan w:val="6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26 165,008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35 442,922</w:t>
            </w:r>
          </w:p>
        </w:tc>
        <w:tc>
          <w:tcPr>
            <w:tcW w:w="941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15 451,965</w:t>
            </w:r>
          </w:p>
        </w:tc>
      </w:tr>
      <w:tr w:rsidR="00751C9B" w:rsidRPr="00B95E3A" w:rsidTr="00751C9B">
        <w:trPr>
          <w:trHeight w:val="288"/>
        </w:trPr>
        <w:tc>
          <w:tcPr>
            <w:tcW w:w="703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51C9B" w:rsidRPr="00B95E3A" w:rsidSect="00751C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  <w:gridCol w:w="3645"/>
        <w:gridCol w:w="1275"/>
        <w:gridCol w:w="1393"/>
        <w:gridCol w:w="1083"/>
        <w:gridCol w:w="1393"/>
      </w:tblGrid>
      <w:tr w:rsidR="00751C9B" w:rsidRPr="00B95E3A" w:rsidTr="00751C9B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288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Приложение № 3 к постановлению администрации сельского поселения</w:t>
            </w:r>
          </w:p>
        </w:tc>
      </w:tr>
      <w:tr w:rsidR="00751C9B" w:rsidRPr="00B95E3A" w:rsidTr="00751C9B">
        <w:trPr>
          <w:trHeight w:val="288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751C9B" w:rsidRPr="00B95E3A" w:rsidTr="00751C9B">
        <w:trPr>
          <w:trHeight w:val="288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от 13 июля 2023 г. №59</w:t>
            </w:r>
          </w:p>
        </w:tc>
      </w:tr>
      <w:tr w:rsidR="00751C9B" w:rsidRPr="00B95E3A" w:rsidTr="00751C9B">
        <w:trPr>
          <w:trHeight w:val="288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751C9B" w:rsidRPr="00B95E3A" w:rsidTr="00751C9B">
        <w:trPr>
          <w:trHeight w:val="288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Клявлино муниципального района Клявлинский Самарской области за 1 полугодие 2023 года"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636"/>
        </w:trPr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Расходы бюджета сельского поселения станция Клявлино муниципального района Клявлинский Самарской области  за 1 полугодие 2023 года по разделам, подразделам классификации расходов</w:t>
            </w:r>
          </w:p>
        </w:tc>
      </w:tr>
      <w:tr w:rsidR="00751C9B" w:rsidRPr="00B95E3A" w:rsidTr="00751C9B">
        <w:trPr>
          <w:trHeight w:val="360"/>
        </w:trPr>
        <w:tc>
          <w:tcPr>
            <w:tcW w:w="750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2376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8 519,200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3 906,607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1 212,340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561,890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936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2 472,486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804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9,909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1 266,254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862,322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16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</w:tr>
      <w:tr w:rsidR="00751C9B" w:rsidRPr="00B95E3A" w:rsidTr="00751C9B">
        <w:trPr>
          <w:trHeight w:val="34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146,724</w:t>
            </w:r>
          </w:p>
        </w:tc>
      </w:tr>
      <w:tr w:rsidR="00751C9B" w:rsidRPr="00B95E3A" w:rsidTr="00751C9B">
        <w:trPr>
          <w:trHeight w:val="540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792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92,300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76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492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32 094,102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9 340,677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5,897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3 238,674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1 704,244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28 790,095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7 630,536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5 234,634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2 358,304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5 234,634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2 358,304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6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792,038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359,063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20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546,394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251,014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04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750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94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88"/>
        </w:trPr>
        <w:tc>
          <w:tcPr>
            <w:tcW w:w="4697" w:type="dxa"/>
            <w:gridSpan w:val="2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119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26 165,008</w:t>
            </w:r>
          </w:p>
        </w:tc>
        <w:tc>
          <w:tcPr>
            <w:tcW w:w="103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35 442,922</w:t>
            </w:r>
          </w:p>
        </w:tc>
        <w:tc>
          <w:tcPr>
            <w:tcW w:w="1306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15 451,965</w:t>
            </w:r>
          </w:p>
        </w:tc>
      </w:tr>
    </w:tbl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471E50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</w:t>
      </w:r>
      <w:r w:rsidR="00751C9B" w:rsidRPr="00B95E3A">
        <w:rPr>
          <w:rFonts w:ascii="Times New Roman" w:hAnsi="Times New Roman" w:cs="Times New Roman"/>
          <w:sz w:val="20"/>
          <w:szCs w:val="20"/>
        </w:rPr>
        <w:t>риложение №4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от 13 июля 2023 г. №59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Клявлино муниципального района Клявлинский Самарской области за 1 полугодие 2023 года"</w:t>
      </w: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2"/>
        <w:gridCol w:w="604"/>
        <w:gridCol w:w="1134"/>
        <w:gridCol w:w="1276"/>
        <w:gridCol w:w="1134"/>
        <w:gridCol w:w="992"/>
        <w:gridCol w:w="58"/>
      </w:tblGrid>
      <w:tr w:rsidR="00751C9B" w:rsidRPr="00B95E3A" w:rsidTr="00751C9B">
        <w:trPr>
          <w:gridAfter w:val="1"/>
          <w:wAfter w:w="58" w:type="dxa"/>
          <w:trHeight w:val="780"/>
        </w:trPr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сельского поселения станция Клявлино муниципального района Клявлинский Самарской области  за 1 полугодие 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751C9B" w:rsidRPr="00B95E3A" w:rsidTr="00751C9B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51C9B" w:rsidRPr="00B95E3A" w:rsidTr="00751C9B">
        <w:trPr>
          <w:trHeight w:val="2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51C9B" w:rsidRPr="00B95E3A" w:rsidTr="00751C9B">
        <w:trPr>
          <w:trHeight w:val="1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19 139,247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6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19 139,247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751C9B" w:rsidRPr="00B95E3A" w:rsidTr="00751C9B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36 094,555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15 922,369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146,724</w:t>
            </w:r>
          </w:p>
        </w:tc>
      </w:tr>
      <w:tr w:rsidR="00751C9B" w:rsidRPr="00B95E3A" w:rsidTr="00751C9B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9 384,181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3 802,819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141,372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2 913,539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1 108,730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6 470,642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2 694,089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141,372</w:t>
            </w:r>
          </w:p>
        </w:tc>
      </w:tr>
      <w:tr w:rsidR="00751C9B" w:rsidRPr="00B95E3A" w:rsidTr="00751C9B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23 377,906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10 514,723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5,353</w:t>
            </w:r>
          </w:p>
        </w:tc>
      </w:tr>
      <w:tr w:rsidR="00751C9B" w:rsidRPr="00B95E3A" w:rsidTr="00751C9B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23 377,906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10 514,723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5,353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455,644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218,049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108,049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902,666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902,666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764,395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484,112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764,395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484,112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381,306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321,306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321,306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305,240</w:t>
            </w:r>
          </w:p>
        </w:tc>
      </w:tr>
      <w:tr w:rsidR="00751C9B" w:rsidRPr="00B95E3A" w:rsidTr="00751C9B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19,233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51C9B" w:rsidRPr="00B95E3A" w:rsidTr="00751C9B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68 302,805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35 442,922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15 451,965</w:t>
            </w:r>
          </w:p>
        </w:tc>
      </w:tr>
    </w:tbl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от 13 июля 2023 г. №59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Клявлино муниципального района Клявлинский Самарской области за 1 полугодие 2023 года"</w:t>
      </w: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59"/>
        <w:gridCol w:w="2367"/>
        <w:gridCol w:w="4324"/>
        <w:gridCol w:w="1417"/>
        <w:gridCol w:w="851"/>
      </w:tblGrid>
      <w:tr w:rsidR="00751C9B" w:rsidRPr="00B95E3A" w:rsidTr="00751C9B">
        <w:trPr>
          <w:trHeight w:val="600"/>
        </w:trPr>
        <w:tc>
          <w:tcPr>
            <w:tcW w:w="9918" w:type="dxa"/>
            <w:gridSpan w:val="5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за 1 полугодие 2023 года</w:t>
            </w:r>
          </w:p>
        </w:tc>
      </w:tr>
      <w:tr w:rsidR="00751C9B" w:rsidRPr="00B95E3A" w:rsidTr="00751C9B">
        <w:trPr>
          <w:trHeight w:val="510"/>
        </w:trPr>
        <w:tc>
          <w:tcPr>
            <w:tcW w:w="9918" w:type="dxa"/>
            <w:gridSpan w:val="5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751C9B" w:rsidRPr="00B95E3A" w:rsidTr="00751C9B">
        <w:trPr>
          <w:trHeight w:val="420"/>
        </w:trPr>
        <w:tc>
          <w:tcPr>
            <w:tcW w:w="959" w:type="dxa"/>
            <w:vMerge w:val="restart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67" w:type="dxa"/>
            <w:vMerge w:val="restart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24" w:type="dxa"/>
            <w:vMerge w:val="restart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vMerge w:val="restart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851" w:type="dxa"/>
            <w:vMerge w:val="restart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51C9B" w:rsidRPr="00B95E3A" w:rsidTr="00751C9B">
        <w:trPr>
          <w:trHeight w:val="450"/>
        </w:trPr>
        <w:tc>
          <w:tcPr>
            <w:tcW w:w="959" w:type="dxa"/>
            <w:vMerge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1 383,248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47,411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804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01 02 00 00 00 0000 000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7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1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55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Погашение  сельскими поселениями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1 383,248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47,411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-66 919,557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-38 150,434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-66 919,557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-38 150,434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-66 919,557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-38 150,434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-66 919,557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-38 150,434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38 197,845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38 197,845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38 197,845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68 302,805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38 197,845</w:t>
            </w:r>
          </w:p>
        </w:tc>
      </w:tr>
      <w:tr w:rsidR="00751C9B" w:rsidRPr="00B95E3A" w:rsidTr="00751C9B">
        <w:trPr>
          <w:trHeight w:val="30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01 06 00 00 00 0000 000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1C9B" w:rsidRPr="00B95E3A" w:rsidTr="00751C9B">
        <w:trPr>
          <w:trHeight w:val="540"/>
        </w:trPr>
        <w:tc>
          <w:tcPr>
            <w:tcW w:w="959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324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от 13 июля 2023 г. №59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751C9B" w:rsidRPr="00B95E3A" w:rsidRDefault="00751C9B" w:rsidP="00751C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Клявлино муниципального района Клявлинский Самарской области за 1 полугодие 2023 года"</w:t>
      </w:r>
    </w:p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142"/>
        <w:gridCol w:w="2164"/>
        <w:gridCol w:w="1813"/>
        <w:gridCol w:w="1271"/>
      </w:tblGrid>
      <w:tr w:rsidR="00751C9B" w:rsidRPr="00B95E3A" w:rsidTr="00751C9B">
        <w:trPr>
          <w:trHeight w:val="939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1 полугодие 2023 года</w:t>
            </w:r>
          </w:p>
        </w:tc>
      </w:tr>
      <w:tr w:rsidR="00751C9B" w:rsidRPr="00B95E3A" w:rsidTr="00751C9B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751C9B" w:rsidRPr="00B95E3A" w:rsidTr="00751C9B">
        <w:trPr>
          <w:trHeight w:val="525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Денежное содержание</w:t>
            </w:r>
          </w:p>
        </w:tc>
      </w:tr>
      <w:tr w:rsidR="00751C9B" w:rsidRPr="00B95E3A" w:rsidTr="00751C9B">
        <w:trPr>
          <w:trHeight w:val="78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C9B" w:rsidRPr="00B95E3A" w:rsidTr="00751C9B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замещающие муниципальные должности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480,562</w:t>
            </w:r>
          </w:p>
        </w:tc>
      </w:tr>
      <w:tr w:rsidR="00751C9B" w:rsidRPr="00B95E3A" w:rsidTr="00751C9B">
        <w:trPr>
          <w:trHeight w:val="5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404,881</w:t>
            </w:r>
          </w:p>
        </w:tc>
      </w:tr>
      <w:tr w:rsidR="00751C9B" w:rsidRPr="00B95E3A" w:rsidTr="00751C9B">
        <w:trPr>
          <w:trHeight w:val="8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1447,264</w:t>
            </w:r>
          </w:p>
        </w:tc>
      </w:tr>
      <w:tr w:rsidR="00751C9B" w:rsidRPr="00B95E3A" w:rsidTr="00751C9B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1C9B" w:rsidRPr="00B95E3A" w:rsidRDefault="00751C9B" w:rsidP="0075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2332,707</w:t>
            </w:r>
          </w:p>
        </w:tc>
      </w:tr>
    </w:tbl>
    <w:p w:rsidR="00751C9B" w:rsidRPr="00B95E3A" w:rsidRDefault="00751C9B" w:rsidP="00751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727AD3" w:rsidP="002A54F6">
      <w:pPr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lastRenderedPageBreak/>
        <w:t>___________________________________________________________________</w:t>
      </w:r>
      <w:r w:rsidR="00471E50"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___________________________</w:t>
      </w:r>
      <w:r w:rsidR="00751C9B"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 13.07.2023 № 60 О</w:t>
      </w:r>
      <w:r w:rsidR="00751C9B" w:rsidRPr="00B95E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внесении изменений в постановление Администрации сельского поселения станция Клявлино муниципального района Клявлинский Самарской области от 04.05.2017 г № 29</w:t>
      </w:r>
      <w:r w:rsidRPr="00B95E3A">
        <w:rPr>
          <w:rFonts w:ascii="Times New Roman" w:hAnsi="Times New Roman" w:cs="Times New Roman"/>
          <w:b/>
          <w:bCs/>
          <w:i/>
          <w:sz w:val="20"/>
          <w:szCs w:val="20"/>
        </w:rPr>
        <w:t>«</w:t>
      </w:r>
      <w:r w:rsidRPr="00B95E3A">
        <w:rPr>
          <w:rFonts w:ascii="Times New Roman" w:hAnsi="Times New Roman" w:cs="Times New Roman"/>
          <w:b/>
          <w:i/>
          <w:sz w:val="20"/>
          <w:szCs w:val="20"/>
        </w:rPr>
        <w:t>Об утверждении реестра муниципальных услуг сельского поселения станция Клявлино</w:t>
      </w:r>
      <w:r w:rsidRPr="00B95E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муниципального района Клявлинский Самарской области</w:t>
      </w:r>
      <w:r w:rsidRPr="00B95E3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».</w:t>
      </w:r>
    </w:p>
    <w:p w:rsidR="00727AD3" w:rsidRPr="00B95E3A" w:rsidRDefault="002A54F6" w:rsidP="002A54F6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95E3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   </w:t>
      </w:r>
      <w:r w:rsidR="00727AD3" w:rsidRPr="00B95E3A">
        <w:rPr>
          <w:rFonts w:ascii="Times New Roman" w:hAnsi="Times New Roman" w:cs="Times New Roman"/>
          <w:sz w:val="20"/>
          <w:szCs w:val="20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муниципального района Клявлинский Самарской области, в соответствии с Федеральным законом от 06.10.2003 № 131-ФЗ «Об общих принципах организации местного самоуправления в Российской Федерации», пунктом 6 статьи 11 Федерального закона от 27 июля 2010 года № 210-ФЗ «Об организации предоставления государственных и муниципальных услуг», Уставом сельского поселения станция Клявлино муниципального района Клявлинский Самарской области, Администрация сельского поселения станция Клявлино муниципального района Клявлинский Самарской области  ПОСТАНОВЛЯЕТ: </w:t>
      </w:r>
    </w:p>
    <w:p w:rsidR="00727AD3" w:rsidRPr="00B95E3A" w:rsidRDefault="00727AD3" w:rsidP="00727AD3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Внести в постановление Администрации сельского поселения станция Клявлино </w:t>
      </w:r>
      <w:r w:rsidRPr="00B95E3A">
        <w:rPr>
          <w:rFonts w:ascii="Times New Roman" w:hAnsi="Times New Roman" w:cs="Times New Roman"/>
          <w:bCs/>
          <w:sz w:val="20"/>
          <w:szCs w:val="20"/>
        </w:rPr>
        <w:t>от 04.05.2017 г № 29 «</w:t>
      </w:r>
      <w:r w:rsidRPr="00B95E3A">
        <w:rPr>
          <w:rFonts w:ascii="Times New Roman" w:hAnsi="Times New Roman" w:cs="Times New Roman"/>
          <w:sz w:val="20"/>
          <w:szCs w:val="20"/>
        </w:rPr>
        <w:t>Об утверждении реестра муниципальных услуг сельского поселения станция Клявлино</w:t>
      </w:r>
      <w:r w:rsidRPr="00B95E3A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Клявлинский Самарской области</w:t>
      </w:r>
      <w:r w:rsidRPr="00B95E3A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B95E3A">
        <w:rPr>
          <w:rFonts w:ascii="Times New Roman" w:hAnsi="Times New Roman" w:cs="Times New Roman"/>
          <w:sz w:val="20"/>
          <w:szCs w:val="20"/>
        </w:rPr>
        <w:t xml:space="preserve"> (далее – постановление) следующие изменения:</w:t>
      </w:r>
    </w:p>
    <w:p w:rsidR="00727AD3" w:rsidRPr="00B95E3A" w:rsidRDefault="00727AD3" w:rsidP="00727AD3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1. Перечень муниципальных услуг, предоставляемых Администрацией сельского поселения ст. Клявлино муниципального района Клявлинский Самарской области изложить в новой редакции, согласно Приложению, к настоящему постановлению.</w:t>
      </w:r>
    </w:p>
    <w:p w:rsidR="002A54F6" w:rsidRPr="00B95E3A" w:rsidRDefault="00727AD3" w:rsidP="00727AD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газете «Вести сельского поселения станция Клявлино», разместить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A54F6" w:rsidRPr="00B95E3A" w:rsidRDefault="00727AD3" w:rsidP="002A54F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bCs/>
          <w:sz w:val="20"/>
          <w:szCs w:val="20"/>
        </w:rPr>
        <w:t>3</w:t>
      </w:r>
      <w:r w:rsidRPr="00B95E3A">
        <w:rPr>
          <w:rFonts w:ascii="Times New Roman" w:hAnsi="Times New Roman" w:cs="Times New Roman"/>
          <w:sz w:val="20"/>
          <w:szCs w:val="20"/>
        </w:rPr>
        <w:t>. Настоящее постановление вступает в силу со дня его официального опубликования.</w:t>
      </w:r>
    </w:p>
    <w:p w:rsidR="00727AD3" w:rsidRPr="00B95E3A" w:rsidRDefault="00727AD3" w:rsidP="00471E5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Глава сельского поселения станция </w:t>
      </w:r>
    </w:p>
    <w:p w:rsidR="00727AD3" w:rsidRPr="00B95E3A" w:rsidRDefault="00471E50" w:rsidP="00471E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    </w:t>
      </w:r>
      <w:r w:rsidR="00727AD3" w:rsidRPr="00B95E3A">
        <w:rPr>
          <w:rFonts w:ascii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727AD3" w:rsidRPr="00B95E3A" w:rsidRDefault="00471E50" w:rsidP="00471E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    </w:t>
      </w:r>
      <w:r w:rsidR="00727AD3" w:rsidRPr="00B95E3A">
        <w:rPr>
          <w:rFonts w:ascii="Times New Roman" w:hAnsi="Times New Roman" w:cs="Times New Roman"/>
          <w:sz w:val="20"/>
          <w:szCs w:val="20"/>
        </w:rPr>
        <w:t xml:space="preserve">Клявлинский Самарской области                                                                                    </w:t>
      </w:r>
      <w:proofErr w:type="spellStart"/>
      <w:r w:rsidR="00727AD3" w:rsidRPr="00B95E3A">
        <w:rPr>
          <w:rFonts w:ascii="Times New Roman" w:hAnsi="Times New Roman" w:cs="Times New Roman"/>
          <w:sz w:val="20"/>
          <w:szCs w:val="20"/>
        </w:rPr>
        <w:t>Ю.Д.Иванов</w:t>
      </w:r>
      <w:proofErr w:type="spellEnd"/>
      <w:r w:rsidR="00727AD3" w:rsidRPr="00B95E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727AD3" w:rsidRPr="00B95E3A" w:rsidRDefault="00727AD3" w:rsidP="00471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1E50" w:rsidRPr="00B95E3A" w:rsidRDefault="00471E50" w:rsidP="00727AD3">
      <w:pPr>
        <w:jc w:val="both"/>
        <w:rPr>
          <w:rFonts w:ascii="Times New Roman" w:hAnsi="Times New Roman" w:cs="Times New Roman"/>
          <w:sz w:val="20"/>
          <w:szCs w:val="20"/>
        </w:rPr>
        <w:sectPr w:rsidR="00471E50" w:rsidRPr="00B95E3A" w:rsidSect="00471E50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727AD3" w:rsidRPr="00B95E3A" w:rsidRDefault="00727AD3" w:rsidP="00471E50">
      <w:pPr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lastRenderedPageBreak/>
        <w:t xml:space="preserve">          Утвержден </w:t>
      </w:r>
    </w:p>
    <w:p w:rsidR="00727AD3" w:rsidRPr="00B95E3A" w:rsidRDefault="00727AD3" w:rsidP="00727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27AD3" w:rsidRPr="00B95E3A" w:rsidRDefault="00727AD3" w:rsidP="00727AD3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сельского поселения станция Клявлино</w:t>
      </w:r>
      <w:r w:rsidRPr="00B95E3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27AD3" w:rsidRPr="00B95E3A" w:rsidRDefault="00727AD3" w:rsidP="00727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727AD3" w:rsidRPr="00B95E3A" w:rsidRDefault="00727AD3" w:rsidP="00727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727AD3" w:rsidRPr="00B95E3A" w:rsidRDefault="00727AD3" w:rsidP="00727A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от 13.07.2023 года №60 </w:t>
      </w:r>
    </w:p>
    <w:p w:rsidR="00727AD3" w:rsidRPr="00B95E3A" w:rsidRDefault="00727AD3" w:rsidP="00727A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27AD3" w:rsidRPr="00B95E3A" w:rsidRDefault="00727AD3" w:rsidP="00727A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</w:t>
      </w:r>
      <w:r w:rsidRPr="00B95E3A">
        <w:rPr>
          <w:rFonts w:ascii="Times New Roman" w:hAnsi="Times New Roman" w:cs="Times New Roman"/>
          <w:b/>
          <w:sz w:val="20"/>
          <w:szCs w:val="20"/>
        </w:rPr>
        <w:t xml:space="preserve">Реестр муниципальных услуг сельского поселения ст. Клявлино муниципального района Клявлинский Самарской области  </w:t>
      </w:r>
    </w:p>
    <w:p w:rsidR="00727AD3" w:rsidRPr="00B95E3A" w:rsidRDefault="00727AD3" w:rsidP="00727A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727"/>
        <w:gridCol w:w="5211"/>
        <w:gridCol w:w="34"/>
        <w:gridCol w:w="1984"/>
        <w:gridCol w:w="959"/>
        <w:gridCol w:w="992"/>
        <w:gridCol w:w="850"/>
        <w:gridCol w:w="932"/>
      </w:tblGrid>
      <w:tr w:rsidR="00727AD3" w:rsidRPr="00B95E3A" w:rsidTr="00BD69E0">
        <w:trPr>
          <w:trHeight w:val="1134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-вый номер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245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Правовой акт, регламентирующий представление муниципальной услуги</w:t>
            </w:r>
          </w:p>
        </w:tc>
        <w:tc>
          <w:tcPr>
            <w:tcW w:w="1984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 и/или подведомственная организация, предоставляющие  муниципальную услугу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Получатели муниципальной услуги</w:t>
            </w:r>
          </w:p>
        </w:tc>
        <w:tc>
          <w:tcPr>
            <w:tcW w:w="992" w:type="dxa"/>
            <w:textDirection w:val="tbRl"/>
          </w:tcPr>
          <w:p w:rsidR="00727AD3" w:rsidRPr="00B95E3A" w:rsidRDefault="00727AD3" w:rsidP="00727AD3">
            <w:pPr>
              <w:widowControl w:val="0"/>
              <w:suppressAutoHyphens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услуги</w:t>
            </w:r>
          </w:p>
        </w:tc>
        <w:tc>
          <w:tcPr>
            <w:tcW w:w="850" w:type="dxa"/>
            <w:textDirection w:val="tbRl"/>
          </w:tcPr>
          <w:p w:rsidR="00727AD3" w:rsidRPr="00B95E3A" w:rsidRDefault="00727AD3" w:rsidP="00727AD3">
            <w:pPr>
              <w:widowControl w:val="0"/>
              <w:suppressAutoHyphens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Предоставляется в электроном виде</w:t>
            </w:r>
          </w:p>
        </w:tc>
        <w:tc>
          <w:tcPr>
            <w:tcW w:w="932" w:type="dxa"/>
            <w:textDirection w:val="tbRl"/>
          </w:tcPr>
          <w:p w:rsidR="00727AD3" w:rsidRPr="00B95E3A" w:rsidRDefault="00727AD3" w:rsidP="00727AD3">
            <w:pPr>
              <w:widowControl w:val="0"/>
              <w:suppressAutoHyphens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Предоставление по межведомственному взаимодействию</w:t>
            </w:r>
          </w:p>
        </w:tc>
      </w:tr>
      <w:tr w:rsidR="00727AD3" w:rsidRPr="00B95E3A" w:rsidTr="00BD69E0">
        <w:trPr>
          <w:trHeight w:val="254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7AD3" w:rsidRPr="00B95E3A" w:rsidTr="00BD69E0">
        <w:trPr>
          <w:trHeight w:val="824"/>
        </w:trPr>
        <w:tc>
          <w:tcPr>
            <w:tcW w:w="15215" w:type="dxa"/>
            <w:gridSpan w:val="10"/>
          </w:tcPr>
          <w:p w:rsidR="00727AD3" w:rsidRPr="00B95E3A" w:rsidRDefault="00727AD3" w:rsidP="00727AD3">
            <w:pPr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7AD3" w:rsidRPr="00B95E3A" w:rsidRDefault="00727AD3" w:rsidP="00727A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муниципальных услуг, предоставляемых 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Администрацией сельского поселения ст. Клявлино муниципального района Клявлинский Самарской области</w:t>
            </w:r>
          </w:p>
          <w:p w:rsidR="00727AD3" w:rsidRPr="00B95E3A" w:rsidRDefault="00727AD3" w:rsidP="00727AD3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AD3" w:rsidRPr="00B95E3A" w:rsidTr="00BD69E0"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widowControl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  <w:bCs/>
              </w:rPr>
              <w:t>Выдача документов (справки, выписки из домовой книги, карточки учета собственника жилого помещения  и иных документов)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5E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Конституция Российской Федерации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 мая 2006 года N 59-ФЗ «О порядке рассмотрения обращений граждан Российской Федерации»; 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-Федеральный закон от 22 октября 2004 года N125-ФЗ "Об архивном деле в Российской Федерации"; 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-Устав  сельского поселения ст.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Клявлинский Самарской области</w:t>
            </w: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7AD3" w:rsidRPr="00B95E3A" w:rsidTr="00BD69E0">
        <w:trPr>
          <w:trHeight w:val="3206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widowControl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 объектов недвижимости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5E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Конституция Российской Федерации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727AD3" w:rsidRPr="00B95E3A" w:rsidRDefault="00727AD3" w:rsidP="00727AD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02.05.2006 № 59-ФЗ «О порядке рассмотрения обращений граждан Российской Федерации»;</w:t>
            </w:r>
          </w:p>
          <w:p w:rsidR="00727AD3" w:rsidRPr="00B95E3A" w:rsidRDefault="00727AD3" w:rsidP="00727AD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br/>
              <w:t>-Устав сельского поселения станция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области; </w:t>
            </w:r>
          </w:p>
          <w:p w:rsidR="00727AD3" w:rsidRPr="00B95E3A" w:rsidRDefault="00727AD3" w:rsidP="00727AD3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закон от 27.07.2010 №210-ФЗ «Об организации предоставления государственных и муниципальных услуг» </w:t>
            </w: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7AD3" w:rsidRPr="00B95E3A" w:rsidTr="00BD69E0">
        <w:trPr>
          <w:trHeight w:val="380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95E3A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-Конституция Российской Федерации;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 xml:space="preserve">- </w:t>
            </w:r>
            <w:r w:rsidRPr="00B95E3A">
              <w:t xml:space="preserve">Земельный кодекс РФ от 25.10.2001 </w:t>
            </w:r>
            <w:r w:rsidRPr="00B95E3A">
              <w:rPr>
                <w:lang w:val="en-US"/>
              </w:rPr>
              <w:t>N</w:t>
            </w:r>
            <w:r w:rsidRPr="00B95E3A">
              <w:t xml:space="preserve"> 136-ФЗ;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 xml:space="preserve">- </w:t>
            </w:r>
            <w:hyperlink r:id="rId7" w:history="1">
              <w:r w:rsidRPr="00B95E3A">
                <w:rPr>
                  <w:color w:val="000000"/>
                </w:rPr>
                <w:t>Градостроительн</w:t>
              </w:r>
            </w:hyperlink>
            <w:r w:rsidRPr="00B95E3A">
              <w:rPr>
                <w:color w:val="000000"/>
              </w:rPr>
              <w:t>ый кодекс Российской</w:t>
            </w:r>
            <w:r w:rsidRPr="00B95E3A">
              <w:t xml:space="preserve"> Федерации</w:t>
            </w:r>
            <w:r w:rsidRPr="00B95E3A">
              <w:rPr>
                <w:color w:val="000000"/>
                <w:spacing w:val="-4"/>
              </w:rPr>
              <w:t>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727AD3" w:rsidRPr="00B95E3A" w:rsidRDefault="00727AD3" w:rsidP="00727AD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-Федеральный закон от 27.07.2006 № 149-ФЗ «Об информации, информационных технологиях и о защите </w:t>
            </w: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информации» (Российская газета, 29.07.2006, № 165);</w:t>
            </w:r>
          </w:p>
          <w:p w:rsidR="00727AD3" w:rsidRPr="00B95E3A" w:rsidRDefault="00727AD3" w:rsidP="00727AD3">
            <w:pPr>
              <w:pStyle w:val="21"/>
              <w:suppressAutoHyphens/>
              <w:spacing w:after="0" w:line="276" w:lineRule="auto"/>
              <w:jc w:val="both"/>
              <w:rPr>
                <w:bCs/>
              </w:rPr>
            </w:pPr>
            <w:r w:rsidRPr="00B95E3A">
              <w:t xml:space="preserve">- </w:t>
            </w:r>
            <w:r w:rsidRPr="00B95E3A">
              <w:rPr>
                <w:bCs/>
              </w:rPr>
              <w:t xml:space="preserve">Закон Самарской области </w:t>
            </w:r>
            <w:r w:rsidRPr="00B95E3A">
              <w:t>от 03.10.2014 № 89-ГД «О предоставлении в Самарской области государственных и муниципальных услуг по экстерриториальному принципу».</w:t>
            </w:r>
            <w:r w:rsidRPr="00B95E3A">
              <w:tab/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Устав сельского поселения станция Клявлино муниципального района Клявлинский </w:t>
            </w:r>
            <w:r w:rsidRPr="00B95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Самарской области принятый решением собрания представителей сельского поселения станция Клявлино от 19 сентября 2016 года № 39.</w:t>
            </w: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7AD3" w:rsidRPr="00B95E3A" w:rsidTr="00BD69E0">
        <w:trPr>
          <w:trHeight w:val="380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95E3A">
              <w:rPr>
                <w:color w:val="000000" w:themeColor="text1"/>
                <w:sz w:val="20"/>
                <w:szCs w:val="20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-Конституция Российской Федерации;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 xml:space="preserve">- </w:t>
            </w:r>
            <w:r w:rsidRPr="00B95E3A">
              <w:t xml:space="preserve">Земельный кодекс РФ от 25.10.2001 </w:t>
            </w:r>
            <w:r w:rsidRPr="00B95E3A">
              <w:rPr>
                <w:lang w:val="en-US"/>
              </w:rPr>
              <w:t>N</w:t>
            </w:r>
            <w:r w:rsidRPr="00B95E3A">
              <w:t xml:space="preserve"> 136-ФЗ;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Гражданский кодекс Российской Федерации;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 xml:space="preserve">- </w:t>
            </w:r>
            <w:hyperlink r:id="rId8" w:history="1">
              <w:r w:rsidRPr="00B95E3A">
                <w:rPr>
                  <w:color w:val="000000"/>
                </w:rPr>
                <w:t>Градостроительн</w:t>
              </w:r>
            </w:hyperlink>
            <w:r w:rsidRPr="00B95E3A">
              <w:rPr>
                <w:color w:val="000000"/>
              </w:rPr>
              <w:t>ый кодекс Российской</w:t>
            </w:r>
            <w:r w:rsidRPr="00B95E3A">
              <w:t xml:space="preserve"> Федерации</w:t>
            </w:r>
            <w:r w:rsidRPr="00B95E3A">
              <w:rPr>
                <w:color w:val="000000"/>
                <w:spacing w:val="-4"/>
              </w:rPr>
              <w:t>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727AD3" w:rsidRPr="00B95E3A" w:rsidRDefault="00727AD3" w:rsidP="00727AD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727AD3" w:rsidRPr="00B95E3A" w:rsidRDefault="00727AD3" w:rsidP="00727AD3">
            <w:pPr>
              <w:pStyle w:val="21"/>
              <w:suppressAutoHyphens/>
              <w:spacing w:after="0" w:line="276" w:lineRule="auto"/>
              <w:jc w:val="both"/>
              <w:rPr>
                <w:bCs/>
              </w:rPr>
            </w:pPr>
            <w:r w:rsidRPr="00B95E3A">
              <w:t xml:space="preserve">- </w:t>
            </w:r>
            <w:r w:rsidRPr="00B95E3A">
              <w:rPr>
                <w:bCs/>
              </w:rPr>
              <w:t xml:space="preserve">Закон Самарской области </w:t>
            </w:r>
            <w:r w:rsidRPr="00B95E3A">
              <w:t>от 03.10.2014 № 89-ГД «О предоставлении в Самарской области государственных и муниципальных услуг по экстерриториальному принципу».</w:t>
            </w:r>
            <w:r w:rsidRPr="00B95E3A">
              <w:tab/>
            </w:r>
          </w:p>
          <w:p w:rsidR="00727AD3" w:rsidRPr="00B95E3A" w:rsidRDefault="00727AD3" w:rsidP="00727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Устав сельского поселения станция Клявлино муниципального района Клявлинский </w:t>
            </w:r>
            <w:r w:rsidRPr="00B95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Самарской области принятый решением собрания представителей сельского </w:t>
            </w:r>
            <w:r w:rsidRPr="00B95E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поселения станция Клявлино от 19 сентября 2016 года № 39.</w:t>
            </w: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</w:t>
            </w:r>
            <w:r w:rsidRPr="00B95E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7AD3" w:rsidRPr="00B95E3A" w:rsidTr="00BD69E0">
        <w:trPr>
          <w:trHeight w:val="380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Дача письменных </w:t>
            </w:r>
          </w:p>
          <w:p w:rsidR="00727AD3" w:rsidRPr="00B95E3A" w:rsidRDefault="00727AD3" w:rsidP="00727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разъяснений налогоплательщикам по вопросам  </w:t>
            </w:r>
          </w:p>
          <w:p w:rsidR="00727AD3" w:rsidRPr="00B95E3A" w:rsidRDefault="00727AD3" w:rsidP="00727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муниципальных нормативных правовых актов  </w:t>
            </w:r>
          </w:p>
          <w:p w:rsidR="00727AD3" w:rsidRPr="00B95E3A" w:rsidRDefault="00727AD3" w:rsidP="00727AD3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5E3A">
              <w:rPr>
                <w:sz w:val="20"/>
                <w:szCs w:val="20"/>
              </w:rPr>
              <w:t>о местных налогах и сборах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-Налоговый кодекс;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AD3" w:rsidRPr="00B95E3A" w:rsidRDefault="00727AD3" w:rsidP="00727AD3">
            <w:pPr>
              <w:pStyle w:val="ae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 xml:space="preserve">- Федеральный закон от 02 мая 2006 года № 59-ФЗ «О порядке рассмотрения обращений граждан Российской Федерации»; </w:t>
            </w:r>
          </w:p>
          <w:p w:rsidR="00727AD3" w:rsidRPr="00B95E3A" w:rsidRDefault="00727AD3" w:rsidP="00727AD3">
            <w:pPr>
              <w:pStyle w:val="ae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-Федеральный закон от 27.07.2006 № 149-ФЗ «Об информации, информационных технологиях и о защите информации» (Российская газета, 29.07.2006, № 165);</w:t>
            </w:r>
          </w:p>
          <w:p w:rsidR="00727AD3" w:rsidRPr="00B95E3A" w:rsidRDefault="00727AD3" w:rsidP="00727AD3">
            <w:pPr>
              <w:pStyle w:val="ae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Закон Самарской области от 03.10.2014 № 89-ГД</w:t>
            </w:r>
            <w:proofErr w:type="gramStart"/>
            <w:r w:rsidRPr="00B95E3A">
              <w:rPr>
                <w:color w:val="000000"/>
                <w:spacing w:val="-4"/>
              </w:rPr>
              <w:t xml:space="preserve">   «</w:t>
            </w:r>
            <w:proofErr w:type="gramEnd"/>
            <w:r w:rsidRPr="00B95E3A">
              <w:rPr>
                <w:color w:val="000000"/>
                <w:spacing w:val="-4"/>
              </w:rPr>
              <w:t>О предоставлении в Самарской области государственных и муниципальных услуг по экстерриториальному принципу».</w:t>
            </w:r>
            <w:r w:rsidRPr="00B95E3A">
              <w:rPr>
                <w:color w:val="000000"/>
                <w:spacing w:val="-4"/>
              </w:rPr>
              <w:tab/>
            </w:r>
          </w:p>
          <w:p w:rsidR="00727AD3" w:rsidRPr="00B95E3A" w:rsidRDefault="00727AD3" w:rsidP="00727AD3">
            <w:pPr>
              <w:pStyle w:val="ae"/>
              <w:jc w:val="both"/>
              <w:rPr>
                <w:color w:val="000000"/>
                <w:spacing w:val="-4"/>
              </w:rPr>
            </w:pPr>
            <w:r w:rsidRPr="00B95E3A">
              <w:rPr>
                <w:color w:val="000000"/>
                <w:spacing w:val="-4"/>
              </w:rPr>
              <w:t>- Устав сельского поселения станция Клявлино муниципального района Клявлинский Самарской области принятый решением собрания представителей сельского поселения станция Клявлино от 19 сентября 2016 года № 39.</w:t>
            </w: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</w:t>
            </w:r>
            <w:proofErr w:type="spellEnd"/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27AD3" w:rsidRPr="00B95E3A" w:rsidTr="00BD69E0">
        <w:trPr>
          <w:trHeight w:val="380"/>
        </w:trPr>
        <w:tc>
          <w:tcPr>
            <w:tcW w:w="675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</w:tcPr>
          <w:p w:rsidR="00727AD3" w:rsidRPr="00B95E3A" w:rsidRDefault="00727AD3" w:rsidP="00727AD3">
            <w:pPr>
              <w:pStyle w:val="ConsPlusNonformat"/>
              <w:suppressAutoHyphens/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B95E3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727" w:type="dxa"/>
          </w:tcPr>
          <w:p w:rsidR="00727AD3" w:rsidRPr="00B95E3A" w:rsidRDefault="00727AD3" w:rsidP="00727AD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«Принятие решения об использовании донного</w:t>
            </w:r>
          </w:p>
          <w:p w:rsidR="00727AD3" w:rsidRPr="00B95E3A" w:rsidRDefault="00727AD3" w:rsidP="00727AD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грунта, извлеченного при проведении </w:t>
            </w:r>
          </w:p>
          <w:p w:rsidR="00727AD3" w:rsidRPr="00B95E3A" w:rsidRDefault="00727AD3" w:rsidP="00727AD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дноуглубительных и других работ, связанных</w:t>
            </w:r>
          </w:p>
          <w:p w:rsidR="00727AD3" w:rsidRPr="00B95E3A" w:rsidRDefault="00727AD3" w:rsidP="00727AD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 изменением дна и берегов водных объектов»</w:t>
            </w:r>
          </w:p>
        </w:tc>
        <w:tc>
          <w:tcPr>
            <w:tcW w:w="5211" w:type="dxa"/>
          </w:tcPr>
          <w:p w:rsidR="00727AD3" w:rsidRPr="00B95E3A" w:rsidRDefault="00727AD3" w:rsidP="00727AD3">
            <w:pPr>
              <w:pStyle w:val="ad"/>
              <w:jc w:val="both"/>
              <w:rPr>
                <w:color w:val="auto"/>
                <w:sz w:val="20"/>
                <w:szCs w:val="20"/>
              </w:rPr>
            </w:pPr>
            <w:r w:rsidRPr="00B95E3A">
              <w:rPr>
                <w:spacing w:val="-4"/>
                <w:sz w:val="20"/>
                <w:szCs w:val="20"/>
              </w:rPr>
              <w:t xml:space="preserve">- Водный кодекс Российской Федерации; -Федеральный закон от 06.10.2003 №131-ФЗ «Об общих принципах организации местного самоуправления в Российской Федерации; </w:t>
            </w:r>
            <w:r w:rsidRPr="00B95E3A">
              <w:rPr>
                <w:color w:val="auto"/>
                <w:sz w:val="20"/>
                <w:szCs w:val="20"/>
              </w:rPr>
              <w:t>-Федеральный закон от 27.07.2010 №210-ФЗ «Об организации предоставления государственных и муниципальных услуг»; -Приказ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объектов»; -Устав с</w:t>
            </w:r>
            <w:r w:rsidR="00471E50" w:rsidRPr="00B95E3A">
              <w:rPr>
                <w:color w:val="auto"/>
                <w:sz w:val="20"/>
                <w:szCs w:val="20"/>
              </w:rPr>
              <w:t>ельского поселение станция Клявлино</w:t>
            </w:r>
            <w:r w:rsidRPr="00B95E3A">
              <w:rPr>
                <w:color w:val="auto"/>
                <w:sz w:val="20"/>
                <w:szCs w:val="20"/>
              </w:rPr>
              <w:t xml:space="preserve"> муниципального района Клявлинский Самарской области;</w:t>
            </w:r>
          </w:p>
          <w:p w:rsidR="00727AD3" w:rsidRPr="00B95E3A" w:rsidRDefault="00727AD3" w:rsidP="00727AD3">
            <w:pPr>
              <w:pStyle w:val="ae"/>
              <w:spacing w:after="0" w:line="276" w:lineRule="auto"/>
              <w:jc w:val="both"/>
              <w:rPr>
                <w:color w:val="000000"/>
                <w:spacing w:val="-4"/>
              </w:rPr>
            </w:pPr>
          </w:p>
        </w:tc>
        <w:tc>
          <w:tcPr>
            <w:tcW w:w="2018" w:type="dxa"/>
            <w:gridSpan w:val="2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</w:t>
            </w:r>
          </w:p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9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99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B95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</w:t>
            </w:r>
            <w:proofErr w:type="spellEnd"/>
          </w:p>
        </w:tc>
        <w:tc>
          <w:tcPr>
            <w:tcW w:w="932" w:type="dxa"/>
          </w:tcPr>
          <w:p w:rsidR="00727AD3" w:rsidRPr="00B95E3A" w:rsidRDefault="00727AD3" w:rsidP="00727AD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471E50" w:rsidRPr="00B95E3A" w:rsidRDefault="00471E50" w:rsidP="00E329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sectPr w:rsidR="00471E50" w:rsidRPr="00B95E3A" w:rsidSect="00471E50">
          <w:pgSz w:w="16838" w:h="11906" w:orient="landscape"/>
          <w:pgMar w:top="1560" w:right="1134" w:bottom="568" w:left="1134" w:header="709" w:footer="709" w:gutter="0"/>
          <w:cols w:space="708"/>
          <w:docGrid w:linePitch="360"/>
        </w:sectPr>
      </w:pPr>
    </w:p>
    <w:p w:rsidR="00471E50" w:rsidRPr="00B95E3A" w:rsidRDefault="00471E50" w:rsidP="00E329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lastRenderedPageBreak/>
        <w:t>______________________________________________________________________________________________</w:t>
      </w:r>
    </w:p>
    <w:p w:rsidR="00E32964" w:rsidRPr="00B95E3A" w:rsidRDefault="00727AD3" w:rsidP="00E329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 13.07.2023 № 61</w:t>
      </w:r>
      <w:r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О признании утратившим силу постановление администрации </w:t>
      </w:r>
      <w:r w:rsidR="00E32964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сельского поселения станция Клявлино № 57 от 07.07.2022 г. «Об утверждении Административного регламента Администрации сельского поселения станция Клявлино муниципального района Клявлинский Самарской </w:t>
      </w:r>
      <w:r w:rsidR="00E32964" w:rsidRPr="00B95E3A">
        <w:rPr>
          <w:rFonts w:ascii="Times New Roman" w:hAnsi="Times New Roman" w:cs="Times New Roman"/>
          <w:b/>
          <w:i/>
          <w:sz w:val="20"/>
          <w:szCs w:val="20"/>
        </w:rPr>
        <w:t xml:space="preserve">области по предоставлению муниципальной услуги </w:t>
      </w:r>
      <w:r w:rsidR="00E32964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>«прекращение права постоянного (бессрочного) пользования земельными участками, находящимися в муниципальной собственности»</w:t>
      </w:r>
    </w:p>
    <w:p w:rsidR="00E32964" w:rsidRPr="00B95E3A" w:rsidRDefault="00E32964" w:rsidP="00E3296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приведения в соответствие с действующим законодательством РФ нормативных правовых актов сельского поселения станция Клявлино муниципального района Клявлинский Самарской области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 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</w:t>
      </w:r>
      <w:proofErr w:type="gramEnd"/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поселения станция Клявлино муниципального района Клявлинский Самарской области,</w:t>
      </w:r>
    </w:p>
    <w:p w:rsidR="00E32964" w:rsidRPr="00B95E3A" w:rsidRDefault="00E32964" w:rsidP="00E3296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ПОСТАНОВЛЯЕТ:</w:t>
      </w:r>
    </w:p>
    <w:p w:rsidR="00E32964" w:rsidRPr="00B95E3A" w:rsidRDefault="00E32964" w:rsidP="00E329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Признать утратившим силу постановление Администрации сельского поселения станция Клявлино муниципального района </w:t>
      </w: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>Клявлинский  от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№ 57 от 07.07.2022 г «Об утверждении Административного регламента Администрации сельского поселения станция Клявлино муниципального района Клявлинский Самарской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32964" w:rsidRPr="00B95E3A" w:rsidRDefault="00E32964" w:rsidP="00E329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E32964" w:rsidRPr="00B95E3A" w:rsidRDefault="00E32964" w:rsidP="00E329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iCs/>
          <w:sz w:val="20"/>
          <w:szCs w:val="20"/>
        </w:rPr>
        <w:t xml:space="preserve">3. 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E32964" w:rsidRPr="00B95E3A" w:rsidRDefault="00E32964" w:rsidP="00E329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4.Контроль за исполнением настоящего постановления возложить на заместителя Главы администрации сельского поселения станция Клявлино муниципального рай</w:t>
      </w:r>
      <w:r w:rsidR="00471E50" w:rsidRPr="00B95E3A">
        <w:rPr>
          <w:rFonts w:ascii="Times New Roman" w:eastAsia="Times New Roman" w:hAnsi="Times New Roman" w:cs="Times New Roman"/>
          <w:sz w:val="20"/>
          <w:szCs w:val="20"/>
        </w:rPr>
        <w:t xml:space="preserve">она </w:t>
      </w:r>
      <w:proofErr w:type="gramStart"/>
      <w:r w:rsidR="00471E50" w:rsidRPr="00B95E3A">
        <w:rPr>
          <w:rFonts w:ascii="Times New Roman" w:eastAsia="Times New Roman" w:hAnsi="Times New Roman" w:cs="Times New Roman"/>
          <w:sz w:val="20"/>
          <w:szCs w:val="20"/>
        </w:rPr>
        <w:t xml:space="preserve">Клявлинский  </w:t>
      </w:r>
      <w:proofErr w:type="spellStart"/>
      <w:r w:rsidR="00471E50" w:rsidRPr="00B95E3A">
        <w:rPr>
          <w:rFonts w:ascii="Times New Roman" w:eastAsia="Times New Roman" w:hAnsi="Times New Roman" w:cs="Times New Roman"/>
          <w:sz w:val="20"/>
          <w:szCs w:val="20"/>
        </w:rPr>
        <w:t>Ермошкина</w:t>
      </w:r>
      <w:proofErr w:type="spellEnd"/>
      <w:proofErr w:type="gramEnd"/>
      <w:r w:rsidR="00471E50" w:rsidRPr="00B95E3A">
        <w:rPr>
          <w:rFonts w:ascii="Times New Roman" w:eastAsia="Times New Roman" w:hAnsi="Times New Roman" w:cs="Times New Roman"/>
          <w:sz w:val="20"/>
          <w:szCs w:val="20"/>
        </w:rPr>
        <w:t xml:space="preserve"> Д.А.</w:t>
      </w:r>
    </w:p>
    <w:p w:rsidR="00E32964" w:rsidRPr="00B95E3A" w:rsidRDefault="00E32964" w:rsidP="00E329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станция </w:t>
      </w:r>
    </w:p>
    <w:p w:rsidR="00E32964" w:rsidRPr="00B95E3A" w:rsidRDefault="00E32964" w:rsidP="00E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E32964" w:rsidRPr="00B95E3A" w:rsidRDefault="00E32964" w:rsidP="00E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>Клявлинский  Самарской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области                                                                           Ю.Д. Иванов</w:t>
      </w:r>
    </w:p>
    <w:p w:rsidR="00E32964" w:rsidRPr="00B95E3A" w:rsidRDefault="00E32964" w:rsidP="00E3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64" w:rsidRPr="00B95E3A" w:rsidRDefault="00E32964" w:rsidP="00E329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71E50" w:rsidRPr="00B95E3A" w:rsidRDefault="00471E50" w:rsidP="00E329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71E50" w:rsidRPr="00B95E3A" w:rsidSect="00471E50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AF63A3" w:rsidRPr="00B95E3A" w:rsidRDefault="00E32964" w:rsidP="00471E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lastRenderedPageBreak/>
        <w:t xml:space="preserve">Постановление Администрации сельского поселения станция Клявлино муниципального района Клявлинский Самарской области от 18.07.2023 № 62 </w:t>
      </w:r>
      <w:r w:rsidR="00AF63A3" w:rsidRPr="00B95E3A">
        <w:rPr>
          <w:rFonts w:ascii="Times New Roman" w:eastAsia="Times New Roman" w:hAnsi="Times New Roman" w:cs="Times New Roman"/>
          <w:sz w:val="20"/>
          <w:szCs w:val="20"/>
        </w:rPr>
        <w:t xml:space="preserve">Об </w:t>
      </w:r>
      <w:r w:rsidR="00AF63A3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утверждении Порядка осуществления полномочий главных </w:t>
      </w:r>
      <w:proofErr w:type="gramStart"/>
      <w:r w:rsidR="00AF63A3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>администраторов  доходов</w:t>
      </w:r>
      <w:proofErr w:type="gramEnd"/>
      <w:r w:rsidR="00AF63A3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бюджета сельского поселения станция Клявлино муниципального района Клявлинский Самарской области, являющихся органами  местного самоуправления</w:t>
      </w:r>
      <w:r w:rsidR="00AF63A3" w:rsidRPr="00B95E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63A3" w:rsidRPr="00B95E3A">
        <w:rPr>
          <w:rFonts w:ascii="Times New Roman" w:eastAsia="Times New Roman" w:hAnsi="Times New Roman" w:cs="Times New Roman"/>
          <w:b/>
          <w:i/>
          <w:sz w:val="20"/>
          <w:szCs w:val="20"/>
        </w:rPr>
        <w:t>поселения станция Клявлино муниципального района Клявлинский Самарской области</w:t>
      </w:r>
    </w:p>
    <w:p w:rsidR="00AF63A3" w:rsidRPr="00B95E3A" w:rsidRDefault="00AF63A3" w:rsidP="00471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160.1 Бюджетного кодекса Российской Федерации, в целях повышения эффективности администрирования доходов бюджета сельского поселения станция Клявлино муниципального района Клявлинский Самарской области, администрация сельского поселения станция Клявлино муниципального района Клявлинский Самарской области ПОСТАНОВЛЯЕТ:</w:t>
      </w:r>
      <w:r w:rsidRPr="00B95E3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  1. Утвердить прилагаемый Порядок осуществления полномочий главных администраторов доходов бюджета сельского поселения станция Клявлино    муниципального района Клявлинский Самарской </w:t>
      </w: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области,   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>являющихся органами  местного самоуправления сельского станция Клявлино муниципального района Клявлинский    Самарской области (далее - Порядок).</w:t>
      </w:r>
    </w:p>
    <w:p w:rsidR="00AF63A3" w:rsidRPr="00B95E3A" w:rsidRDefault="00AF63A3" w:rsidP="00AF63A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2.   Опубликовать настоящее постановление в газете «Вести сельского поселения станция Клявлино», разместить   на официальном </w:t>
      </w: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>сайте  Администрации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муниципального района Клявлинский в информационно-</w:t>
      </w:r>
      <w:proofErr w:type="spellStart"/>
      <w:r w:rsidRPr="00B95E3A">
        <w:rPr>
          <w:rFonts w:ascii="Times New Roman" w:eastAsia="Times New Roman" w:hAnsi="Times New Roman" w:cs="Times New Roman"/>
          <w:sz w:val="20"/>
          <w:szCs w:val="20"/>
        </w:rPr>
        <w:t>телекомуникационной</w:t>
      </w:r>
      <w:proofErr w:type="spell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сети Интернет.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3.     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4.      Контроль за выполнением настоящего постановления оставляю за собой.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>Глава  сельского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поселения станция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Клявлинский Самарской области                                              Ю.Д. Иванов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tabs>
          <w:tab w:val="left" w:pos="8340"/>
          <w:tab w:val="right" w:pos="963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tabs>
          <w:tab w:val="left" w:pos="8340"/>
          <w:tab w:val="right" w:pos="963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tabs>
          <w:tab w:val="left" w:pos="8340"/>
          <w:tab w:val="right" w:pos="963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сельского поселения станция Клявлино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           муниципального района Клявлинский Самарской области                                                                                               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от 18.07.2023г.   № 62  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Порядок осуществления полномочий главных администраторов доходов бюджета сельского поселения станция Клявлино    муниципального района Клявлинский Самарской </w:t>
      </w: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области,   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>являющихся органами  местного самоуправления сельского станция Клявлино муниципального района Клявлинский    Самарской области</w:t>
      </w:r>
    </w:p>
    <w:p w:rsidR="00AF63A3" w:rsidRPr="00B95E3A" w:rsidRDefault="00AF63A3" w:rsidP="00AF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63A3" w:rsidRPr="00B95E3A" w:rsidRDefault="00AF63A3" w:rsidP="00AF6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r0"/>
      <w:bookmarkEnd w:id="0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 1. Главные администраторы доходов бюджета сельского поселения станция Клявлино муниципального района Клявлинский Самарской области (далее - главные администраторы доходов) осуществляют бюджетные полномочия в соответствии с положениями </w:t>
      </w:r>
      <w:hyperlink r:id="rId9" w:history="1">
        <w:r w:rsidRPr="00B95E3A">
          <w:rPr>
            <w:rFonts w:ascii="Times New Roman" w:eastAsia="Times New Roman" w:hAnsi="Times New Roman" w:cs="Times New Roman"/>
            <w:sz w:val="20"/>
            <w:szCs w:val="20"/>
          </w:rPr>
          <w:t>статьи 160.1</w:t>
        </w:r>
      </w:hyperlink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2. При реализации указанных в </w:t>
      </w:r>
      <w:hyperlink w:anchor="Par0" w:history="1">
        <w:r w:rsidRPr="00B95E3A">
          <w:rPr>
            <w:rFonts w:ascii="Times New Roman" w:eastAsia="Times New Roman" w:hAnsi="Times New Roman" w:cs="Times New Roman"/>
            <w:sz w:val="20"/>
            <w:szCs w:val="20"/>
          </w:rPr>
          <w:t>пункте 1</w:t>
        </w:r>
      </w:hyperlink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настоящего Порядка бюджетных полномочий главные администраторы доходов формируют и представляют в Администрацию сельского поселения станция Клявлино муниципального района Клявлинский Самарской области (далее - Администрация) следующие документы: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прогноз поступления администрируемых доходов на очередной финансовый год с пояснительной запиской, содержащей анализ факторов, влияющих на объем прогнозных показателей доходов;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аналитические материалы по исполнению доходной части бюджета сельского поселения станция Клявлино муниципального района Клявлинский Самарской области в определенные Администрацией сроки;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сведения, необходимые для составления среднесрочного финансового плана и (или) проекта бюджета сельского поселения станция Клявлино муниципального района Клявлинский Самарской области, на текущий финансовый год и на плановый период, по определенному Администрацией перечню;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lastRenderedPageBreak/>
        <w:t>сведения, необходимые в соответствии с действующим законодательством для составления и ведения кассового плана, в установленные Администрацией сроки.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3. Главные администраторы доходов утверждают перечни подведомственных им администраторов доходов бюджета сельского поселения станция Клявлино муниципального района Клявлинский Самарской области (далее - администраторы доходов), а также утверждают и доводят до подведомственных им администраторов доходов порядок осуществления бюджетных полномочий администраторов доходов, предусматривающий наделение администраторов доходов полномочиями  администратора доходов бюджета, который должен содержать следующие положения: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а) закрепление за администраторами доходов источников доходов бюджета, бюджетные полномочия по администрированию которых они осуществляют, с указанием нормативных правовых актов, являющихся основанием для администрирования данных видов доходов;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б) наделение администраторов доходов в отношении закрепленных за ними источников доходов бюджетов бюджетными полномочиями, предусмотренными </w:t>
      </w:r>
      <w:hyperlink r:id="rId10" w:history="1">
        <w:r w:rsidRPr="00B95E3A">
          <w:rPr>
            <w:rFonts w:ascii="Times New Roman" w:eastAsia="Times New Roman" w:hAnsi="Times New Roman" w:cs="Times New Roman"/>
            <w:sz w:val="20"/>
            <w:szCs w:val="20"/>
          </w:rPr>
          <w:t>пунктом 2 статьи 160.1</w:t>
        </w:r>
      </w:hyperlink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Бюджетного кодекса Российской Федерации;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в) порядок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г) порядок и сроки сверки данных бюджетного учета администрируемых доходов бюджетов;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д) порядок действий администраторов доходов при уточнении невыясненных поступлений;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е) определение порядка возврата излишне уплаченных (взысканных) денежных средств физическим и юридическим лицам в случае осуществления ими платежей, являющихся источниками формирования доходов бюджета в соответствии с порядком, установленным Министерством финансов Российской Федерации;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ж) определение порядка действий администраторов доходов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и) описание в соответствии с требованиями действующего законодательства порядка действий администраторов доходов при принудительном взыскании администраторами доходов с плательщика платежей в бюджет,  пеней и штрафов по ним через судебные органы или через судебных приставов в случаях, предусмотренных действующим законодательством (в том числе перечень необходимой для заполнения платежного документа информации, которая в соответствии с требованиями действующего федерального законодательства должна быть доведена до суда (мирового судьи) и (или) судебного пристава-исполнителя);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к) порядок взаимодействия и обмена информацией между структурными подразделениями главного администратора доходов, организующими и выполняющими внутренние бюджетные процедуры при администрировании доходов, с установлением сроков реализации процедур;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л)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бюджетных полномочий главного администратора доходов;</w:t>
      </w:r>
    </w:p>
    <w:p w:rsidR="00AF63A3" w:rsidRPr="00B95E3A" w:rsidRDefault="00AF63A3" w:rsidP="00471E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м) порядок и сроки представления в соответствии с требованиями действующего законодательства бюджетной отчетности в орган, организующий исполнение соответствующего бюджета, по доходам, зачисляемым в местный бюджет;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и) иные положения, необходимые для реализации бюджетных полномочий администратора доходов.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4. Администраторы доходов после доведения до них главными администраторами доходов порядка осуществления бюджетных полномочий администратора доходов, обеспечивают в соответствии с действующим законодательством заключение с управлением Федерального казначейства по Самарской области соглашения об информационном взаимодействии по форме, утвержденной согласно требованиям федерального законодательства Федеральным казначейством.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5. В случае изменения состава и (или) функций главных администраторов доходов, главный администратор доходов доводит эту информацию до подведомственных ему администраторов доходов и до финансового органа в течение 2 рабочих дней после утверждения данных изменений.</w:t>
      </w:r>
    </w:p>
    <w:p w:rsidR="00AF63A3" w:rsidRPr="00B95E3A" w:rsidRDefault="00AF63A3" w:rsidP="00AF63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lastRenderedPageBreak/>
        <w:t>6. В случае отсутствия у главного администратора доходов подведомственных ему администраторов доходов, бюджетные полномочия и функции администратора доходов, осуществляются в соответствии с действующим бюджетным законодательством главным администратором доходов.</w:t>
      </w:r>
    </w:p>
    <w:p w:rsidR="00AF63A3" w:rsidRPr="00B95E3A" w:rsidRDefault="00AF63A3" w:rsidP="00AF6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 26.07.2023 № 63</w:t>
      </w:r>
      <w:r w:rsidRPr="00B95E3A">
        <w:rPr>
          <w:rFonts w:ascii="Times New Roman" w:hAnsi="Times New Roman" w:cs="Times New Roman"/>
          <w:b/>
          <w:i/>
          <w:sz w:val="20"/>
          <w:szCs w:val="20"/>
        </w:rPr>
        <w:t xml:space="preserve"> О </w:t>
      </w:r>
      <w:proofErr w:type="gramStart"/>
      <w:r w:rsidRPr="00B95E3A">
        <w:rPr>
          <w:rFonts w:ascii="Times New Roman" w:hAnsi="Times New Roman" w:cs="Times New Roman"/>
          <w:b/>
          <w:i/>
          <w:sz w:val="20"/>
          <w:szCs w:val="20"/>
        </w:rPr>
        <w:t>назначении  публичных</w:t>
      </w:r>
      <w:proofErr w:type="gramEnd"/>
      <w:r w:rsidRPr="00B95E3A">
        <w:rPr>
          <w:rFonts w:ascii="Times New Roman" w:hAnsi="Times New Roman" w:cs="Times New Roman"/>
          <w:b/>
          <w:i/>
          <w:sz w:val="20"/>
          <w:szCs w:val="20"/>
        </w:rPr>
        <w:t xml:space="preserve"> слушаний по предоставлению разрешения на условно разрешенный вид использования земельного участка с кадастровым номером 63:21:0906009:500,</w:t>
      </w:r>
      <w:r w:rsidRPr="00B95E3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"Для ведения личного подсобного хозяйства (приусадебный земельный участок)".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Руководствуясь Решением собрания представителей сельского поселения станция Клявлино муниципального района Клявлинский Самарской области от 31.07.2019 г. №23 «Об утверждении порядка организации и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проведения  общественных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области», Решением собрания представителей сельского поселения станция Клявлино муниципального района Клявлинский Самарской области от 18.12.2013г.  № 30.1 «Об утверждении правил землепользования и застройки сельского поселения станция Клявлино муниципального района Клявлинский Самарской области», Уставом сельского поселения станция Клявлино муниципального района Клявлинский Самарской области, ПОСТАНОВЛЯЮ: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1. Назначить проведение публичных слушаний по предоставлению разрешения на условно разрешенный вид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использования  земельного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участка с кадастровым номером кадастровыми номерами </w:t>
      </w:r>
      <w:r w:rsidRPr="00B95E3A">
        <w:rPr>
          <w:rFonts w:ascii="Times New Roman" w:hAnsi="Times New Roman" w:cs="Times New Roman"/>
          <w:color w:val="000000" w:themeColor="text1"/>
          <w:sz w:val="20"/>
          <w:szCs w:val="20"/>
        </w:rPr>
        <w:t>63:21:0906009:500, «Для ведения личного подсобного хозяйства (приусадебный земельный участок)».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E3A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2. Публичные слушания проводятся </w:t>
      </w:r>
      <w:proofErr w:type="gramStart"/>
      <w:r w:rsidRPr="00B95E3A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с  31.07.2023</w:t>
      </w:r>
      <w:proofErr w:type="gramEnd"/>
      <w:r w:rsidRPr="00B95E3A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г. по 21.08.2023 г. 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Организацию и проведение публичных </w:t>
      </w:r>
      <w:r w:rsidRPr="00B95E3A">
        <w:rPr>
          <w:rFonts w:ascii="Times New Roman" w:hAnsi="Times New Roman" w:cs="Times New Roman"/>
          <w:sz w:val="20"/>
          <w:szCs w:val="20"/>
        </w:rPr>
        <w:t xml:space="preserve">слушаний поручить Комиссии </w:t>
      </w:r>
      <w:r w:rsidRPr="00B95E3A">
        <w:rPr>
          <w:rFonts w:ascii="Times New Roman" w:hAnsi="Times New Roman" w:cs="Times New Roman"/>
          <w:sz w:val="20"/>
          <w:szCs w:val="20"/>
          <w:lang w:bidi="ru-RU"/>
        </w:rPr>
        <w:t>по землепользованию и застройке сельского поселения станция Клявлино муниципального района Клявлинский Самаркой области (далее - Комиссия)</w:t>
      </w:r>
      <w:r w:rsidRPr="00B95E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4. </w:t>
      </w:r>
      <w:r w:rsidRPr="00B95E3A">
        <w:rPr>
          <w:rFonts w:ascii="Times New Roman" w:hAnsi="Times New Roman" w:cs="Times New Roman"/>
          <w:color w:val="000000"/>
          <w:sz w:val="20"/>
          <w:szCs w:val="20"/>
        </w:rPr>
        <w:t xml:space="preserve"> Определить местонахождение </w:t>
      </w:r>
      <w:proofErr w:type="gramStart"/>
      <w:r w:rsidRPr="00B95E3A">
        <w:rPr>
          <w:rFonts w:ascii="Times New Roman" w:hAnsi="Times New Roman" w:cs="Times New Roman"/>
          <w:color w:val="000000"/>
          <w:sz w:val="20"/>
          <w:szCs w:val="20"/>
        </w:rPr>
        <w:t>Комиссии  по</w:t>
      </w:r>
      <w:proofErr w:type="gramEnd"/>
      <w:r w:rsidRPr="00B95E3A">
        <w:rPr>
          <w:rFonts w:ascii="Times New Roman" w:hAnsi="Times New Roman" w:cs="Times New Roman"/>
          <w:color w:val="000000"/>
          <w:sz w:val="20"/>
          <w:szCs w:val="20"/>
        </w:rPr>
        <w:t xml:space="preserve"> адресу: 446960, Самарская область, ст. Клявлино, ул. Советская, 38, адрес электронной почты: </w:t>
      </w:r>
      <w:r w:rsidRPr="00B95E3A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B95E3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95E3A">
        <w:rPr>
          <w:rFonts w:ascii="Times New Roman" w:hAnsi="Times New Roman" w:cs="Times New Roman"/>
          <w:color w:val="000000"/>
          <w:sz w:val="20"/>
          <w:szCs w:val="20"/>
          <w:lang w:val="en-US"/>
        </w:rPr>
        <w:t>kliavlino</w:t>
      </w:r>
      <w:proofErr w:type="spellEnd"/>
      <w:r w:rsidRPr="00B95E3A">
        <w:rPr>
          <w:rFonts w:ascii="Times New Roman" w:hAnsi="Times New Roman" w:cs="Times New Roman"/>
          <w:color w:val="000000"/>
          <w:sz w:val="20"/>
          <w:szCs w:val="20"/>
        </w:rPr>
        <w:t>2012@</w:t>
      </w:r>
      <w:proofErr w:type="spellStart"/>
      <w:r w:rsidRPr="00B95E3A">
        <w:rPr>
          <w:rFonts w:ascii="Times New Roman" w:hAnsi="Times New Roman" w:cs="Times New Roman"/>
          <w:color w:val="000000"/>
          <w:sz w:val="20"/>
          <w:szCs w:val="20"/>
          <w:lang w:val="en-US"/>
        </w:rPr>
        <w:t>yandex</w:t>
      </w:r>
      <w:proofErr w:type="spellEnd"/>
      <w:r w:rsidRPr="00B95E3A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95E3A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B95E3A">
        <w:rPr>
          <w:rFonts w:ascii="Times New Roman" w:hAnsi="Times New Roman" w:cs="Times New Roman"/>
          <w:color w:val="000000"/>
          <w:sz w:val="20"/>
          <w:szCs w:val="20"/>
        </w:rPr>
        <w:t xml:space="preserve">, контактный телефон 2-15-97, </w:t>
      </w:r>
      <w:r w:rsidRPr="00B95E3A">
        <w:rPr>
          <w:rFonts w:ascii="Times New Roman" w:hAnsi="Times New Roman" w:cs="Times New Roman"/>
          <w:sz w:val="20"/>
          <w:szCs w:val="20"/>
        </w:rPr>
        <w:t xml:space="preserve"> приемные часы в рабочие дни - с 9.00 ч до 17.00 ч.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5. Датой проведения собрания или собраний участников публичных слушаний назначить на </w:t>
      </w:r>
      <w:r w:rsidRPr="00B95E3A">
        <w:rPr>
          <w:rFonts w:ascii="Times New Roman" w:hAnsi="Times New Roman" w:cs="Times New Roman"/>
          <w:sz w:val="20"/>
          <w:szCs w:val="20"/>
          <w:lang w:bidi="ru-RU"/>
        </w:rPr>
        <w:t>17.08.2023</w:t>
      </w:r>
      <w:r w:rsidRPr="00B95E3A">
        <w:rPr>
          <w:rFonts w:ascii="Times New Roman" w:hAnsi="Times New Roman" w:cs="Times New Roman"/>
          <w:sz w:val="20"/>
          <w:szCs w:val="20"/>
        </w:rPr>
        <w:t xml:space="preserve"> г. с 16.00 до 17.00, в здании администрации сельского поселения: Самарская область, Клявлинский район, ж/д_ст. Клявлино, ул. Советская, 38.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6. Замечания и предложения по предоставлению разрешения на условно разрешенный вид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использования  земельному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участку с кадастровым номером 63:21:0906009:500, "Для ведения личного подсобного хозяйства (приусадебный земельный участок)" для включения их в протокол публичных слушаний принимаются по 18.08.2023 года включительно.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7.  Назначить лицом, ответственным за ведение протокола публичных слушаний и протокола мероприятия по оповещению жителей поселения по вопросам публичных слушаний – </w:t>
      </w:r>
      <w:proofErr w:type="spellStart"/>
      <w:r w:rsidRPr="00B95E3A">
        <w:rPr>
          <w:rFonts w:ascii="Times New Roman" w:hAnsi="Times New Roman" w:cs="Times New Roman"/>
          <w:sz w:val="20"/>
          <w:szCs w:val="20"/>
        </w:rPr>
        <w:t>Ермошкина</w:t>
      </w:r>
      <w:proofErr w:type="spellEnd"/>
      <w:r w:rsidRPr="00B95E3A">
        <w:rPr>
          <w:rFonts w:ascii="Times New Roman" w:hAnsi="Times New Roman" w:cs="Times New Roman"/>
          <w:sz w:val="20"/>
          <w:szCs w:val="20"/>
        </w:rPr>
        <w:t xml:space="preserve"> Дмитрия Анатольевича.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9.  Контроль за исполнением настоящего постановления оставляю за собой.</w:t>
      </w:r>
    </w:p>
    <w:p w:rsidR="004044EC" w:rsidRPr="00B95E3A" w:rsidRDefault="004044EC" w:rsidP="004044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Глава сельского поселения станция </w:t>
      </w: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Клявлинский Самарской области                                                                        Ю.Д. Иванов              </w:t>
      </w:r>
    </w:p>
    <w:p w:rsidR="004044EC" w:rsidRPr="00B95E3A" w:rsidRDefault="004044EC" w:rsidP="004044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44EC" w:rsidRPr="00B95E3A" w:rsidTr="00BD69E0">
        <w:tc>
          <w:tcPr>
            <w:tcW w:w="4785" w:type="dxa"/>
          </w:tcPr>
          <w:p w:rsidR="004044EC" w:rsidRPr="00B95E3A" w:rsidRDefault="004044EC" w:rsidP="00BD69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РОССИЙСКАЯ ФЕДЕРАЦИЯ</w:t>
            </w:r>
          </w:p>
          <w:p w:rsidR="004044EC" w:rsidRPr="00B95E3A" w:rsidRDefault="004044EC" w:rsidP="00BD69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4044EC" w:rsidRPr="00B95E3A" w:rsidRDefault="004044EC" w:rsidP="00BD69E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станция Клявлино</w:t>
            </w:r>
          </w:p>
          <w:p w:rsidR="004044EC" w:rsidRPr="00B95E3A" w:rsidRDefault="004044EC" w:rsidP="00BD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044EC" w:rsidRPr="00B95E3A" w:rsidRDefault="004044EC" w:rsidP="00BD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Клявлинский</w:t>
            </w:r>
          </w:p>
          <w:p w:rsidR="004044EC" w:rsidRPr="00B95E3A" w:rsidRDefault="004044EC" w:rsidP="00BD69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Самарской области</w:t>
            </w: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4044EC" w:rsidRPr="00B95E3A" w:rsidRDefault="004044EC" w:rsidP="00BD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ПРОЕКТ</w:t>
            </w: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44EC" w:rsidRPr="00B95E3A" w:rsidRDefault="004044EC" w:rsidP="00BD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4EC" w:rsidRPr="00B95E3A" w:rsidRDefault="004044EC" w:rsidP="004044EC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shd w:val="clear" w:color="auto" w:fill="FFFFFF"/>
          <w:lang w:bidi="ru-RU"/>
        </w:rPr>
      </w:pPr>
      <w:r w:rsidRPr="00B95E3A">
        <w:rPr>
          <w:rFonts w:ascii="Times New Roman" w:eastAsia="Arial" w:hAnsi="Times New Roman" w:cs="Times New Roman"/>
          <w:b/>
          <w:color w:val="000000"/>
          <w:sz w:val="20"/>
          <w:szCs w:val="20"/>
          <w:shd w:val="clear" w:color="auto" w:fill="FFFFFF"/>
          <w:lang w:bidi="ru-RU"/>
        </w:rPr>
        <w:t xml:space="preserve">             ПОСТАНОВЛЕНИЕ</w:t>
      </w:r>
    </w:p>
    <w:p w:rsidR="004044EC" w:rsidRPr="00B95E3A" w:rsidRDefault="004044EC" w:rsidP="004044EC">
      <w:pPr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B95E3A">
        <w:rPr>
          <w:rFonts w:ascii="Times New Roman" w:hAnsi="Times New Roman" w:cs="Times New Roman"/>
          <w:sz w:val="20"/>
          <w:szCs w:val="20"/>
        </w:rPr>
        <w:t xml:space="preserve">         .      .2023 г. №</w:t>
      </w: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lastRenderedPageBreak/>
        <w:t xml:space="preserve">О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предоставлении  разрешения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на изменение вида разрешенного</w:t>
      </w: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использования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на  условно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разрешенный  вид  использования </w:t>
      </w: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земельного участка</w:t>
      </w:r>
    </w:p>
    <w:p w:rsidR="004044EC" w:rsidRPr="00B95E3A" w:rsidRDefault="004044EC" w:rsidP="0040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4EC" w:rsidRPr="00B95E3A" w:rsidRDefault="004044EC" w:rsidP="004044E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4044EC" w:rsidRPr="00B95E3A" w:rsidRDefault="004044EC" w:rsidP="004044E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1. Предоставить разрешение на изменение вида разрешенного использования земельному участку, находящегося в территориальной зоне П1 «Производственная зона в границах населенного пункта», расположенный по адресу: Российская Федерация, Самарская область, Клявлинский муниципальный район, сельское поселение станция Клявлино, ж/д_ст. Клявлино, 4-ый Массив </w:t>
      </w:r>
      <w:proofErr w:type="spellStart"/>
      <w:r w:rsidRPr="00B95E3A">
        <w:rPr>
          <w:rFonts w:ascii="Times New Roman" w:hAnsi="Times New Roman" w:cs="Times New Roman"/>
          <w:sz w:val="20"/>
          <w:szCs w:val="20"/>
        </w:rPr>
        <w:t>гск</w:t>
      </w:r>
      <w:proofErr w:type="spellEnd"/>
      <w:r w:rsidRPr="00B95E3A">
        <w:rPr>
          <w:rFonts w:ascii="Times New Roman" w:hAnsi="Times New Roman" w:cs="Times New Roman"/>
          <w:sz w:val="20"/>
          <w:szCs w:val="20"/>
        </w:rPr>
        <w:t>, 9 квартал, земельный участок 25, кадастровый номер 63:21:0906009:500, на условно разрешенный вид использования «Для ведения личного подсобного хозяйства (приусадебный земельный участок)»;</w:t>
      </w:r>
    </w:p>
    <w:p w:rsidR="004044EC" w:rsidRPr="00B95E3A" w:rsidRDefault="004044EC" w:rsidP="004044E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 Контроль за выполнением постановления оставляю за собой. </w:t>
      </w:r>
    </w:p>
    <w:p w:rsidR="004044EC" w:rsidRPr="00B95E3A" w:rsidRDefault="004044EC" w:rsidP="004044E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с момента подписания. </w:t>
      </w:r>
    </w:p>
    <w:p w:rsidR="004044EC" w:rsidRPr="00B95E3A" w:rsidRDefault="004044EC" w:rsidP="004044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Глава сельского поселения станция </w:t>
      </w:r>
    </w:p>
    <w:p w:rsidR="004044EC" w:rsidRPr="00B95E3A" w:rsidRDefault="004044EC" w:rsidP="0040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4044EC" w:rsidRPr="00B95E3A" w:rsidRDefault="004044EC" w:rsidP="00404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95E3A">
        <w:rPr>
          <w:rFonts w:ascii="Times New Roman" w:hAnsi="Times New Roman" w:cs="Times New Roman"/>
          <w:sz w:val="20"/>
          <w:szCs w:val="20"/>
        </w:rPr>
        <w:t>Клявлинский  Самарской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области                                                          Ю.Д. Иванов                     </w:t>
      </w:r>
    </w:p>
    <w:p w:rsidR="004044EC" w:rsidRPr="00B95E3A" w:rsidRDefault="004044EC" w:rsidP="004044E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ru-RU"/>
        </w:rPr>
      </w:pPr>
      <w:r w:rsidRPr="00B95E3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bidi="en-US"/>
        </w:rPr>
        <w:t>Постановление Администрации сельского поселения станция Клявлино муниципального района Клявлинский Самарской области от 26.07.2023 № 64</w:t>
      </w:r>
      <w:r w:rsidRPr="00B95E3A">
        <w:rPr>
          <w:rFonts w:ascii="Times New Roman" w:eastAsia="Times New Roman" w:hAnsi="Times New Roman" w:cs="Times New Roman"/>
          <w:b/>
          <w:i/>
          <w:sz w:val="20"/>
          <w:szCs w:val="20"/>
          <w:lang w:bidi="ru-RU"/>
        </w:rPr>
        <w:t xml:space="preserve"> Об утверждении Регламента реализации полномочий главными администраторами (администраторами) доходов бюджета сельского поселения станция Клявлино муниципального района Клявлинский Самарской области по взысканию дебиторской задолженности по платежам в бюджет, пеням и штрафам по ним</w:t>
      </w:r>
      <w:r w:rsidR="00744419" w:rsidRPr="00B95E3A">
        <w:rPr>
          <w:rFonts w:ascii="Times New Roman" w:eastAsia="Times New Roman" w:hAnsi="Times New Roman" w:cs="Times New Roman"/>
          <w:b/>
          <w:i/>
          <w:sz w:val="20"/>
          <w:szCs w:val="20"/>
          <w:lang w:bidi="ru-RU"/>
        </w:rPr>
        <w:t>.</w:t>
      </w:r>
    </w:p>
    <w:p w:rsidR="00BD69E0" w:rsidRPr="00B95E3A" w:rsidRDefault="00744419" w:rsidP="00BD69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69E0" w:rsidRPr="00B95E3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</w:t>
      </w:r>
      <w:r w:rsidR="00BD69E0"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="00BD69E0"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 ПОСТАНОВЛЯЕТ:</w:t>
      </w:r>
    </w:p>
    <w:p w:rsidR="00BD69E0" w:rsidRPr="00B95E3A" w:rsidRDefault="00BD69E0" w:rsidP="00BD6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1. Утвердить </w:t>
      </w:r>
      <w:bookmarkStart w:id="1" w:name="_Hlk133223624"/>
      <w:r w:rsidRPr="00B95E3A">
        <w:rPr>
          <w:rFonts w:ascii="Times New Roman" w:hAnsi="Times New Roman" w:cs="Times New Roman"/>
          <w:sz w:val="20"/>
          <w:szCs w:val="20"/>
        </w:rPr>
        <w:t xml:space="preserve">Регламент реализации полномочий главными администраторами (администраторами)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 по взысканию дебиторской задолженности по платежам в бюджет, пеням и штрафам по ним</w:t>
      </w:r>
      <w:bookmarkEnd w:id="1"/>
      <w:r w:rsidRPr="00B95E3A">
        <w:rPr>
          <w:rFonts w:ascii="Times New Roman" w:hAnsi="Times New Roman" w:cs="Times New Roman"/>
          <w:sz w:val="20"/>
          <w:szCs w:val="20"/>
        </w:rPr>
        <w:t xml:space="preserve"> (далее – Регламент), (прилагается).</w:t>
      </w:r>
    </w:p>
    <w:p w:rsidR="00BD69E0" w:rsidRPr="00B95E3A" w:rsidRDefault="00BD69E0" w:rsidP="00BD6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   Опубликовать настоящее постановление в газете «Вести сельского поселения станция Клявлино», разместить   на официальном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сайте  Администрации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  муниципального района Клявлинский в информационно-</w:t>
      </w:r>
      <w:proofErr w:type="spellStart"/>
      <w:r w:rsidRPr="00B95E3A">
        <w:rPr>
          <w:rFonts w:ascii="Times New Roman" w:hAnsi="Times New Roman" w:cs="Times New Roman"/>
          <w:sz w:val="20"/>
          <w:szCs w:val="20"/>
        </w:rPr>
        <w:t>телекомуникационной</w:t>
      </w:r>
      <w:proofErr w:type="spellEnd"/>
      <w:r w:rsidRPr="00B95E3A">
        <w:rPr>
          <w:rFonts w:ascii="Times New Roman" w:hAnsi="Times New Roman" w:cs="Times New Roman"/>
          <w:sz w:val="20"/>
          <w:szCs w:val="20"/>
        </w:rPr>
        <w:t xml:space="preserve"> сети Интернет.</w:t>
      </w:r>
    </w:p>
    <w:p w:rsidR="00BD69E0" w:rsidRPr="00B95E3A" w:rsidRDefault="00BD69E0" w:rsidP="00BD69E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 Постановление вступает в силу с момента подписания и распространяется на правоотношения, возникшие с 10 января 2023 года.</w:t>
      </w:r>
    </w:p>
    <w:p w:rsidR="00BD69E0" w:rsidRPr="00B95E3A" w:rsidRDefault="00BD69E0" w:rsidP="00BD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          4.   Контроль за выполнением настоящего постановления оставляю за собой.</w:t>
      </w:r>
    </w:p>
    <w:p w:rsidR="00BD69E0" w:rsidRPr="00B95E3A" w:rsidRDefault="00BD69E0" w:rsidP="00BD69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5E3A">
        <w:rPr>
          <w:rFonts w:ascii="Times New Roman" w:eastAsia="Times New Roman" w:hAnsi="Times New Roman" w:cs="Times New Roman"/>
          <w:sz w:val="20"/>
          <w:szCs w:val="20"/>
        </w:rPr>
        <w:t>Глава  сельского</w:t>
      </w:r>
      <w:proofErr w:type="gramEnd"/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 поселения станция </w:t>
      </w:r>
    </w:p>
    <w:p w:rsidR="00BD69E0" w:rsidRPr="00B95E3A" w:rsidRDefault="00BD69E0" w:rsidP="00BD69E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Клявлино муниципального района </w:t>
      </w:r>
    </w:p>
    <w:p w:rsidR="00BD69E0" w:rsidRPr="00B95E3A" w:rsidRDefault="00BD69E0" w:rsidP="00BD69E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>Клявлинский Самарской области                                              Ю.Д. Иванов</w:t>
      </w:r>
    </w:p>
    <w:p w:rsidR="00BD69E0" w:rsidRPr="00B95E3A" w:rsidRDefault="00BD69E0" w:rsidP="00BD69E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BD69E0" w:rsidRPr="00B95E3A" w:rsidRDefault="00BD69E0" w:rsidP="00B95E3A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B95E3A">
        <w:rPr>
          <w:rFonts w:ascii="Times New Roman" w:hAnsi="Times New Roman" w:cs="Times New Roman"/>
        </w:rPr>
        <w:t xml:space="preserve">Утвержден  </w:t>
      </w:r>
    </w:p>
    <w:p w:rsidR="00BD69E0" w:rsidRPr="00B95E3A" w:rsidRDefault="00BD69E0" w:rsidP="00B95E3A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B95E3A">
        <w:rPr>
          <w:rFonts w:ascii="Times New Roman" w:hAnsi="Times New Roman" w:cs="Times New Roman"/>
        </w:rPr>
        <w:t>постановлением администрации</w:t>
      </w:r>
    </w:p>
    <w:p w:rsidR="00BD69E0" w:rsidRPr="00B95E3A" w:rsidRDefault="00BD69E0" w:rsidP="00B95E3A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B95E3A">
        <w:rPr>
          <w:rFonts w:ascii="Times New Roman" w:hAnsi="Times New Roman" w:cs="Times New Roman"/>
          <w:lang w:bidi="ru-RU"/>
        </w:rPr>
        <w:t>сельского поселения станция Клявлино м</w:t>
      </w:r>
      <w:r w:rsidRPr="00B95E3A">
        <w:rPr>
          <w:rFonts w:ascii="Times New Roman" w:hAnsi="Times New Roman" w:cs="Times New Roman"/>
        </w:rPr>
        <w:t>униципального района Клявлинский Самарской области</w:t>
      </w:r>
    </w:p>
    <w:p w:rsidR="00BD69E0" w:rsidRPr="00B95E3A" w:rsidRDefault="00BD69E0" w:rsidP="00B95E3A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B95E3A">
        <w:rPr>
          <w:rFonts w:ascii="Times New Roman" w:hAnsi="Times New Roman" w:cs="Times New Roman"/>
        </w:rPr>
        <w:t xml:space="preserve"> от 26.07.2023г. № 64</w:t>
      </w:r>
    </w:p>
    <w:p w:rsidR="00BD69E0" w:rsidRPr="00B95E3A" w:rsidRDefault="00BD69E0" w:rsidP="00BD6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DC2" w:rsidRDefault="005F3DC2" w:rsidP="00BD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D69E0" w:rsidRPr="00B95E3A" w:rsidRDefault="00BD69E0" w:rsidP="00BD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GoBack"/>
      <w:bookmarkEnd w:id="2"/>
      <w:r w:rsidRPr="00B95E3A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Регламент</w:t>
      </w:r>
    </w:p>
    <w:p w:rsidR="00BD69E0" w:rsidRPr="00B95E3A" w:rsidRDefault="00BD69E0" w:rsidP="00BD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реализации полномочий главными администраторами (администраторами)</w:t>
      </w:r>
    </w:p>
    <w:p w:rsidR="00BD69E0" w:rsidRPr="00B95E3A" w:rsidRDefault="00BD69E0" w:rsidP="00BD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 xml:space="preserve"> доходов бюджета сельского поселения станция Клявлино муниципального района Клявлинский Самарской области по взысканию дебиторской задолженности по платежам в бюджет, пеням и штрафам по ним</w:t>
      </w:r>
    </w:p>
    <w:p w:rsidR="00BD69E0" w:rsidRPr="00B95E3A" w:rsidRDefault="00BD69E0" w:rsidP="00BD69E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pStyle w:val="11"/>
        <w:shd w:val="clear" w:color="auto" w:fill="auto"/>
        <w:tabs>
          <w:tab w:val="left" w:pos="316"/>
        </w:tabs>
        <w:spacing w:line="360" w:lineRule="auto"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5E3A">
        <w:rPr>
          <w:rFonts w:ascii="Times New Roman" w:hAnsi="Times New Roman" w:cs="Times New Roman"/>
          <w:bCs/>
          <w:sz w:val="20"/>
          <w:szCs w:val="20"/>
        </w:rPr>
        <w:t>1. Общие положения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1.1. Настоящий Регламент реализации полномочий главными администраторами (администраторами)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 xml:space="preserve">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>, за исключением платежей, предусмотренных законодательством Российской Федерации о налогах и сборах.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094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1.2. В целях настоящего Регламента используются следующие основные понятия:</w:t>
      </w:r>
    </w:p>
    <w:p w:rsidR="00BD69E0" w:rsidRPr="00B95E3A" w:rsidRDefault="00BD69E0" w:rsidP="00BD69E0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BD69E0" w:rsidRPr="00B95E3A" w:rsidRDefault="00BD69E0" w:rsidP="00BD69E0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B95E3A">
        <w:rPr>
          <w:rFonts w:ascii="Times New Roman" w:hAnsi="Times New Roman" w:cs="Times New Roman"/>
          <w:sz w:val="20"/>
          <w:szCs w:val="20"/>
        </w:rPr>
        <w:t>субсидиарно</w:t>
      </w:r>
      <w:proofErr w:type="spellEnd"/>
      <w:r w:rsidRPr="00B95E3A">
        <w:rPr>
          <w:rFonts w:ascii="Times New Roman" w:hAnsi="Times New Roman" w:cs="Times New Roman"/>
          <w:sz w:val="20"/>
          <w:szCs w:val="20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D69E0" w:rsidRPr="00B95E3A" w:rsidRDefault="00BD69E0" w:rsidP="00BD69E0">
      <w:pPr>
        <w:pStyle w:val="1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ответственное подразделение - структурное подразделение администратора доходов, </w:t>
      </w:r>
      <w:bookmarkStart w:id="3" w:name="_Hlk133305826"/>
      <w:r w:rsidRPr="00B95E3A">
        <w:rPr>
          <w:rFonts w:ascii="Times New Roman" w:hAnsi="Times New Roman" w:cs="Times New Roman"/>
          <w:sz w:val="20"/>
          <w:szCs w:val="20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3"/>
      <w:r w:rsidRPr="00B95E3A">
        <w:rPr>
          <w:rFonts w:ascii="Times New Roman" w:hAnsi="Times New Roman" w:cs="Times New Roman"/>
          <w:sz w:val="20"/>
          <w:szCs w:val="20"/>
        </w:rPr>
        <w:t>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 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368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52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1.3.5. Сроки реализации каждого мероприятия по реализации администратором доходов бюджета полномочий, </w:t>
      </w:r>
      <w:r w:rsidRPr="00B95E3A">
        <w:rPr>
          <w:rFonts w:ascii="Times New Roman" w:hAnsi="Times New Roman" w:cs="Times New Roman"/>
          <w:sz w:val="20"/>
          <w:szCs w:val="20"/>
        </w:rPr>
        <w:lastRenderedPageBreak/>
        <w:t>направленных на взыскание дебиторской задолженности по доходам;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67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1.3.6.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 </w:t>
      </w:r>
      <w:bookmarkStart w:id="4" w:name="_Hlk133241234"/>
      <w:r w:rsidRPr="00B95E3A">
        <w:rPr>
          <w:rFonts w:ascii="Times New Roman" w:hAnsi="Times New Roman" w:cs="Times New Roman"/>
          <w:sz w:val="20"/>
          <w:szCs w:val="20"/>
        </w:rPr>
        <w:t>структурными подразделениями (сотрудниками) главного администратора доходов бюджета</w:t>
      </w:r>
      <w:bookmarkEnd w:id="4"/>
      <w:r w:rsidRPr="00B95E3A">
        <w:rPr>
          <w:rFonts w:ascii="Times New Roman" w:hAnsi="Times New Roman" w:cs="Times New Roman"/>
          <w:sz w:val="20"/>
          <w:szCs w:val="20"/>
        </w:rPr>
        <w:t>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    1.4. Ответственными за работу с дебиторской задолженностью по доходам администратора доходов являются руководители ответственных подразделений (структурных подразделений) администрации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>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 xml:space="preserve">2. Мероприятия по недопущению образования просроченной дебиторской задолженности по доходам, выявлению факторов, влияющих на образование 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просроченной дебиторской задолженности по доходам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2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2.1.1.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 xml:space="preserve">как за администратором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- за фактическим зачислением платежей в бюджет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>в порядке и случаях, предусмотренных законодательством Российской Федерации;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за своевременным начислением неустойки (штрафов, пени);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</w:t>
      </w:r>
      <w:r w:rsidRPr="00B95E3A">
        <w:rPr>
          <w:rFonts w:ascii="Times New Roman" w:hAnsi="Times New Roman" w:cs="Times New Roman"/>
          <w:sz w:val="20"/>
          <w:szCs w:val="20"/>
        </w:rPr>
        <w:lastRenderedPageBreak/>
        <w:t>ведение бюджетного учета;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2.1.2. проводит не реже одного раза в квартал инвентаризацию расчетов с должниками, включая сверку данных по доходам в бюджет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5E3A">
        <w:rPr>
          <w:rFonts w:ascii="Times New Roman" w:hAnsi="Times New Roman" w:cs="Times New Roman"/>
          <w:color w:val="000000" w:themeColor="text1"/>
          <w:sz w:val="20"/>
          <w:szCs w:val="20"/>
        </w:rPr>
        <w:t>- наличия в ЕГРЮЛ данных о реорганизации, ликвидации, банкротстве, а также смене руководителя или учредителя должника;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наличия сведений о взыскании с должника денежных средств в рамках исполнительного производства;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наличия сведений о возбуждении в отношении должника дела о банкротстве.</w:t>
      </w:r>
    </w:p>
    <w:p w:rsidR="00BD69E0" w:rsidRPr="00B95E3A" w:rsidRDefault="00BD69E0" w:rsidP="00BD69E0">
      <w:pPr>
        <w:pStyle w:val="11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2.1.4. своевременно принимает решение о признании безнадежной к взысканию задолженности по платежам в бюджет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 xml:space="preserve">униципального района Клявлинский Самарской области </w:t>
      </w:r>
      <w:r w:rsidRPr="00B95E3A">
        <w:rPr>
          <w:rFonts w:ascii="Times New Roman" w:hAnsi="Times New Roman" w:cs="Times New Roman"/>
          <w:sz w:val="20"/>
          <w:szCs w:val="20"/>
        </w:rPr>
        <w:t>и о ее списании;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   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71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pStyle w:val="11"/>
        <w:shd w:val="clear" w:color="auto" w:fill="auto"/>
        <w:tabs>
          <w:tab w:val="left" w:pos="31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3.1.</w:t>
      </w:r>
      <w:r w:rsidRPr="00B95E3A">
        <w:rPr>
          <w:rFonts w:ascii="Times New Roman" w:hAnsi="Times New Roman" w:cs="Times New Roman"/>
          <w:sz w:val="20"/>
          <w:szCs w:val="20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3.1.1. направление требования должнику о погашении задолженности;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3.1.2. направление претензии должнику о погашении задолженности в досудебном порядке;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3.2.</w:t>
      </w:r>
      <w:r w:rsidRPr="00B95E3A">
        <w:rPr>
          <w:rFonts w:ascii="Times New Roman" w:hAnsi="Times New Roman" w:cs="Times New Roman"/>
          <w:sz w:val="20"/>
          <w:szCs w:val="20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3.3.</w:t>
      </w:r>
      <w:r w:rsidRPr="00B95E3A">
        <w:rPr>
          <w:rFonts w:ascii="Times New Roman" w:hAnsi="Times New Roman" w:cs="Times New Roman"/>
          <w:sz w:val="20"/>
          <w:szCs w:val="20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3.4.</w:t>
      </w:r>
      <w:r w:rsidRPr="00B95E3A">
        <w:rPr>
          <w:rFonts w:ascii="Times New Roman" w:hAnsi="Times New Roman" w:cs="Times New Roman"/>
          <w:sz w:val="20"/>
          <w:szCs w:val="20"/>
        </w:rPr>
        <w:tab/>
        <w:t xml:space="preserve"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</w:t>
      </w:r>
      <w:r w:rsidRPr="00B95E3A">
        <w:rPr>
          <w:rFonts w:ascii="Times New Roman" w:hAnsi="Times New Roman" w:cs="Times New Roman"/>
          <w:sz w:val="20"/>
          <w:szCs w:val="20"/>
        </w:rPr>
        <w:lastRenderedPageBreak/>
        <w:t>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</w:t>
      </w:r>
      <w:r w:rsidRPr="00B95E3A">
        <w:rPr>
          <w:rFonts w:ascii="Times New Roman" w:hAnsi="Times New Roman" w:cs="Times New Roman"/>
          <w:sz w:val="20"/>
          <w:szCs w:val="20"/>
        </w:rPr>
        <w:tab/>
        <w:t>Требование (претензия) должно содержать следующие данные: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3.5.1. дату и место ее составления;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3.5.3. наименование и реквизиты документа, являющегося основанием для начисления суммы, подлежащей уплате должником;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3.5.4. период образования просрочки внесения платы;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3.5.5. сумма просроченной дебиторской задолженности по платежам, пени;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3.5.6. сумма штрафных санкций (при их наличии);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3.5.7. перечень прилагаемых документов, подтверждающих обстоятельства, изложенные в требовании (претензии);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3.5.9. реквизиты для перечисления просроченной дебиторской задолженности;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3.5.10. Ф.И.О. лица, подготовившего претензию;</w:t>
      </w: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3.5.11. Ф.И.О. и должность лица, которое ее подписывает.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pStyle w:val="11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4. Мероприятия по принудительному взысканию дебиторской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задолженности по доходам</w:t>
      </w:r>
    </w:p>
    <w:p w:rsidR="00BD69E0" w:rsidRPr="00B95E3A" w:rsidRDefault="00BD69E0" w:rsidP="00BD69E0">
      <w:pPr>
        <w:pStyle w:val="11"/>
        <w:shd w:val="clear" w:color="auto" w:fill="auto"/>
        <w:tabs>
          <w:tab w:val="left" w:pos="1182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4.1.</w:t>
      </w:r>
      <w:r w:rsidRPr="00B95E3A">
        <w:rPr>
          <w:rFonts w:ascii="Times New Roman" w:hAnsi="Times New Roman" w:cs="Times New Roman"/>
          <w:sz w:val="20"/>
          <w:szCs w:val="20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4.2.</w:t>
      </w:r>
      <w:r w:rsidRPr="00B95E3A">
        <w:rPr>
          <w:rFonts w:ascii="Times New Roman" w:hAnsi="Times New Roman" w:cs="Times New Roman"/>
          <w:sz w:val="20"/>
          <w:szCs w:val="20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4.3. Перечень документов для подготовки иска: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4.3.1. документы, подтверждающие обстоятельства, на которых основываются требования к должнику;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4.3.2. расчет взыскиваемой или оспариваемой денежной суммы (основной долг, пени, неустойка, проценты);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4.4.</w:t>
      </w:r>
      <w:r w:rsidRPr="00B95E3A">
        <w:rPr>
          <w:rFonts w:ascii="Times New Roman" w:hAnsi="Times New Roman" w:cs="Times New Roman"/>
          <w:sz w:val="20"/>
          <w:szCs w:val="20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 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При появлении в ЕГРЮЛ данных о реорганизации, ликвидации, банкротстве, а также смене руководителя или учредителя должника ответственное лицо подразделения-исполнителя направляет в суд ходатайства об установлении ограничений, судебного запрета (запрета Федеральной службы судебных приставов) на действия должника по внесению изменений в ЕГРЮЛ отдельно по каждому из следующих действий: реорганизация, ликвидация, исключение из ЕГРЮЛ как </w:t>
      </w:r>
      <w:r w:rsidRPr="00B95E3A">
        <w:rPr>
          <w:rFonts w:ascii="Times New Roman" w:hAnsi="Times New Roman" w:cs="Times New Roman"/>
          <w:sz w:val="20"/>
          <w:szCs w:val="20"/>
        </w:rPr>
        <w:lastRenderedPageBreak/>
        <w:t>недействующего, смена учредителей, смена руководителя.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4.5. Ответственное лицо подразделения-исполнителя также организует иные мероприятия для принятия своевременных решений для взыскания просроченной дебиторской задолженности, предусмотренные действующим законодательством РФ (банкротство, привлечение к субсидиарной ответственности).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4.6.</w:t>
      </w:r>
      <w:r w:rsidRPr="00B95E3A">
        <w:rPr>
          <w:rFonts w:ascii="Times New Roman" w:hAnsi="Times New Roman" w:cs="Times New Roman"/>
          <w:sz w:val="20"/>
          <w:szCs w:val="20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4.7.</w:t>
      </w:r>
      <w:r w:rsidRPr="00B95E3A">
        <w:rPr>
          <w:rFonts w:ascii="Times New Roman" w:hAnsi="Times New Roman" w:cs="Times New Roman"/>
          <w:sz w:val="20"/>
          <w:szCs w:val="20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 xml:space="preserve">5. Мероприятия по взысканию просроченной дебиторской 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задолженности в рамках исполнительного производства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5.1.</w:t>
      </w:r>
      <w:r w:rsidRPr="00B95E3A">
        <w:rPr>
          <w:rFonts w:ascii="Times New Roman" w:hAnsi="Times New Roman" w:cs="Times New Roman"/>
          <w:sz w:val="20"/>
          <w:szCs w:val="20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5.2.</w:t>
      </w:r>
      <w:r w:rsidRPr="00B95E3A">
        <w:rPr>
          <w:rFonts w:ascii="Times New Roman" w:hAnsi="Times New Roman" w:cs="Times New Roman"/>
          <w:sz w:val="20"/>
          <w:szCs w:val="20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5.2.1. ведет учет исполнительных документов;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- о сумме непогашенной задолженности по исполнительному документу; 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о наличии данных об объявлении розыска должника, его имущества;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5.2.4. проводит ежеквартальную сверку результатов исполнительных </w:t>
      </w:r>
      <w:proofErr w:type="gramStart"/>
      <w:r w:rsidRPr="00B95E3A">
        <w:rPr>
          <w:rFonts w:ascii="Times New Roman" w:hAnsi="Times New Roman" w:cs="Times New Roman"/>
          <w:sz w:val="20"/>
          <w:szCs w:val="20"/>
        </w:rPr>
        <w:t>производств  с</w:t>
      </w:r>
      <w:proofErr w:type="gramEnd"/>
      <w:r w:rsidRPr="00B95E3A">
        <w:rPr>
          <w:rFonts w:ascii="Times New Roman" w:hAnsi="Times New Roman" w:cs="Times New Roman"/>
          <w:sz w:val="20"/>
          <w:szCs w:val="20"/>
        </w:rPr>
        <w:t xml:space="preserve">  подразделениями службы судебных приставов.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5.3.</w:t>
      </w:r>
      <w:r w:rsidRPr="00B95E3A">
        <w:rPr>
          <w:rFonts w:ascii="Times New Roman" w:hAnsi="Times New Roman" w:cs="Times New Roman"/>
          <w:sz w:val="20"/>
          <w:szCs w:val="20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BD69E0" w:rsidRPr="00B95E3A" w:rsidRDefault="00BD69E0" w:rsidP="00BD69E0">
      <w:pPr>
        <w:pStyle w:val="11"/>
        <w:tabs>
          <w:tab w:val="left" w:pos="12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hAnsi="Times New Roman" w:cs="Times New Roman"/>
          <w:b/>
          <w:bCs/>
          <w:sz w:val="20"/>
          <w:szCs w:val="20"/>
        </w:rPr>
        <w:t>6. Отчетность о проведении претензионной и исковой работы</w:t>
      </w:r>
    </w:p>
    <w:p w:rsidR="00507ABA" w:rsidRPr="00B95E3A" w:rsidRDefault="00BD69E0" w:rsidP="00507ABA">
      <w:pPr>
        <w:pStyle w:val="11"/>
        <w:shd w:val="clear" w:color="auto" w:fill="auto"/>
        <w:tabs>
          <w:tab w:val="left" w:pos="1260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Главные администраторы (администраторы) доходов бюджета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</w:t>
      </w:r>
      <w:r w:rsidR="00471E50"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Клявлино </w:t>
      </w:r>
    </w:p>
    <w:p w:rsidR="00BD69E0" w:rsidRPr="00B95E3A" w:rsidRDefault="00BD69E0" w:rsidP="00507ABA">
      <w:pPr>
        <w:pStyle w:val="11"/>
        <w:shd w:val="clear" w:color="auto" w:fill="auto"/>
        <w:tabs>
          <w:tab w:val="left" w:pos="1260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 ежегодно до 25 числа декабря, представляют в управление финансами </w:t>
      </w:r>
      <w:r w:rsidRPr="00B95E3A">
        <w:rPr>
          <w:rFonts w:ascii="Times New Roman" w:eastAsia="Times New Roman" w:hAnsi="Times New Roman" w:cs="Times New Roman"/>
          <w:sz w:val="20"/>
          <w:szCs w:val="20"/>
          <w:lang w:bidi="ru-RU"/>
        </w:rPr>
        <w:t>сельского поселения станция Клявлино м</w:t>
      </w:r>
      <w:r w:rsidRPr="00B95E3A">
        <w:rPr>
          <w:rFonts w:ascii="Times New Roman" w:eastAsia="Times New Roman" w:hAnsi="Times New Roman" w:cs="Times New Roman"/>
          <w:sz w:val="20"/>
          <w:szCs w:val="20"/>
        </w:rPr>
        <w:t>униципального района Клявлинский Самарской области</w:t>
      </w:r>
      <w:r w:rsidRPr="00B95E3A">
        <w:rPr>
          <w:rFonts w:ascii="Times New Roman" w:hAnsi="Times New Roman" w:cs="Times New Roman"/>
          <w:sz w:val="20"/>
          <w:szCs w:val="20"/>
        </w:rPr>
        <w:t xml:space="preserve"> отчет о проведении претензионной и исковой работы.</w:t>
      </w:r>
    </w:p>
    <w:p w:rsidR="00BD69E0" w:rsidRPr="00B95E3A" w:rsidRDefault="00BD69E0" w:rsidP="00BD69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69E0" w:rsidRPr="00B95E3A" w:rsidRDefault="00BD69E0" w:rsidP="00BD69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69E0" w:rsidRPr="00B95E3A" w:rsidRDefault="00BD69E0" w:rsidP="00BD69E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69E0" w:rsidRPr="00B95E3A" w:rsidRDefault="00BD69E0" w:rsidP="00BD69E0">
      <w:pPr>
        <w:keepNext/>
        <w:overflowPunct w:val="0"/>
        <w:autoSpaceDE w:val="0"/>
        <w:autoSpaceDN w:val="0"/>
        <w:adjustRightInd w:val="0"/>
        <w:spacing w:after="0" w:line="360" w:lineRule="auto"/>
        <w:ind w:left="4536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</w:t>
      </w:r>
    </w:p>
    <w:p w:rsidR="00BD69E0" w:rsidRPr="00B95E3A" w:rsidRDefault="00BD69E0" w:rsidP="00BD69E0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к Регламенту 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 полномочий главными администраторами (администраторами)</w:t>
      </w:r>
    </w:p>
    <w:p w:rsidR="00BD69E0" w:rsidRPr="00B95E3A" w:rsidRDefault="00BD69E0" w:rsidP="00BD69E0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доходов бюджета сельского поселения станция Клявлино муниципального района Клявлинский Самарской области по </w:t>
      </w: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взысканию дебиторской задолженности по платежам в бюджет, пеням и штрафам по ним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69E0" w:rsidRPr="00B95E3A" w:rsidRDefault="00BD69E0" w:rsidP="00BD6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Отчет 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b/>
          <w:sz w:val="20"/>
          <w:szCs w:val="20"/>
        </w:rPr>
        <w:t>о проведении претензионной и исковой работы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состоянию на ___________________ года</w:t>
      </w:r>
    </w:p>
    <w:p w:rsidR="00BD69E0" w:rsidRPr="00B95E3A" w:rsidRDefault="00BD69E0" w:rsidP="00BD6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823"/>
        <w:gridCol w:w="299"/>
        <w:gridCol w:w="266"/>
        <w:gridCol w:w="581"/>
        <w:gridCol w:w="852"/>
        <w:gridCol w:w="715"/>
        <w:gridCol w:w="749"/>
        <w:gridCol w:w="561"/>
        <w:gridCol w:w="587"/>
        <w:gridCol w:w="749"/>
        <w:gridCol w:w="699"/>
        <w:gridCol w:w="592"/>
        <w:gridCol w:w="653"/>
        <w:gridCol w:w="597"/>
        <w:gridCol w:w="528"/>
        <w:gridCol w:w="667"/>
        <w:gridCol w:w="498"/>
      </w:tblGrid>
      <w:tr w:rsidR="00BD69E0" w:rsidRPr="00B95E3A" w:rsidTr="00BD69E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работе</w:t>
            </w:r>
          </w:p>
        </w:tc>
      </w:tr>
      <w:tr w:rsidR="00BD69E0" w:rsidRPr="00B95E3A" w:rsidTr="00BD69E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конец</w:t>
            </w:r>
          </w:p>
        </w:tc>
      </w:tr>
      <w:tr w:rsidR="00BD69E0" w:rsidRPr="00B95E3A" w:rsidTr="00BD69E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периода,</w:t>
            </w:r>
          </w:p>
        </w:tc>
      </w:tr>
      <w:tr w:rsidR="00BD69E0" w:rsidRPr="00B95E3A" w:rsidTr="00BD69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BD69E0" w:rsidRPr="00B95E3A" w:rsidTr="00BD69E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D69E0" w:rsidRPr="00B95E3A" w:rsidTr="00BD69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69E0" w:rsidRPr="00B95E3A" w:rsidTr="00BD69E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69E0" w:rsidRPr="00B95E3A" w:rsidRDefault="00BD69E0" w:rsidP="00BD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структурного подразделения, осуществляющего полномочия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главного администратора доходов сельского поселения станция Клявлино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Клявлинский Самарской области _______________________/______________/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:rsidR="00BD69E0" w:rsidRPr="00B95E3A" w:rsidRDefault="00BD69E0" w:rsidP="00BD69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Исполнитель: _____________________тел._____________</w:t>
      </w:r>
    </w:p>
    <w:p w:rsidR="00BD69E0" w:rsidRPr="00B95E3A" w:rsidRDefault="00BD69E0" w:rsidP="0040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bidi="ru-RU"/>
        </w:rPr>
      </w:pPr>
    </w:p>
    <w:p w:rsidR="004044EC" w:rsidRPr="00B95E3A" w:rsidRDefault="004044EC" w:rsidP="004044E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54F6" w:rsidRPr="00B95E3A" w:rsidRDefault="002A54F6" w:rsidP="002A54F6">
      <w:pPr>
        <w:shd w:val="clear" w:color="auto" w:fill="FFFFFF" w:themeFill="background1"/>
        <w:spacing w:after="0" w:line="240" w:lineRule="auto"/>
        <w:ind w:right="-42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5E3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_____________________________________________________________________________________</w:t>
      </w:r>
      <w:r w:rsidR="005F3DC2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</w:t>
      </w:r>
    </w:p>
    <w:p w:rsidR="002A54F6" w:rsidRPr="00B95E3A" w:rsidRDefault="002A54F6" w:rsidP="002A54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E3A">
        <w:rPr>
          <w:rFonts w:ascii="Times New Roman" w:hAnsi="Times New Roman" w:cs="Times New Roman"/>
          <w:b/>
          <w:i/>
          <w:sz w:val="20"/>
          <w:szCs w:val="20"/>
          <w:lang w:bidi="en-US"/>
        </w:rPr>
        <w:t>Решение Собрания представителей сельского поселения станция Клявлино муниципального района Клявлинский Самарской области от 31.07.2023 г. №28</w:t>
      </w:r>
      <w:r w:rsidRPr="00B95E3A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Pr="00B95E3A">
        <w:rPr>
          <w:rFonts w:ascii="Times New Roman" w:hAnsi="Times New Roman" w:cs="Times New Roman"/>
          <w:b/>
          <w:bCs/>
          <w:i/>
          <w:sz w:val="20"/>
          <w:szCs w:val="20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№ 45 от 28.12.2022 г. «О бюджете сельского поселения станция Клявлино муниципального района Клявлинский Самарской области на 2023 год и плановый период 2024 и 2025 годов»</w:t>
      </w:r>
    </w:p>
    <w:p w:rsidR="002A54F6" w:rsidRPr="00B95E3A" w:rsidRDefault="002A54F6" w:rsidP="002A54F6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5E3A">
        <w:rPr>
          <w:rFonts w:ascii="Times New Roman" w:hAnsi="Times New Roman" w:cs="Times New Roman"/>
          <w:bCs/>
          <w:sz w:val="20"/>
          <w:szCs w:val="20"/>
        </w:rPr>
        <w:t>Рассмотрев бюджет сельского поселения станция Клявлино муниципального района Клявлинский Самарской области на 2023 год и плановый период 2024 и 2025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2A54F6" w:rsidRPr="00B95E3A" w:rsidRDefault="002A54F6" w:rsidP="002A54F6">
      <w:pPr>
        <w:spacing w:after="0"/>
        <w:ind w:right="56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1. Внести в Решение Собрания представителей сельского поселения станция Клявлино муниципального района Клявлинский Самарской области № 45 от 28.12.2022 г. «О бюджете сельского поселения станция Клявлино муниципального района Клявлинский Самарской области на 2023 год и плановый период 2024 и 2025 годов» («Вести сельского поселения станция Клявлино», 28.12.2022, №19 (261), (в редакции Решения № 1 от 31.01.2023г., №4 от 28.02.2023г., №7 от 31.03.2023г., №14 от 28.04.2023г., №20 от 31.05.2023г., №24 от 30.06.2023г), (далее по тексту - Решение) следующие изменения:</w:t>
      </w:r>
    </w:p>
    <w:p w:rsidR="002A54F6" w:rsidRPr="00B95E3A" w:rsidRDefault="002A54F6" w:rsidP="002A54F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2A54F6" w:rsidRPr="00B95E3A" w:rsidTr="002A54F6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 В части 1 статьи 1 Решения:</w:t>
            </w:r>
          </w:p>
        </w:tc>
      </w:tr>
      <w:tr w:rsidR="002A54F6" w:rsidRPr="00B95E3A" w:rsidTr="002A54F6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абзаце первом слова «66 919,557» заменить на «68 103,272»,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абзаце втором слова «68 302,805» заменить на «69 486,520». 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Часть 2 статьи 4 Решения изменить и изложить в следующей редакции: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«2. Утвердить объем безвозмездных поступлений в доход бюджета сельского поселения: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2023 год – 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43 323,035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тыс. рублей;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–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14 066,000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тыс. рублей;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2025 год – 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13 973,081</w:t>
            </w: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тыс. рублей;»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Статью 6 Решения изменить и изложить в следующей редакции: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Клявлинский Самарской области резервный фонд: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-              23,133         тыс. рублей;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2024 год -              15,000         тыс. рублей;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2025 год -              15,000         тыс. рублей;»</w:t>
            </w:r>
          </w:p>
          <w:p w:rsidR="002A54F6" w:rsidRPr="00B95E3A" w:rsidRDefault="002A54F6" w:rsidP="002A54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54F6" w:rsidRPr="00B95E3A" w:rsidTr="002A54F6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2A54F6" w:rsidRPr="00B95E3A" w:rsidRDefault="002A54F6" w:rsidP="002A54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54F6" w:rsidRPr="00B95E3A" w:rsidTr="002A54F6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2A54F6" w:rsidRPr="00B95E3A" w:rsidTr="002A54F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A54F6" w:rsidRPr="00B95E3A" w:rsidRDefault="002A54F6" w:rsidP="002A54F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1.4. Приложение 3 к Решению изложить в новой редакции (прилагается);</w:t>
                  </w:r>
                </w:p>
                <w:p w:rsidR="002A54F6" w:rsidRPr="00B95E3A" w:rsidRDefault="002A54F6" w:rsidP="002A54F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1.5. Приложение 4 к Решению изложить в новой редакции (прилагается);</w:t>
                  </w: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1.6. Приложение 5 к Решению изложить в новой редакции (прилагается);</w:t>
                  </w:r>
                </w:p>
                <w:p w:rsidR="002A54F6" w:rsidRPr="00B95E3A" w:rsidRDefault="002A54F6" w:rsidP="002A54F6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1.7. Приложение 8 к Решению изложить в новой редакции (прилагается);</w:t>
                  </w:r>
                </w:p>
                <w:p w:rsidR="002A54F6" w:rsidRPr="00B95E3A" w:rsidRDefault="002A54F6" w:rsidP="002A54F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1.8. Приложение 11 к Решению изложить в новой редакции (прилагается);</w:t>
                  </w:r>
                </w:p>
                <w:p w:rsidR="002A54F6" w:rsidRPr="00B95E3A" w:rsidRDefault="002A54F6" w:rsidP="002A54F6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95E3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акции (прилагается).</w:t>
                  </w:r>
                  <w:r w:rsidRPr="00B95E3A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2A54F6" w:rsidRPr="00B95E3A" w:rsidRDefault="002A54F6" w:rsidP="002A5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4F6" w:rsidRPr="00B95E3A" w:rsidRDefault="002A54F6" w:rsidP="002A54F6">
      <w:pPr>
        <w:pStyle w:val="af7"/>
        <w:spacing w:after="0"/>
        <w:ind w:left="0" w:right="84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2A54F6" w:rsidRPr="00B95E3A" w:rsidRDefault="002A54F6" w:rsidP="002A54F6">
      <w:pPr>
        <w:spacing w:after="0"/>
        <w:ind w:right="84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3. Решение вступает в силу со дня его официального опубликования и распространяется на правоотношения, возникшие с 01.06.2023 г.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Председатель Собрания представителей 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сельского поселения станция Клявлино 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муниципального района Клявлинский 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Самарской области                                                                                                   С.Л. Торохтиенко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Глава сельского поселения станция Клявлино</w:t>
      </w:r>
    </w:p>
    <w:p w:rsidR="002A54F6" w:rsidRPr="00B95E3A" w:rsidRDefault="002A54F6" w:rsidP="002A54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 xml:space="preserve">муниципального района Клявлинский </w:t>
      </w:r>
    </w:p>
    <w:p w:rsidR="002A54F6" w:rsidRPr="00B95E3A" w:rsidRDefault="002A54F6" w:rsidP="002A5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5E3A">
        <w:rPr>
          <w:rFonts w:ascii="Times New Roman" w:hAnsi="Times New Roman" w:cs="Times New Roman"/>
          <w:sz w:val="20"/>
          <w:szCs w:val="20"/>
        </w:rPr>
        <w:t>Самарской области                                                                                                   Ю.Д. Иванов</w:t>
      </w:r>
    </w:p>
    <w:p w:rsidR="00507ABA" w:rsidRPr="00B95E3A" w:rsidRDefault="00507ABA" w:rsidP="002A54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07ABA" w:rsidRPr="00B95E3A" w:rsidSect="00507ABA">
          <w:headerReference w:type="default" r:id="rId11"/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p w:rsidR="002A54F6" w:rsidRPr="00B95E3A" w:rsidRDefault="002A54F6" w:rsidP="002A54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4F6" w:rsidRPr="00B95E3A" w:rsidRDefault="002A54F6" w:rsidP="002A54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4F6" w:rsidRPr="00B95E3A" w:rsidRDefault="002A54F6" w:rsidP="002A54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2A54F6" w:rsidRPr="00B95E3A" w:rsidTr="002A54F6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2A54F6" w:rsidRPr="00B95E3A" w:rsidTr="002A54F6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A54F6" w:rsidRPr="00B95E3A" w:rsidTr="002A54F6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A54F6" w:rsidRPr="00B95E3A" w:rsidTr="002A54F6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A54F6" w:rsidRPr="00B95E3A" w:rsidTr="002A54F6">
        <w:trPr>
          <w:trHeight w:val="30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2A54F6" w:rsidRPr="00B95E3A" w:rsidTr="002A54F6">
        <w:trPr>
          <w:trHeight w:val="537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A54F6" w:rsidRPr="00B95E3A" w:rsidTr="002A54F6">
        <w:trPr>
          <w:trHeight w:val="2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2A54F6" w:rsidRPr="00B95E3A" w:rsidRDefault="002A54F6" w:rsidP="002A5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720"/>
        <w:gridCol w:w="2660"/>
        <w:gridCol w:w="1340"/>
        <w:gridCol w:w="1120"/>
        <w:gridCol w:w="1200"/>
      </w:tblGrid>
      <w:tr w:rsidR="002A54F6" w:rsidRPr="00B95E3A" w:rsidTr="002A54F6">
        <w:trPr>
          <w:trHeight w:val="540"/>
        </w:trPr>
        <w:tc>
          <w:tcPr>
            <w:tcW w:w="7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2A54F6" w:rsidRPr="00B95E3A" w:rsidTr="002A54F6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68103,272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2A54F6" w:rsidRPr="00B95E3A" w:rsidTr="002A54F6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24780,237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2A54F6" w:rsidRPr="00B95E3A" w:rsidTr="002A54F6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2A54F6" w:rsidRPr="00B95E3A" w:rsidTr="002A54F6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2A54F6" w:rsidRPr="00B95E3A" w:rsidTr="002A54F6">
        <w:trPr>
          <w:trHeight w:val="28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1060,707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2A54F6" w:rsidRPr="00B95E3A" w:rsidTr="002A54F6">
        <w:trPr>
          <w:trHeight w:val="28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2A54F6" w:rsidRPr="00B95E3A" w:rsidTr="002A54F6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2A54F6" w:rsidRPr="00B95E3A" w:rsidTr="002A54F6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2A54F6" w:rsidRPr="00B95E3A" w:rsidTr="002A54F6">
        <w:trPr>
          <w:trHeight w:val="54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A54F6" w:rsidRPr="00B95E3A" w:rsidTr="002A54F6">
        <w:trPr>
          <w:trHeight w:val="804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A54F6" w:rsidRPr="00B95E3A" w:rsidTr="002A54F6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43323,035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2A54F6" w:rsidRPr="00B95E3A" w:rsidTr="002A54F6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2A54F6" w:rsidRPr="00B95E3A" w:rsidTr="002A54F6">
        <w:trPr>
          <w:trHeight w:val="528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A54F6" w:rsidRPr="00B95E3A" w:rsidTr="002A54F6">
        <w:trPr>
          <w:trHeight w:val="708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A54F6" w:rsidRPr="00B95E3A" w:rsidTr="002A54F6">
        <w:trPr>
          <w:trHeight w:val="528"/>
        </w:trPr>
        <w:tc>
          <w:tcPr>
            <w:tcW w:w="7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2A54F6" w:rsidRPr="00B95E3A" w:rsidTr="002A54F6">
        <w:trPr>
          <w:trHeight w:val="399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5276,936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2A54F6" w:rsidRPr="00B95E3A" w:rsidTr="002A54F6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2A54F6" w:rsidRPr="00B95E3A" w:rsidRDefault="002A54F6" w:rsidP="002A54F6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2A54F6" w:rsidRPr="00B95E3A" w:rsidSect="002A54F6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 w:rsidRPr="00B95E3A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940" w:type="dxa"/>
        <w:tblInd w:w="5" w:type="dxa"/>
        <w:tblLook w:val="04A0" w:firstRow="1" w:lastRow="0" w:firstColumn="1" w:lastColumn="0" w:noHBand="0" w:noVBand="1"/>
      </w:tblPr>
      <w:tblGrid>
        <w:gridCol w:w="49"/>
        <w:gridCol w:w="694"/>
        <w:gridCol w:w="4476"/>
        <w:gridCol w:w="677"/>
        <w:gridCol w:w="1357"/>
        <w:gridCol w:w="815"/>
        <w:gridCol w:w="1472"/>
        <w:gridCol w:w="1490"/>
        <w:gridCol w:w="62"/>
      </w:tblGrid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2A54F6" w:rsidRPr="00B95E3A" w:rsidTr="002A54F6">
        <w:trPr>
          <w:gridBefore w:val="1"/>
          <w:gridAfter w:val="1"/>
          <w:wBefore w:w="103" w:type="dxa"/>
          <w:wAfter w:w="99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2A54F6" w:rsidRPr="00B95E3A" w:rsidTr="002A54F6">
        <w:trPr>
          <w:trHeight w:val="255"/>
        </w:trPr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A54F6" w:rsidRPr="00B95E3A" w:rsidTr="002A54F6">
        <w:trPr>
          <w:trHeight w:val="509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54F6" w:rsidRPr="00B95E3A" w:rsidTr="002A54F6">
        <w:trPr>
          <w:trHeight w:val="2904"/>
        </w:trPr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A54F6" w:rsidRPr="00B95E3A" w:rsidTr="002A54F6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26 165,007</w:t>
            </w:r>
          </w:p>
        </w:tc>
      </w:tr>
      <w:tr w:rsidR="002A54F6" w:rsidRPr="00B95E3A" w:rsidTr="002A54F6">
        <w:trPr>
          <w:trHeight w:val="8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29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5 680,685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4 708,477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8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688,410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14,942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9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4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58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1 447,483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363,000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830,582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2A54F6" w:rsidRPr="00B95E3A" w:rsidTr="002A54F6">
        <w:trPr>
          <w:trHeight w:val="1056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2A54F6" w:rsidRPr="00B95E3A" w:rsidTr="002A54F6">
        <w:trPr>
          <w:trHeight w:val="151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A54F6" w:rsidRPr="00B95E3A" w:rsidTr="002A54F6">
        <w:trPr>
          <w:trHeight w:val="57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A54F6" w:rsidRPr="00B95E3A" w:rsidTr="002A54F6">
        <w:trPr>
          <w:trHeight w:val="75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92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3 658,674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2 958,000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2 958,000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700,674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5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29 549,910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10 589,648</w:t>
            </w:r>
          </w:p>
        </w:tc>
      </w:tr>
      <w:tr w:rsidR="002A54F6" w:rsidRPr="00B95E3A" w:rsidTr="002A54F6">
        <w:trPr>
          <w:trHeight w:val="130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6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35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17 787,751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11 762,159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33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5 003,405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5 003,405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61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1 981,636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81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2 293,298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596,394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792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386,394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528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132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360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64"/>
        </w:trPr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A54F6" w:rsidRPr="00B95E3A" w:rsidTr="002A54F6">
        <w:trPr>
          <w:trHeight w:val="255"/>
        </w:trPr>
        <w:tc>
          <w:tcPr>
            <w:tcW w:w="8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2A54F6" w:rsidRPr="00B95E3A" w:rsidRDefault="002A54F6" w:rsidP="002A54F6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2A54F6" w:rsidRPr="00B95E3A" w:rsidSect="002A54F6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869"/>
        <w:gridCol w:w="6460"/>
        <w:gridCol w:w="838"/>
        <w:gridCol w:w="582"/>
        <w:gridCol w:w="3387"/>
        <w:gridCol w:w="2782"/>
      </w:tblGrid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2A54F6" w:rsidRPr="00B95E3A" w:rsidTr="00B05C8B">
        <w:trPr>
          <w:trHeight w:val="521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2A54F6" w:rsidRPr="00B95E3A" w:rsidTr="00B05C8B">
        <w:trPr>
          <w:trHeight w:val="50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4F6" w:rsidRPr="00B95E3A" w:rsidTr="00B05C8B">
        <w:trPr>
          <w:trHeight w:val="455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A54F6" w:rsidRPr="00B95E3A" w:rsidTr="00B05C8B">
        <w:trPr>
          <w:trHeight w:val="264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8 704,329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75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23,133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1447,483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2A54F6" w:rsidRPr="00B95E3A" w:rsidTr="00B05C8B">
        <w:trPr>
          <w:trHeight w:val="54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401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33 273,917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10 589,647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3 658,674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29 549,910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10 589,647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8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5003,405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443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5 003,405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842,038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596,394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69 486,520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26 165,007</w:t>
            </w:r>
          </w:p>
        </w:tc>
      </w:tr>
    </w:tbl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1849"/>
        <w:gridCol w:w="2293"/>
        <w:gridCol w:w="5855"/>
        <w:gridCol w:w="1821"/>
        <w:gridCol w:w="1680"/>
        <w:gridCol w:w="1562"/>
      </w:tblGrid>
      <w:tr w:rsidR="002A54F6" w:rsidRPr="00B95E3A" w:rsidTr="00B05C8B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2A54F6" w:rsidRPr="00B95E3A" w:rsidTr="00B05C8B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A54F6" w:rsidRPr="00B95E3A" w:rsidTr="00B05C8B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2A54F6" w:rsidRPr="00B95E3A" w:rsidTr="00B05C8B">
        <w:trPr>
          <w:trHeight w:val="477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2A54F6" w:rsidRPr="00B95E3A" w:rsidTr="00B05C8B">
        <w:trPr>
          <w:trHeight w:val="315"/>
        </w:trPr>
        <w:tc>
          <w:tcPr>
            <w:tcW w:w="150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0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780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780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780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        68 103,272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        68 103,272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        68 103,272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- 40 821,886   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        68 103,272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- 40 821,886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       69 486,520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       69 486,520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       69 486,520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40 821,886   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       69 486,520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39 740,775 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 xml:space="preserve">   40 821,886   </w:t>
            </w:r>
          </w:p>
        </w:tc>
      </w:tr>
      <w:tr w:rsidR="002A54F6" w:rsidRPr="00B95E3A" w:rsidTr="00B05C8B">
        <w:trPr>
          <w:trHeight w:val="31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4F6" w:rsidRPr="00B95E3A" w:rsidTr="00B05C8B">
        <w:trPr>
          <w:trHeight w:val="525"/>
        </w:trPr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tbl>
      <w:tblPr>
        <w:tblW w:w="14918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2444"/>
        <w:gridCol w:w="2835"/>
      </w:tblGrid>
      <w:tr w:rsidR="002A54F6" w:rsidRPr="00B95E3A" w:rsidTr="00B05C8B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2A54F6" w:rsidRPr="00B95E3A" w:rsidTr="00B05C8B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2A54F6" w:rsidRPr="00B95E3A" w:rsidTr="00B05C8B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2A54F6" w:rsidRPr="00B95E3A" w:rsidTr="00B05C8B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2A54F6" w:rsidRPr="00B95E3A" w:rsidTr="00B05C8B">
        <w:trPr>
          <w:trHeight w:val="780"/>
        </w:trPr>
        <w:tc>
          <w:tcPr>
            <w:tcW w:w="14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2A54F6" w:rsidRPr="00B95E3A" w:rsidTr="00B05C8B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A54F6" w:rsidRPr="00B95E3A" w:rsidTr="00B05C8B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поступлений, имеющих целевое назначение из вышестоящих бюджетов</w:t>
            </w:r>
          </w:p>
        </w:tc>
      </w:tr>
      <w:tr w:rsidR="002A54F6" w:rsidRPr="00B95E3A" w:rsidTr="00B05C8B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2A54F6" w:rsidRPr="00B95E3A" w:rsidTr="00B05C8B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A54F6" w:rsidRPr="00B95E3A" w:rsidTr="00B05C8B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20 426,858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2A54F6" w:rsidRPr="00B95E3A" w:rsidTr="00B05C8B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37 274,370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2A54F6" w:rsidRPr="00B95E3A" w:rsidTr="00B05C8B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9 152,952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2A54F6" w:rsidRPr="00B95E3A" w:rsidTr="00B05C8B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2 682,310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6 470,642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2A54F6" w:rsidRPr="00B95E3A" w:rsidTr="00B05C8B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24 707,721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2A54F6" w:rsidRPr="00B95E3A" w:rsidTr="00B05C8B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24 707,721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25,536</w:t>
            </w:r>
          </w:p>
        </w:tc>
      </w:tr>
      <w:tr w:rsidR="002A54F6" w:rsidRPr="00B95E3A" w:rsidTr="00B05C8B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455,644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845,624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845,624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11 762,159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10 589,647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F6" w:rsidRPr="00B95E3A" w:rsidRDefault="002A54F6" w:rsidP="002A54F6">
            <w:pPr>
              <w:ind w:right="2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4F6" w:rsidRPr="00B95E3A" w:rsidRDefault="002A54F6" w:rsidP="002A54F6">
            <w:pPr>
              <w:ind w:right="2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11 502,159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2A54F6" w:rsidRPr="00B95E3A" w:rsidTr="00B05C8B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23,133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A54F6" w:rsidRPr="00B95E3A" w:rsidTr="00B05C8B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54F6" w:rsidRPr="00B95E3A" w:rsidRDefault="002A54F6" w:rsidP="002A54F6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69 486,520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F6" w:rsidRPr="00B95E3A" w:rsidRDefault="002A54F6" w:rsidP="002A54F6">
            <w:pPr>
              <w:ind w:right="2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2A54F6" w:rsidRPr="00B95E3A" w:rsidRDefault="002A54F6" w:rsidP="002A54F6">
      <w:pPr>
        <w:ind w:right="253"/>
        <w:rPr>
          <w:rFonts w:ascii="Times New Roman" w:hAnsi="Times New Roman" w:cs="Times New Roman"/>
          <w:sz w:val="20"/>
          <w:szCs w:val="20"/>
        </w:rPr>
      </w:pPr>
    </w:p>
    <w:p w:rsidR="002A54F6" w:rsidRPr="00B95E3A" w:rsidRDefault="002A54F6" w:rsidP="002A54F6">
      <w:pPr>
        <w:shd w:val="clear" w:color="auto" w:fill="FFFFFF"/>
        <w:autoSpaceDE w:val="0"/>
        <w:autoSpaceDN w:val="0"/>
        <w:adjustRightInd w:val="0"/>
        <w:ind w:right="253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1088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7775"/>
      </w:tblGrid>
      <w:tr w:rsidR="00B95E3A" w:rsidRPr="003C5396" w:rsidTr="00B95E3A">
        <w:trPr>
          <w:trHeight w:val="1803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A" w:rsidRPr="003C5396" w:rsidRDefault="00B95E3A" w:rsidP="003F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ВЕСТИ </w:t>
            </w:r>
            <w:r w:rsidRPr="003C5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сельского </w:t>
            </w:r>
            <w:proofErr w:type="gramStart"/>
            <w:r w:rsidRPr="003C5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  станция</w:t>
            </w:r>
            <w:proofErr w:type="gramEnd"/>
            <w:r w:rsidRPr="003C53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Клявлино</w:t>
            </w:r>
          </w:p>
          <w:p w:rsidR="00B95E3A" w:rsidRPr="003C5396" w:rsidRDefault="00B95E3A" w:rsidP="003F7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A" w:rsidRPr="003C5396" w:rsidRDefault="00B95E3A" w:rsidP="003F79B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Главный редактор-Иванов Юрий Дмитриевич.</w:t>
            </w:r>
          </w:p>
          <w:p w:rsidR="00B95E3A" w:rsidRPr="003C5396" w:rsidRDefault="00B95E3A" w:rsidP="003F79B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Адрес редакции, издателя, </w:t>
            </w:r>
            <w:proofErr w:type="gramStart"/>
            <w:r w:rsidRPr="003C53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типографии </w:t>
            </w: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</w:t>
            </w:r>
            <w:proofErr w:type="gramEnd"/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B95E3A" w:rsidRPr="003C5396" w:rsidRDefault="00B95E3A" w:rsidP="003F79B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Время подписания, в пе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чать установленное по графику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</w:t>
            </w: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.2023  в</w:t>
            </w:r>
            <w:proofErr w:type="gramEnd"/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11:00 и фактическое 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.2023 в 11:00.</w:t>
            </w:r>
          </w:p>
          <w:p w:rsidR="00B95E3A" w:rsidRPr="003C5396" w:rsidRDefault="00B95E3A" w:rsidP="003F79B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Бесплатное издание.</w:t>
            </w:r>
          </w:p>
          <w:p w:rsidR="00B95E3A" w:rsidRPr="003C5396" w:rsidRDefault="00B95E3A" w:rsidP="003F79B8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3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Тираж-200 экз.</w:t>
            </w:r>
          </w:p>
        </w:tc>
      </w:tr>
    </w:tbl>
    <w:p w:rsidR="00B95E3A" w:rsidRPr="00590FF6" w:rsidRDefault="00B95E3A" w:rsidP="00B95E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color="FFFFFF"/>
        </w:rPr>
      </w:pPr>
    </w:p>
    <w:p w:rsidR="00B95E3A" w:rsidRPr="00590FF6" w:rsidRDefault="00B95E3A" w:rsidP="00B95E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color="FFFFFF"/>
        </w:rPr>
      </w:pPr>
    </w:p>
    <w:p w:rsidR="002A54F6" w:rsidRPr="00B95E3A" w:rsidRDefault="002A54F6" w:rsidP="002A54F6">
      <w:pPr>
        <w:shd w:val="clear" w:color="auto" w:fill="FFFFFF"/>
        <w:autoSpaceDE w:val="0"/>
        <w:autoSpaceDN w:val="0"/>
        <w:adjustRightInd w:val="0"/>
        <w:ind w:right="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964" w:rsidRPr="00B95E3A" w:rsidRDefault="00E32964" w:rsidP="004044EC">
      <w:pPr>
        <w:shd w:val="clear" w:color="auto" w:fill="FFFFFF"/>
        <w:autoSpaceDE w:val="0"/>
        <w:autoSpaceDN w:val="0"/>
        <w:adjustRightInd w:val="0"/>
        <w:ind w:right="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2964" w:rsidRPr="00B95E3A" w:rsidRDefault="00E32964" w:rsidP="004044EC">
      <w:pPr>
        <w:shd w:val="clear" w:color="auto" w:fill="FFFFFF"/>
        <w:autoSpaceDE w:val="0"/>
        <w:autoSpaceDN w:val="0"/>
        <w:adjustRightInd w:val="0"/>
        <w:ind w:right="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7AD3" w:rsidRPr="00B95E3A" w:rsidRDefault="00727AD3" w:rsidP="004044EC">
      <w:pPr>
        <w:shd w:val="clear" w:color="auto" w:fill="FFFFFF"/>
        <w:autoSpaceDE w:val="0"/>
        <w:autoSpaceDN w:val="0"/>
        <w:adjustRightInd w:val="0"/>
        <w:ind w:right="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7AD3" w:rsidRPr="00B95E3A" w:rsidRDefault="00727AD3" w:rsidP="004044EC">
      <w:pPr>
        <w:ind w:right="253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727AD3" w:rsidRPr="00B95E3A" w:rsidRDefault="00727AD3" w:rsidP="00727AD3">
      <w:pPr>
        <w:ind w:right="25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AD3" w:rsidRPr="00B95E3A" w:rsidRDefault="00727AD3" w:rsidP="00727AD3">
      <w:pPr>
        <w:ind w:right="25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7AD3" w:rsidRPr="00B95E3A" w:rsidRDefault="00727AD3" w:rsidP="00727AD3">
      <w:pPr>
        <w:ind w:right="253"/>
        <w:jc w:val="both"/>
        <w:rPr>
          <w:rFonts w:ascii="Times New Roman" w:hAnsi="Times New Roman" w:cs="Times New Roman"/>
          <w:sz w:val="20"/>
          <w:szCs w:val="20"/>
        </w:rPr>
      </w:pPr>
    </w:p>
    <w:p w:rsidR="00751C9B" w:rsidRPr="00B95E3A" w:rsidRDefault="00751C9B" w:rsidP="00751C9B">
      <w:pPr>
        <w:ind w:right="25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51C9B" w:rsidRPr="00B95E3A" w:rsidRDefault="00751C9B" w:rsidP="00751C9B">
      <w:pPr>
        <w:ind w:right="253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51C9B" w:rsidRPr="00B95E3A" w:rsidSect="00B05C8B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B3" w:rsidRDefault="003819B3">
      <w:pPr>
        <w:spacing w:after="0" w:line="240" w:lineRule="auto"/>
      </w:pPr>
      <w:r>
        <w:separator/>
      </w:r>
    </w:p>
  </w:endnote>
  <w:endnote w:type="continuationSeparator" w:id="0">
    <w:p w:rsidR="003819B3" w:rsidRDefault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B3" w:rsidRDefault="003819B3">
      <w:pPr>
        <w:spacing w:after="0" w:line="240" w:lineRule="auto"/>
      </w:pPr>
      <w:r>
        <w:separator/>
      </w:r>
    </w:p>
  </w:footnote>
  <w:footnote w:type="continuationSeparator" w:id="0">
    <w:p w:rsidR="003819B3" w:rsidRDefault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BA" w:rsidRDefault="00507ABA" w:rsidP="00BD69E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2A"/>
    <w:rsid w:val="00113C45"/>
    <w:rsid w:val="00115004"/>
    <w:rsid w:val="002A54F6"/>
    <w:rsid w:val="003819B3"/>
    <w:rsid w:val="004044EC"/>
    <w:rsid w:val="00471E50"/>
    <w:rsid w:val="00507ABA"/>
    <w:rsid w:val="00573A46"/>
    <w:rsid w:val="005F3DC2"/>
    <w:rsid w:val="00727AD3"/>
    <w:rsid w:val="00744419"/>
    <w:rsid w:val="00751C9B"/>
    <w:rsid w:val="009070F8"/>
    <w:rsid w:val="00AF63A3"/>
    <w:rsid w:val="00B05C8B"/>
    <w:rsid w:val="00B9202A"/>
    <w:rsid w:val="00B95E3A"/>
    <w:rsid w:val="00BD69E0"/>
    <w:rsid w:val="00D729F8"/>
    <w:rsid w:val="00E3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A6EC"/>
  <w15:chartTrackingRefBased/>
  <w15:docId w15:val="{FC7211BD-2D78-4C74-9534-0E63E1F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4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Обычный.Обычный для диссертации"/>
    <w:rsid w:val="00751C9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751C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751C9B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51C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751C9B"/>
    <w:rPr>
      <w:color w:val="0000FF"/>
      <w:u w:val="single"/>
    </w:rPr>
  </w:style>
  <w:style w:type="paragraph" w:customStyle="1" w:styleId="xl115">
    <w:name w:val="xl115"/>
    <w:basedOn w:val="a"/>
    <w:rsid w:val="00751C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75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751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75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75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51C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75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75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51C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1C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51C9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51C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51C9B"/>
    <w:rPr>
      <w:rFonts w:ascii="Calibri" w:eastAsia="Calibri" w:hAnsi="Calibri" w:cs="Times New Roman"/>
    </w:rPr>
  </w:style>
  <w:style w:type="paragraph" w:customStyle="1" w:styleId="xl144">
    <w:name w:val="xl144"/>
    <w:basedOn w:val="a"/>
    <w:rsid w:val="00751C9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751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751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751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751C9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751C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51C9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51C9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2">
    <w:name w:val="xl152"/>
    <w:basedOn w:val="a"/>
    <w:rsid w:val="00751C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53">
    <w:name w:val="xl153"/>
    <w:basedOn w:val="a"/>
    <w:rsid w:val="00751C9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rsid w:val="007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27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7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27A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2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27A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27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BD69E0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D69E0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54F6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4F6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54F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54F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54F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A54F6"/>
    <w:rPr>
      <w:rFonts w:asciiTheme="majorHAnsi" w:eastAsiaTheme="majorEastAsia" w:hAnsiTheme="majorHAnsi" w:cstheme="majorBidi"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5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2A54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2A54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A54F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A54F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A54F6"/>
    <w:rPr>
      <w:b/>
      <w:bCs/>
    </w:rPr>
  </w:style>
  <w:style w:type="character" w:styleId="af6">
    <w:name w:val="Emphasis"/>
    <w:basedOn w:val="a0"/>
    <w:uiPriority w:val="20"/>
    <w:qFormat/>
    <w:rsid w:val="002A54F6"/>
    <w:rPr>
      <w:i/>
      <w:iCs/>
    </w:rPr>
  </w:style>
  <w:style w:type="paragraph" w:styleId="af7">
    <w:name w:val="List Paragraph"/>
    <w:basedOn w:val="a"/>
    <w:uiPriority w:val="34"/>
    <w:qFormat/>
    <w:rsid w:val="002A54F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A54F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2A54F6"/>
    <w:rPr>
      <w:rFonts w:eastAsiaTheme="minorEastAsia"/>
      <w:i/>
      <w:iCs/>
      <w:color w:val="000000" w:themeColor="text1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2A54F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A54F6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fa">
    <w:name w:val="Subtle Emphasis"/>
    <w:basedOn w:val="a0"/>
    <w:uiPriority w:val="19"/>
    <w:qFormat/>
    <w:rsid w:val="002A54F6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A54F6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2A54F6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2A54F6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A54F6"/>
    <w:rPr>
      <w:b/>
      <w:bCs/>
      <w:smallCaps/>
      <w:spacing w:val="5"/>
    </w:rPr>
  </w:style>
  <w:style w:type="paragraph" w:customStyle="1" w:styleId="xl81">
    <w:name w:val="xl81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2A54F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2A54F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A54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A54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2A54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2A54F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2A54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2A54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2A54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2A54F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2A54F6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2A54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A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2A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2A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2A5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A54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2A54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2A54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2B171993CD149676ACFDA9DE4F9985C76C0145E8C4457FA7EB6CCC757333BA72CE4D1B50EAE9D3E0D98290EAC07141609C9383D1C6M9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B171993CD149676ACFDA9DE4F9985C76C0145E8C4457FA7EB6CCC757333BA72CE4D1B50EBEDD3E0D98290EAC07141609C9383D1C6M9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52</Pages>
  <Words>16654</Words>
  <Characters>94931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9</cp:revision>
  <dcterms:created xsi:type="dcterms:W3CDTF">2023-08-08T10:08:00Z</dcterms:created>
  <dcterms:modified xsi:type="dcterms:W3CDTF">2023-08-14T10:08:00Z</dcterms:modified>
</cp:coreProperties>
</file>