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5F805" w14:textId="154B8C6D" w:rsidR="00753CAC" w:rsidRPr="00753CAC" w:rsidRDefault="00753CAC" w:rsidP="00753CAC">
      <w:pPr>
        <w:tabs>
          <w:tab w:val="left" w:pos="7322"/>
        </w:tabs>
        <w:rPr>
          <w:rFonts w:eastAsia="MS Mincho"/>
          <w:lang w:eastAsia="ja-JP"/>
        </w:rPr>
      </w:pPr>
      <w:r w:rsidRPr="00753CAC">
        <w:rPr>
          <w:rFonts w:eastAsia="MS Mincho"/>
          <w:lang w:eastAsia="ja-JP"/>
        </w:rPr>
        <w:t xml:space="preserve">                   </w:t>
      </w:r>
      <w:r>
        <w:rPr>
          <w:rFonts w:eastAsia="MS Mincho"/>
          <w:noProof/>
        </w:rPr>
        <w:drawing>
          <wp:inline distT="0" distB="0" distL="0" distR="0" wp14:anchorId="0ED2F0D7" wp14:editId="4B40F032">
            <wp:extent cx="742950" cy="895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CAC">
        <w:rPr>
          <w:rFonts w:eastAsia="MS Mincho"/>
          <w:lang w:eastAsia="ja-JP"/>
        </w:rPr>
        <w:tab/>
      </w:r>
    </w:p>
    <w:p w14:paraId="1AD8993B" w14:textId="77777777" w:rsidR="00753CAC" w:rsidRPr="00753CAC" w:rsidRDefault="00753CAC" w:rsidP="00753CAC">
      <w:pPr>
        <w:rPr>
          <w:rFonts w:eastAsia="MS Mincho"/>
          <w:lang w:eastAsia="ja-JP"/>
        </w:rPr>
      </w:pPr>
    </w:p>
    <w:p w14:paraId="027B35DE" w14:textId="6D690568" w:rsidR="00753CAC" w:rsidRPr="00753CAC" w:rsidRDefault="00753CAC" w:rsidP="00753CAC">
      <w:pPr>
        <w:rPr>
          <w:rFonts w:eastAsia="MS Mincho"/>
          <w:b/>
          <w:lang w:eastAsia="ja-JP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E106E8" wp14:editId="0668614A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6" name="Выноска 2 (без границы)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4D6E13A3" w14:textId="77777777" w:rsidR="00753CAC" w:rsidRDefault="00753CAC" w:rsidP="00753CAC"/>
                          <w:p w14:paraId="12F44283" w14:textId="77777777" w:rsidR="00753CAC" w:rsidRDefault="00753CAC" w:rsidP="00753CAC"/>
                          <w:p w14:paraId="3FA85D74" w14:textId="77777777" w:rsidR="00753CAC" w:rsidRDefault="00753CAC" w:rsidP="00753CA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6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4D6E13A3" w14:textId="77777777" w:rsidR="00753CAC" w:rsidRDefault="00753CAC" w:rsidP="00753CAC"/>
                    <w:p w14:paraId="12F44283" w14:textId="77777777" w:rsidR="00753CAC" w:rsidRDefault="00753CAC" w:rsidP="00753CAC"/>
                    <w:p w14:paraId="3FA85D74" w14:textId="77777777" w:rsidR="00753CAC" w:rsidRDefault="00753CAC" w:rsidP="00753CAC"/>
                  </w:txbxContent>
                </v:textbox>
              </v:shape>
            </w:pict>
          </mc:Fallback>
        </mc:AlternateContent>
      </w:r>
      <w:r w:rsidRPr="00753CAC">
        <w:rPr>
          <w:rFonts w:eastAsia="MS Mincho"/>
          <w:lang w:eastAsia="ja-JP"/>
        </w:rPr>
        <w:t xml:space="preserve">  </w:t>
      </w:r>
      <w:r w:rsidRPr="00753CAC">
        <w:rPr>
          <w:rFonts w:eastAsia="MS Mincho"/>
          <w:b/>
          <w:lang w:eastAsia="ja-JP"/>
        </w:rPr>
        <w:t xml:space="preserve">РОССИЙСКАЯ ФЕДЕРАЦИЯ                        </w:t>
      </w:r>
    </w:p>
    <w:p w14:paraId="4BCE396C" w14:textId="77777777" w:rsidR="00753CAC" w:rsidRPr="00753CAC" w:rsidRDefault="00753CAC" w:rsidP="00753CAC">
      <w:pPr>
        <w:rPr>
          <w:rFonts w:eastAsia="MS Mincho"/>
          <w:b/>
          <w:lang w:eastAsia="ja-JP"/>
        </w:rPr>
      </w:pPr>
    </w:p>
    <w:p w14:paraId="417DD1C8" w14:textId="77777777" w:rsidR="00753CAC" w:rsidRPr="00753CAC" w:rsidRDefault="00753CAC" w:rsidP="00753CAC">
      <w:pPr>
        <w:rPr>
          <w:rFonts w:eastAsia="MS Mincho"/>
          <w:b/>
          <w:lang w:eastAsia="ja-JP"/>
        </w:rPr>
      </w:pPr>
      <w:r w:rsidRPr="00753CAC">
        <w:rPr>
          <w:rFonts w:eastAsia="MS Mincho"/>
          <w:b/>
          <w:lang w:eastAsia="ja-JP"/>
        </w:rPr>
        <w:t xml:space="preserve">          АДМИНИСТРАЦИЯ</w:t>
      </w:r>
    </w:p>
    <w:p w14:paraId="12E5C591" w14:textId="77777777" w:rsidR="00753CAC" w:rsidRPr="00753CAC" w:rsidRDefault="00753CAC" w:rsidP="00753CAC">
      <w:pPr>
        <w:rPr>
          <w:rFonts w:eastAsia="MS Mincho"/>
          <w:b/>
          <w:lang w:eastAsia="ja-JP"/>
        </w:rPr>
      </w:pPr>
      <w:r w:rsidRPr="00753CAC">
        <w:rPr>
          <w:rFonts w:eastAsia="MS Mincho"/>
          <w:b/>
          <w:lang w:eastAsia="ja-JP"/>
        </w:rPr>
        <w:t xml:space="preserve">  МУНИЦИПАЛЬНОГО РАЙОНА</w:t>
      </w:r>
    </w:p>
    <w:p w14:paraId="13D91256" w14:textId="77777777" w:rsidR="00753CAC" w:rsidRPr="00753CAC" w:rsidRDefault="00753CAC" w:rsidP="00753CAC">
      <w:pPr>
        <w:rPr>
          <w:rFonts w:eastAsia="MS Mincho"/>
          <w:b/>
          <w:lang w:eastAsia="ja-JP"/>
        </w:rPr>
      </w:pPr>
      <w:r w:rsidRPr="00753CAC">
        <w:rPr>
          <w:rFonts w:eastAsia="MS Mincho"/>
          <w:b/>
          <w:lang w:eastAsia="ja-JP"/>
        </w:rPr>
        <w:t xml:space="preserve">             КЛЯВЛИНСКИЙ</w:t>
      </w:r>
    </w:p>
    <w:p w14:paraId="09A12BBC" w14:textId="77777777" w:rsidR="00753CAC" w:rsidRPr="00753CAC" w:rsidRDefault="00753CAC" w:rsidP="00753CAC">
      <w:pPr>
        <w:rPr>
          <w:rFonts w:eastAsia="MS Mincho"/>
          <w:b/>
          <w:lang w:eastAsia="ja-JP"/>
        </w:rPr>
      </w:pPr>
      <w:r w:rsidRPr="00753CAC">
        <w:rPr>
          <w:rFonts w:eastAsia="MS Mincho"/>
          <w:b/>
          <w:lang w:eastAsia="ja-JP"/>
        </w:rPr>
        <w:t xml:space="preserve">           Самарской области</w:t>
      </w:r>
    </w:p>
    <w:p w14:paraId="07179182" w14:textId="77777777" w:rsidR="00753CAC" w:rsidRPr="00753CAC" w:rsidRDefault="00753CAC" w:rsidP="00753CAC">
      <w:pPr>
        <w:keepNext/>
        <w:jc w:val="both"/>
        <w:outlineLvl w:val="0"/>
        <w:rPr>
          <w:b/>
          <w:szCs w:val="20"/>
        </w:rPr>
      </w:pPr>
      <w:r w:rsidRPr="00753CAC">
        <w:rPr>
          <w:b/>
          <w:szCs w:val="20"/>
        </w:rPr>
        <w:t xml:space="preserve">     </w:t>
      </w:r>
    </w:p>
    <w:p w14:paraId="2E35E345" w14:textId="77777777" w:rsidR="00753CAC" w:rsidRPr="00753CAC" w:rsidRDefault="00753CAC" w:rsidP="00753CAC">
      <w:pPr>
        <w:keepNext/>
        <w:jc w:val="both"/>
        <w:outlineLvl w:val="0"/>
        <w:rPr>
          <w:b/>
          <w:szCs w:val="20"/>
        </w:rPr>
      </w:pPr>
      <w:r w:rsidRPr="00753CAC">
        <w:rPr>
          <w:b/>
          <w:szCs w:val="20"/>
        </w:rPr>
        <w:t xml:space="preserve">          ПОСТАНОВЛЕНИЕ</w:t>
      </w:r>
    </w:p>
    <w:p w14:paraId="645CAD00" w14:textId="69C6E9D2" w:rsidR="00753CAC" w:rsidRDefault="00753CAC" w:rsidP="00753CAC">
      <w:pPr>
        <w:shd w:val="clear" w:color="auto" w:fill="FFFFFF"/>
        <w:tabs>
          <w:tab w:val="left" w:pos="0"/>
          <w:tab w:val="left" w:pos="284"/>
        </w:tabs>
        <w:spacing w:before="274"/>
        <w:rPr>
          <w:rFonts w:eastAsia="MS Mincho"/>
          <w:b/>
          <w:u w:val="single"/>
          <w:lang w:eastAsia="ja-JP"/>
        </w:rPr>
      </w:pPr>
      <w:r w:rsidRPr="00753CAC">
        <w:rPr>
          <w:rFonts w:eastAsia="MS Mincho"/>
          <w:u w:val="single"/>
          <w:lang w:eastAsia="ja-JP"/>
        </w:rPr>
        <w:t xml:space="preserve">    </w:t>
      </w:r>
      <w:r>
        <w:rPr>
          <w:rFonts w:eastAsia="MS Mincho"/>
          <w:u w:val="single"/>
          <w:lang w:eastAsia="ja-JP"/>
        </w:rPr>
        <w:t xml:space="preserve"> </w:t>
      </w:r>
      <w:r w:rsidR="008D66F3">
        <w:rPr>
          <w:rFonts w:eastAsia="MS Mincho"/>
          <w:u w:val="single"/>
          <w:lang w:eastAsia="ja-JP"/>
        </w:rPr>
        <w:t xml:space="preserve">  </w:t>
      </w:r>
      <w:r>
        <w:rPr>
          <w:rFonts w:eastAsia="MS Mincho"/>
          <w:u w:val="single"/>
          <w:lang w:eastAsia="ja-JP"/>
        </w:rPr>
        <w:t xml:space="preserve"> </w:t>
      </w:r>
      <w:r w:rsidRPr="00753CAC">
        <w:rPr>
          <w:rFonts w:eastAsia="MS Mincho"/>
          <w:u w:val="single"/>
          <w:lang w:eastAsia="ja-JP"/>
        </w:rPr>
        <w:t xml:space="preserve">   </w:t>
      </w:r>
      <w:r w:rsidRPr="00753CAC">
        <w:rPr>
          <w:rFonts w:eastAsia="MS Mincho"/>
          <w:b/>
          <w:u w:val="single"/>
          <w:lang w:eastAsia="ja-JP"/>
        </w:rPr>
        <w:t>07</w:t>
      </w:r>
      <w:r>
        <w:rPr>
          <w:rFonts w:eastAsia="MS Mincho"/>
          <w:b/>
          <w:u w:val="single"/>
          <w:lang w:eastAsia="ja-JP"/>
        </w:rPr>
        <w:t>.12</w:t>
      </w:r>
      <w:r w:rsidRPr="00753CAC">
        <w:rPr>
          <w:rFonts w:eastAsia="MS Mincho"/>
          <w:b/>
          <w:u w:val="single"/>
          <w:lang w:eastAsia="ja-JP"/>
        </w:rPr>
        <w:t xml:space="preserve">.2021г.  №  </w:t>
      </w:r>
      <w:r>
        <w:rPr>
          <w:rFonts w:eastAsia="MS Mincho"/>
          <w:b/>
          <w:u w:val="single"/>
          <w:lang w:eastAsia="ja-JP"/>
        </w:rPr>
        <w:t>483</w:t>
      </w:r>
      <w:r w:rsidRPr="00753CAC">
        <w:rPr>
          <w:rFonts w:eastAsia="MS Mincho"/>
          <w:b/>
          <w:u w:val="single"/>
          <w:lang w:eastAsia="ja-JP"/>
        </w:rPr>
        <w:t xml:space="preserve">______ </w:t>
      </w:r>
    </w:p>
    <w:p w14:paraId="71016974" w14:textId="77777777" w:rsidR="00753CAC" w:rsidRPr="00753CAC" w:rsidRDefault="00753CAC" w:rsidP="00753CAC">
      <w:pPr>
        <w:shd w:val="clear" w:color="auto" w:fill="FFFFFF"/>
        <w:tabs>
          <w:tab w:val="left" w:pos="0"/>
          <w:tab w:val="left" w:pos="284"/>
        </w:tabs>
        <w:spacing w:before="274"/>
        <w:rPr>
          <w:rFonts w:eastAsia="MS Mincho"/>
          <w:b/>
          <w:u w:val="single"/>
          <w:lang w:eastAsia="ja-JP"/>
        </w:rPr>
      </w:pPr>
    </w:p>
    <w:p w14:paraId="5E377EF3" w14:textId="77777777" w:rsidR="00753CAC" w:rsidRDefault="0060606B" w:rsidP="00F4558B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F4558B">
        <w:rPr>
          <w:bCs/>
          <w:color w:val="000000" w:themeColor="text1"/>
          <w:sz w:val="28"/>
          <w:szCs w:val="28"/>
        </w:rPr>
        <w:t>Об утверждении П</w:t>
      </w:r>
      <w:r w:rsidRPr="00F4558B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</w:t>
      </w:r>
    </w:p>
    <w:p w14:paraId="42365516" w14:textId="77777777" w:rsidR="00753CAC" w:rsidRDefault="0060606B" w:rsidP="00F4558B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F4558B">
        <w:rPr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</w:t>
      </w:r>
      <w:proofErr w:type="gramStart"/>
      <w:r w:rsidRPr="00F4558B">
        <w:rPr>
          <w:bCs/>
          <w:color w:val="000000" w:themeColor="text1"/>
          <w:sz w:val="28"/>
          <w:szCs w:val="28"/>
          <w:shd w:val="clear" w:color="auto" w:fill="FFFFFF"/>
        </w:rPr>
        <w:t>охраняемым</w:t>
      </w:r>
      <w:proofErr w:type="gramEnd"/>
      <w:r w:rsidRPr="00F4558B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70C4C6A" w14:textId="77777777" w:rsidR="00753CAC" w:rsidRDefault="0060606B" w:rsidP="00F4558B">
      <w:pPr>
        <w:rPr>
          <w:bCs/>
          <w:color w:val="000000" w:themeColor="text1"/>
          <w:sz w:val="28"/>
          <w:szCs w:val="28"/>
        </w:rPr>
      </w:pPr>
      <w:r w:rsidRPr="00F4558B">
        <w:rPr>
          <w:bCs/>
          <w:color w:val="000000" w:themeColor="text1"/>
          <w:sz w:val="28"/>
          <w:szCs w:val="28"/>
          <w:shd w:val="clear" w:color="auto" w:fill="FFFFFF"/>
        </w:rPr>
        <w:t>законом ценностям в сфере</w:t>
      </w:r>
      <w:r w:rsidRPr="00F4558B">
        <w:rPr>
          <w:bCs/>
          <w:color w:val="000000" w:themeColor="text1"/>
          <w:sz w:val="28"/>
          <w:szCs w:val="28"/>
        </w:rPr>
        <w:t xml:space="preserve"> муниципального </w:t>
      </w:r>
    </w:p>
    <w:p w14:paraId="5D40F172" w14:textId="77777777" w:rsidR="00753CAC" w:rsidRDefault="0060606B" w:rsidP="00F4558B">
      <w:pPr>
        <w:rPr>
          <w:bCs/>
          <w:color w:val="000000" w:themeColor="text1"/>
          <w:sz w:val="28"/>
          <w:szCs w:val="28"/>
        </w:rPr>
      </w:pPr>
      <w:r w:rsidRPr="00F4558B">
        <w:rPr>
          <w:bCs/>
          <w:color w:val="000000" w:themeColor="text1"/>
          <w:sz w:val="28"/>
          <w:szCs w:val="28"/>
        </w:rPr>
        <w:t>земельного контроля</w:t>
      </w:r>
      <w:r w:rsidRPr="00F4558B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F4558B">
        <w:rPr>
          <w:bCs/>
          <w:color w:val="000000" w:themeColor="text1"/>
          <w:sz w:val="28"/>
          <w:szCs w:val="28"/>
        </w:rPr>
        <w:t>муниципального</w:t>
      </w:r>
    </w:p>
    <w:p w14:paraId="04F791E4" w14:textId="788731B7" w:rsidR="0060606B" w:rsidRPr="00753CAC" w:rsidRDefault="00F4558B" w:rsidP="00F4558B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района Клявлинский</w:t>
      </w:r>
      <w:r w:rsidR="00753CAC">
        <w:rPr>
          <w:bCs/>
          <w:color w:val="000000" w:themeColor="text1"/>
          <w:sz w:val="28"/>
          <w:szCs w:val="28"/>
        </w:rPr>
        <w:t xml:space="preserve"> </w:t>
      </w:r>
      <w:r w:rsidR="008B3C80" w:rsidRPr="00F4558B">
        <w:rPr>
          <w:bCs/>
          <w:color w:val="000000" w:themeColor="text1"/>
          <w:sz w:val="28"/>
          <w:szCs w:val="28"/>
        </w:rPr>
        <w:t>на</w:t>
      </w:r>
      <w:r w:rsidR="002235FA" w:rsidRPr="00F4558B">
        <w:rPr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F4558B" w:rsidRDefault="0060606B" w:rsidP="00F4558B">
      <w:pPr>
        <w:rPr>
          <w:color w:val="000000" w:themeColor="text1"/>
          <w:sz w:val="28"/>
          <w:szCs w:val="28"/>
        </w:rPr>
      </w:pPr>
    </w:p>
    <w:p w14:paraId="502056D8" w14:textId="590EDC27" w:rsidR="0060606B" w:rsidRPr="0060606B" w:rsidRDefault="0060606B" w:rsidP="00753C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</w:t>
      </w:r>
      <w:r w:rsidR="00AE234B">
        <w:rPr>
          <w:color w:val="000000" w:themeColor="text1"/>
          <w:sz w:val="28"/>
          <w:szCs w:val="28"/>
        </w:rPr>
        <w:t>А</w:t>
      </w:r>
      <w:r w:rsidRPr="0060606B">
        <w:rPr>
          <w:color w:val="000000" w:themeColor="text1"/>
          <w:sz w:val="28"/>
          <w:szCs w:val="28"/>
        </w:rPr>
        <w:t xml:space="preserve">дминистрация </w:t>
      </w:r>
      <w:r w:rsidR="00AE234B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="00AE234B" w:rsidRPr="0060606B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42F56665" w:rsidR="0060606B" w:rsidRPr="002235FA" w:rsidRDefault="0060606B" w:rsidP="00753CAC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0606B">
        <w:rPr>
          <w:color w:val="000000" w:themeColor="text1"/>
          <w:sz w:val="28"/>
          <w:szCs w:val="28"/>
        </w:rPr>
        <w:t xml:space="preserve"> </w:t>
      </w:r>
      <w:r w:rsidR="00AE234B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Pr="0060606B">
        <w:rPr>
          <w:i/>
          <w:iCs/>
          <w:color w:val="000000" w:themeColor="text1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64766D54" w14:textId="77777777" w:rsidR="004F6BE6" w:rsidRPr="009553E5" w:rsidRDefault="004F6BE6" w:rsidP="004F6BE6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553E5">
        <w:rPr>
          <w:rFonts w:eastAsia="Calibri"/>
          <w:color w:val="000000"/>
          <w:sz w:val="28"/>
          <w:szCs w:val="28"/>
        </w:rPr>
        <w:t xml:space="preserve">2. Опубликовать настоящее Постановление в газете «Вести муниципального района Клявлинский Самарской области» и разместить его на официальном сайте администрации </w:t>
      </w:r>
      <w:r w:rsidRPr="009553E5">
        <w:rPr>
          <w:rFonts w:eastAsia="Calibri"/>
          <w:bCs/>
          <w:iCs/>
          <w:color w:val="000000"/>
          <w:sz w:val="28"/>
          <w:szCs w:val="28"/>
        </w:rPr>
        <w:t>муниципального района Клявлинский</w:t>
      </w:r>
      <w:r w:rsidRPr="009553E5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9553E5">
        <w:rPr>
          <w:rFonts w:eastAsia="Calibri"/>
          <w:color w:val="000000"/>
          <w:sz w:val="28"/>
          <w:szCs w:val="28"/>
        </w:rPr>
        <w:lastRenderedPageBreak/>
        <w:t xml:space="preserve">в информационно-коммуникационной сети «Интернет» в разделе «Контрольно-надзорная деятельность».  </w:t>
      </w:r>
    </w:p>
    <w:p w14:paraId="2E4D21EF" w14:textId="65EDC820" w:rsidR="004F6BE6" w:rsidRPr="009553E5" w:rsidRDefault="00A802C7" w:rsidP="004F6BE6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553E5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3. </w:t>
      </w:r>
      <w:r w:rsidR="004F6BE6" w:rsidRPr="009553E5">
        <w:rPr>
          <w:rFonts w:eastAsia="Calibri"/>
          <w:color w:val="000000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14:paraId="601B8F4F" w14:textId="4320F7A2" w:rsidR="004F6BE6" w:rsidRPr="004F6BE6" w:rsidRDefault="004F6BE6" w:rsidP="004F6BE6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553E5">
        <w:rPr>
          <w:rFonts w:eastAsia="Calibri"/>
          <w:color w:val="000000"/>
          <w:sz w:val="28"/>
          <w:szCs w:val="28"/>
        </w:rPr>
        <w:t>4.</w:t>
      </w:r>
      <w:r w:rsidR="00A802C7" w:rsidRPr="009553E5">
        <w:rPr>
          <w:sz w:val="28"/>
          <w:szCs w:val="28"/>
        </w:rPr>
        <w:t xml:space="preserve">  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Клявлинск</w:t>
      </w:r>
      <w:bookmarkStart w:id="0" w:name="_GoBack"/>
      <w:bookmarkEnd w:id="0"/>
      <w:r w:rsidR="00A802C7" w:rsidRPr="009553E5">
        <w:rPr>
          <w:sz w:val="28"/>
          <w:szCs w:val="28"/>
        </w:rPr>
        <w:t>ий Колесникова В.И.</w:t>
      </w:r>
    </w:p>
    <w:p w14:paraId="7D5ADFE8" w14:textId="77777777" w:rsidR="00AE234B" w:rsidRPr="000F7005" w:rsidRDefault="00AE234B" w:rsidP="00AE234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24CC1B8" w14:textId="77777777" w:rsidR="00AE234B" w:rsidRPr="0060606B" w:rsidRDefault="00AE234B" w:rsidP="00AE234B">
      <w:pPr>
        <w:rPr>
          <w:color w:val="000000" w:themeColor="text1"/>
          <w:sz w:val="28"/>
          <w:szCs w:val="28"/>
        </w:rPr>
      </w:pPr>
    </w:p>
    <w:p w14:paraId="75B06736" w14:textId="77777777" w:rsidR="00AE234B" w:rsidRDefault="00AE234B" w:rsidP="00AE234B">
      <w:pPr>
        <w:jc w:val="right"/>
        <w:rPr>
          <w:color w:val="000000" w:themeColor="text1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AE234B" w:rsidRPr="00FC3FDE" w14:paraId="6319B70D" w14:textId="77777777" w:rsidTr="00581261">
        <w:tc>
          <w:tcPr>
            <w:tcW w:w="6807" w:type="dxa"/>
            <w:shd w:val="clear" w:color="auto" w:fill="auto"/>
          </w:tcPr>
          <w:p w14:paraId="0B748BBD" w14:textId="7AD97414" w:rsidR="00AE234B" w:rsidRPr="00FC3FDE" w:rsidRDefault="00AE234B" w:rsidP="00581261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FC3FDE">
              <w:rPr>
                <w:rFonts w:eastAsia="Calibri"/>
                <w:sz w:val="28"/>
                <w:szCs w:val="28"/>
              </w:rPr>
              <w:t xml:space="preserve">Глава муниципального </w:t>
            </w:r>
          </w:p>
          <w:p w14:paraId="11219493" w14:textId="77777777" w:rsidR="00AE234B" w:rsidRPr="00FC3FDE" w:rsidRDefault="00AE234B" w:rsidP="00581261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FC3FDE"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14:paraId="504D86BF" w14:textId="77777777" w:rsidR="00AE234B" w:rsidRPr="00FC3FDE" w:rsidRDefault="00AE234B" w:rsidP="00581261">
            <w:pPr>
              <w:rPr>
                <w:rFonts w:eastAsia="Calibri"/>
                <w:sz w:val="28"/>
                <w:szCs w:val="28"/>
              </w:rPr>
            </w:pPr>
            <w:r w:rsidRPr="00FC3FDE">
              <w:rPr>
                <w:rFonts w:eastAsia="Calibri"/>
                <w:sz w:val="28"/>
                <w:szCs w:val="28"/>
              </w:rPr>
              <w:t xml:space="preserve">            </w:t>
            </w:r>
          </w:p>
          <w:p w14:paraId="493721D5" w14:textId="77777777" w:rsidR="00AE234B" w:rsidRPr="00FC3FDE" w:rsidRDefault="00AE234B" w:rsidP="00581261">
            <w:pPr>
              <w:rPr>
                <w:rFonts w:eastAsia="Calibri"/>
                <w:sz w:val="28"/>
                <w:szCs w:val="28"/>
              </w:rPr>
            </w:pPr>
            <w:r w:rsidRPr="00FC3FDE">
              <w:rPr>
                <w:rFonts w:eastAsia="Calibri"/>
                <w:sz w:val="28"/>
                <w:szCs w:val="28"/>
              </w:rPr>
              <w:t xml:space="preserve">              И.Н. Соловьев </w:t>
            </w:r>
          </w:p>
        </w:tc>
      </w:tr>
    </w:tbl>
    <w:p w14:paraId="6C906348" w14:textId="77777777" w:rsidR="00AE234B" w:rsidRDefault="00AE234B" w:rsidP="00AE234B">
      <w:pPr>
        <w:rPr>
          <w:color w:val="000000" w:themeColor="text1"/>
          <w:sz w:val="28"/>
          <w:szCs w:val="28"/>
        </w:rPr>
      </w:pPr>
    </w:p>
    <w:p w14:paraId="4F26F547" w14:textId="77777777" w:rsidR="00653AE0" w:rsidRDefault="00653AE0" w:rsidP="00653AE0">
      <w:pPr>
        <w:jc w:val="both"/>
        <w:rPr>
          <w:color w:val="000000" w:themeColor="text1"/>
          <w:sz w:val="28"/>
          <w:szCs w:val="28"/>
        </w:rPr>
      </w:pPr>
    </w:p>
    <w:p w14:paraId="2E27187C" w14:textId="77777777" w:rsidR="00AE234B" w:rsidRDefault="00AE234B" w:rsidP="00AE234B">
      <w:pPr>
        <w:rPr>
          <w:color w:val="000000" w:themeColor="text1"/>
          <w:sz w:val="28"/>
          <w:szCs w:val="28"/>
        </w:rPr>
      </w:pPr>
    </w:p>
    <w:p w14:paraId="2CE30C83" w14:textId="77777777" w:rsidR="00AE234B" w:rsidRDefault="00AE234B" w:rsidP="00AE234B">
      <w:pPr>
        <w:rPr>
          <w:color w:val="000000" w:themeColor="text1"/>
          <w:sz w:val="28"/>
          <w:szCs w:val="28"/>
        </w:rPr>
      </w:pPr>
    </w:p>
    <w:p w14:paraId="249C88E6" w14:textId="77777777" w:rsidR="00653AE0" w:rsidRDefault="00653AE0" w:rsidP="00AE234B">
      <w:pPr>
        <w:rPr>
          <w:color w:val="000000" w:themeColor="text1"/>
          <w:sz w:val="28"/>
          <w:szCs w:val="28"/>
        </w:rPr>
      </w:pPr>
    </w:p>
    <w:p w14:paraId="243CACCF" w14:textId="77777777" w:rsidR="00653AE0" w:rsidRDefault="00653AE0" w:rsidP="00AE234B">
      <w:pPr>
        <w:rPr>
          <w:color w:val="000000" w:themeColor="text1"/>
          <w:sz w:val="28"/>
          <w:szCs w:val="28"/>
        </w:rPr>
      </w:pPr>
    </w:p>
    <w:p w14:paraId="46BE3F17" w14:textId="77777777" w:rsidR="00653AE0" w:rsidRDefault="00653AE0" w:rsidP="00AE234B">
      <w:pPr>
        <w:rPr>
          <w:color w:val="000000" w:themeColor="text1"/>
          <w:sz w:val="28"/>
          <w:szCs w:val="28"/>
        </w:rPr>
      </w:pPr>
    </w:p>
    <w:p w14:paraId="0B87308C" w14:textId="77777777" w:rsidR="00653AE0" w:rsidRDefault="00653AE0" w:rsidP="00AE234B">
      <w:pPr>
        <w:rPr>
          <w:color w:val="000000" w:themeColor="text1"/>
          <w:sz w:val="28"/>
          <w:szCs w:val="28"/>
        </w:rPr>
      </w:pPr>
    </w:p>
    <w:p w14:paraId="1D63D1A9" w14:textId="77777777" w:rsidR="00AE234B" w:rsidRDefault="00AE234B" w:rsidP="00AE234B">
      <w:pPr>
        <w:rPr>
          <w:color w:val="000000" w:themeColor="text1"/>
          <w:sz w:val="28"/>
          <w:szCs w:val="28"/>
        </w:rPr>
      </w:pPr>
    </w:p>
    <w:p w14:paraId="6E2352B5" w14:textId="77777777" w:rsidR="00A802C7" w:rsidRDefault="00AE234B" w:rsidP="00AE234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Князева Г.В.</w:t>
      </w:r>
    </w:p>
    <w:p w14:paraId="4544E40F" w14:textId="141722F4" w:rsidR="0060606B" w:rsidRPr="0060606B" w:rsidRDefault="00A802C7" w:rsidP="00AE234B">
      <w:pPr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Кузьмина О.Г.</w:t>
      </w:r>
      <w:r w:rsidR="0060606B"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753CAC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2919A9F7" w14:textId="3572A6ED" w:rsidR="00753CAC" w:rsidRDefault="00753CAC" w:rsidP="00753CAC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60606B" w:rsidRPr="0060606B">
        <w:rPr>
          <w:color w:val="000000" w:themeColor="text1"/>
          <w:sz w:val="28"/>
          <w:szCs w:val="28"/>
        </w:rPr>
        <w:t xml:space="preserve">дминистрации </w:t>
      </w:r>
      <w:r w:rsidR="00AE234B">
        <w:rPr>
          <w:bCs/>
          <w:color w:val="000000" w:themeColor="text1"/>
          <w:sz w:val="28"/>
          <w:szCs w:val="28"/>
        </w:rPr>
        <w:t>муниципального района Клявлинский</w:t>
      </w:r>
      <w:r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AE234B" w:rsidRPr="0060606B">
        <w:rPr>
          <w:color w:val="000000" w:themeColor="text1"/>
          <w:sz w:val="28"/>
          <w:szCs w:val="28"/>
        </w:rPr>
        <w:t xml:space="preserve"> </w:t>
      </w:r>
    </w:p>
    <w:p w14:paraId="3905B61F" w14:textId="589A3216" w:rsidR="0060606B" w:rsidRPr="0060606B" w:rsidRDefault="0060606B" w:rsidP="00753CAC">
      <w:pPr>
        <w:ind w:left="4536"/>
        <w:jc w:val="right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от </w:t>
      </w:r>
      <w:r w:rsidR="00753CAC">
        <w:rPr>
          <w:color w:val="000000" w:themeColor="text1"/>
          <w:sz w:val="28"/>
          <w:szCs w:val="28"/>
        </w:rPr>
        <w:t>07.12.</w:t>
      </w:r>
      <w:r w:rsidR="00AE234B">
        <w:rPr>
          <w:color w:val="000000" w:themeColor="text1"/>
          <w:sz w:val="28"/>
          <w:szCs w:val="28"/>
        </w:rPr>
        <w:t>2021 г. №</w:t>
      </w:r>
      <w:r w:rsidR="00753CAC">
        <w:rPr>
          <w:color w:val="000000" w:themeColor="text1"/>
          <w:sz w:val="28"/>
          <w:szCs w:val="28"/>
        </w:rPr>
        <w:t xml:space="preserve">  483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77C182E" w14:textId="522A4162" w:rsidR="002235FA" w:rsidRDefault="00582A81" w:rsidP="00753CAC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AE234B" w:rsidRPr="00AE234B">
        <w:rPr>
          <w:b/>
          <w:bCs/>
          <w:color w:val="000000" w:themeColor="text1"/>
          <w:sz w:val="28"/>
          <w:szCs w:val="28"/>
        </w:rPr>
        <w:t>муниципального района Клявлинский</w:t>
      </w:r>
    </w:p>
    <w:p w14:paraId="65BCC23F" w14:textId="65895131" w:rsidR="0060606B" w:rsidRPr="006D4B03" w:rsidRDefault="008B3C80" w:rsidP="00753CAC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753CAC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53CAC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53CAC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753CA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753CA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="00D41C61" w:rsidRPr="00D16ADB">
        <w:rPr>
          <w:color w:val="000000"/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14:paraId="0AF964E6" w14:textId="6DC34895" w:rsidR="00D41C61" w:rsidRPr="00D16ADB" w:rsidRDefault="00D41C61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1A0742" w:rsidRPr="001A07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муниципального района Клявлинский</w:t>
      </w:r>
      <w:r w:rsidR="001A0742" w:rsidRPr="0060606B">
        <w:rPr>
          <w:i/>
          <w:iCs/>
          <w:color w:val="000000" w:themeColor="text1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D16ADB" w:rsidRDefault="00D41C61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2C49FD99" w:rsidR="004D063F" w:rsidRPr="002211AB" w:rsidRDefault="00D41C61" w:rsidP="00753CA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53CA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718D6C2A" w:rsidR="00A458F1" w:rsidRDefault="00A458F1" w:rsidP="00753CA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="001A0742">
        <w:rPr>
          <w:color w:val="000000" w:themeColor="text1"/>
          <w:sz w:val="28"/>
          <w:szCs w:val="28"/>
        </w:rPr>
        <w:t xml:space="preserve">Комитета по управлению муниципальным имуществом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1A0742" w:rsidRPr="001A0742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="001A0742" w:rsidRPr="0060606B">
        <w:rPr>
          <w:i/>
          <w:iCs/>
          <w:color w:val="000000" w:themeColor="text1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</w:t>
      </w:r>
      <w:r w:rsidR="001A0742">
        <w:rPr>
          <w:color w:val="000000"/>
          <w:sz w:val="28"/>
          <w:szCs w:val="28"/>
        </w:rPr>
        <w:t>Комитет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753CA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</w:t>
      </w:r>
      <w:r w:rsidRPr="00D16ADB">
        <w:rPr>
          <w:color w:val="000000"/>
          <w:sz w:val="28"/>
          <w:szCs w:val="28"/>
        </w:rPr>
        <w:lastRenderedPageBreak/>
        <w:t xml:space="preserve">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53C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53C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14:paraId="094B41C2" w14:textId="32B98C5F" w:rsidR="007E2A9F" w:rsidRPr="007E2A9F" w:rsidRDefault="00A458F1" w:rsidP="00753C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2D929539" w:rsidR="007E2A9F" w:rsidRPr="007E2A9F" w:rsidRDefault="00A458F1" w:rsidP="00753C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6792AEEA" w14:textId="291B21DA" w:rsidR="00A15641" w:rsidRDefault="00C3454D" w:rsidP="00753CA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Так, в 2021 году было:</w:t>
      </w:r>
    </w:p>
    <w:p w14:paraId="10EE833D" w14:textId="16E758EA" w:rsidR="00C3454D" w:rsidRPr="00201923" w:rsidRDefault="00C3454D" w:rsidP="00753C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1923">
        <w:rPr>
          <w:sz w:val="28"/>
          <w:szCs w:val="28"/>
        </w:rPr>
        <w:t>1) размещен</w:t>
      </w:r>
      <w:r w:rsidR="00535934" w:rsidRPr="00201923">
        <w:rPr>
          <w:sz w:val="28"/>
          <w:szCs w:val="28"/>
        </w:rPr>
        <w:t>ы</w:t>
      </w:r>
      <w:r w:rsidRPr="00201923">
        <w:rPr>
          <w:sz w:val="28"/>
          <w:szCs w:val="28"/>
        </w:rPr>
        <w:t xml:space="preserve"> на официальном сайте администрации</w:t>
      </w:r>
      <w:r w:rsidR="00535934" w:rsidRPr="00201923">
        <w:rPr>
          <w:sz w:val="28"/>
          <w:szCs w:val="28"/>
        </w:rPr>
        <w:t xml:space="preserve"> соответствующие материалы;</w:t>
      </w:r>
      <w:r w:rsidRPr="00201923">
        <w:rPr>
          <w:sz w:val="28"/>
          <w:szCs w:val="28"/>
        </w:rPr>
        <w:t xml:space="preserve"> </w:t>
      </w:r>
    </w:p>
    <w:p w14:paraId="7B9F8029" w14:textId="2A5FE641" w:rsidR="002211AB" w:rsidRPr="00201923" w:rsidRDefault="00C3454D" w:rsidP="00753C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1923">
        <w:rPr>
          <w:sz w:val="28"/>
          <w:szCs w:val="28"/>
        </w:rPr>
        <w:t>2) п</w:t>
      </w:r>
      <w:r w:rsidR="00916299" w:rsidRPr="00201923">
        <w:rPr>
          <w:sz w:val="28"/>
          <w:szCs w:val="28"/>
        </w:rPr>
        <w:t>р</w:t>
      </w:r>
      <w:r w:rsidRPr="00201923">
        <w:rPr>
          <w:sz w:val="28"/>
          <w:szCs w:val="28"/>
        </w:rPr>
        <w:t xml:space="preserve">оводилась разъяснительная работа в </w:t>
      </w:r>
      <w:r w:rsidR="009258E4" w:rsidRPr="00201923">
        <w:rPr>
          <w:sz w:val="28"/>
          <w:szCs w:val="28"/>
        </w:rPr>
        <w:t>районной газете «Знамя Родины»</w:t>
      </w:r>
      <w:r w:rsidR="000121A6" w:rsidRPr="00201923">
        <w:rPr>
          <w:sz w:val="28"/>
          <w:szCs w:val="28"/>
        </w:rPr>
        <w:t>.</w:t>
      </w:r>
    </w:p>
    <w:p w14:paraId="58F24CB1" w14:textId="123A5B04" w:rsidR="002211AB" w:rsidRDefault="002211AB" w:rsidP="00753CA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53CAC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53CA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53CA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53CA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53CA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753CA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753C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753C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753C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>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0FE7FB2B" w:rsidR="00226AC2" w:rsidRDefault="00270E7A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11A00C92" w:rsidR="00226AC2" w:rsidRDefault="00270E7A" w:rsidP="00270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</w:t>
            </w:r>
            <w:r>
              <w:rPr>
                <w:color w:val="000000" w:themeColor="text1"/>
              </w:rPr>
              <w:lastRenderedPageBreak/>
              <w:t>района Клявлинский</w:t>
            </w: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0E4191B4" w:rsidR="00226AC2" w:rsidRDefault="00270E7A" w:rsidP="00270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B737FD9" w:rsidR="001B3930" w:rsidRPr="00926515" w:rsidRDefault="001B3930" w:rsidP="00A177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255103B1" w:rsidR="001B3930" w:rsidRPr="00926515" w:rsidRDefault="00270E7A" w:rsidP="00270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276FE8E7" w:rsidR="001B3930" w:rsidRDefault="00270E7A" w:rsidP="00270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</w:t>
            </w:r>
            <w:r>
              <w:rPr>
                <w:color w:val="000000" w:themeColor="text1"/>
              </w:rPr>
              <w:lastRenderedPageBreak/>
              <w:t>Клявлинский</w:t>
            </w: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A1B7" w14:textId="77777777" w:rsidR="00270E7A" w:rsidRDefault="00270E7A" w:rsidP="00270E7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  <w:p w14:paraId="1C379AE0" w14:textId="77777777"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5AB2F53B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</w:t>
            </w:r>
            <w:proofErr w:type="gramStart"/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4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 w:rsidR="00EF4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Клявлинский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738C8F1C" w:rsidR="006E0E86" w:rsidRPr="00926515" w:rsidRDefault="00270E7A" w:rsidP="00270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lastRenderedPageBreak/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</w:t>
            </w:r>
            <w:r>
              <w:rPr>
                <w:color w:val="000000" w:themeColor="text1"/>
              </w:rPr>
              <w:lastRenderedPageBreak/>
              <w:t>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261F" w14:textId="77777777" w:rsidR="00270E7A" w:rsidRDefault="00270E7A" w:rsidP="00270E7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Комитет по управлению </w:t>
            </w:r>
            <w:r>
              <w:rPr>
                <w:color w:val="000000" w:themeColor="text1"/>
              </w:rPr>
              <w:lastRenderedPageBreak/>
              <w:t>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  <w:p w14:paraId="0CB2EB36" w14:textId="77777777"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82187F0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AA60EA" w:rsidRPr="00AA60EA">
              <w:rPr>
                <w:color w:val="22272F"/>
              </w:rPr>
              <w:t>муниципального района Клявлинский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6454" w14:textId="77777777" w:rsidR="00270E7A" w:rsidRDefault="00270E7A" w:rsidP="00270E7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  <w:p w14:paraId="4794AF8D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</w:t>
            </w:r>
            <w:r>
              <w:rPr>
                <w:color w:val="000000"/>
              </w:rPr>
              <w:lastRenderedPageBreak/>
              <w:t>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C819" w14:textId="77777777" w:rsidR="00270E7A" w:rsidRDefault="00270E7A" w:rsidP="00270E7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</w:t>
            </w:r>
            <w:r>
              <w:rPr>
                <w:color w:val="000000" w:themeColor="text1"/>
              </w:rPr>
              <w:lastRenderedPageBreak/>
              <w:t>администрации муниципального района Клявлинский</w:t>
            </w:r>
          </w:p>
          <w:p w14:paraId="371F0C45" w14:textId="77777777"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</w:t>
            </w:r>
            <w:r w:rsidRPr="007934FC">
              <w:rPr>
                <w:color w:val="000000"/>
              </w:rPr>
              <w:lastRenderedPageBreak/>
              <w:t xml:space="preserve">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38A295DB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270E7A">
        <w:rPr>
          <w:color w:val="22272F"/>
          <w:sz w:val="28"/>
          <w:szCs w:val="28"/>
        </w:rPr>
        <w:t>муниципального района Клявлинский</w:t>
      </w:r>
      <w:r w:rsidRPr="005F360F">
        <w:rPr>
          <w:color w:val="22272F"/>
          <w:sz w:val="28"/>
          <w:szCs w:val="28"/>
        </w:rPr>
        <w:t>.</w:t>
      </w:r>
    </w:p>
    <w:p w14:paraId="2E81F598" w14:textId="43ED6C0D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 </w:t>
      </w:r>
      <w:r w:rsidR="00AA60EA">
        <w:rPr>
          <w:color w:val="22272F"/>
          <w:sz w:val="28"/>
          <w:szCs w:val="28"/>
        </w:rPr>
        <w:t>муниципального района Клявлинский</w:t>
      </w:r>
      <w:r w:rsidRPr="005F360F">
        <w:rPr>
          <w:color w:val="22272F"/>
          <w:sz w:val="28"/>
          <w:szCs w:val="28"/>
        </w:rPr>
        <w:t>.</w:t>
      </w:r>
      <w:r w:rsidR="00CF1FDE" w:rsidRPr="005F360F">
        <w:rPr>
          <w:sz w:val="28"/>
          <w:szCs w:val="28"/>
        </w:rPr>
        <w:t xml:space="preserve"> </w:t>
      </w:r>
      <w:proofErr w:type="gramStart"/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AA60EA">
        <w:rPr>
          <w:color w:val="22272F"/>
          <w:sz w:val="28"/>
          <w:szCs w:val="28"/>
        </w:rPr>
        <w:t>муниципального района Клявлинский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</w:t>
      </w:r>
      <w:proofErr w:type="gramEnd"/>
      <w:r w:rsidR="00CF1FDE" w:rsidRPr="005F360F">
        <w:rPr>
          <w:bCs/>
          <w:iCs/>
          <w:sz w:val="28"/>
          <w:szCs w:val="28"/>
        </w:rPr>
        <w:t xml:space="preserve">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1EF10" w14:textId="77777777" w:rsidR="00616C7C" w:rsidRDefault="00616C7C" w:rsidP="000C41D0">
      <w:r>
        <w:separator/>
      </w:r>
    </w:p>
  </w:endnote>
  <w:endnote w:type="continuationSeparator" w:id="0">
    <w:p w14:paraId="0D909F7F" w14:textId="77777777" w:rsidR="00616C7C" w:rsidRDefault="00616C7C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8F620" w14:textId="77777777" w:rsidR="00616C7C" w:rsidRDefault="00616C7C" w:rsidP="000C41D0">
      <w:r>
        <w:separator/>
      </w:r>
    </w:p>
  </w:footnote>
  <w:footnote w:type="continuationSeparator" w:id="0">
    <w:p w14:paraId="44FC7770" w14:textId="77777777" w:rsidR="00616C7C" w:rsidRDefault="00616C7C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553E5">
          <w:rPr>
            <w:rStyle w:val="ac"/>
            <w:noProof/>
          </w:rPr>
          <w:t>14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A4CBF"/>
    <w:rsid w:val="000C41D0"/>
    <w:rsid w:val="000F729E"/>
    <w:rsid w:val="001635A8"/>
    <w:rsid w:val="001A0742"/>
    <w:rsid w:val="001B3930"/>
    <w:rsid w:val="001C18B5"/>
    <w:rsid w:val="00201923"/>
    <w:rsid w:val="002211AB"/>
    <w:rsid w:val="002235FA"/>
    <w:rsid w:val="00226AC2"/>
    <w:rsid w:val="00270E7A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26F06"/>
    <w:rsid w:val="00471CB9"/>
    <w:rsid w:val="0049769B"/>
    <w:rsid w:val="004D063F"/>
    <w:rsid w:val="004D2DA8"/>
    <w:rsid w:val="004F6BE6"/>
    <w:rsid w:val="0050677C"/>
    <w:rsid w:val="00511034"/>
    <w:rsid w:val="00525285"/>
    <w:rsid w:val="00535934"/>
    <w:rsid w:val="005536B8"/>
    <w:rsid w:val="0056169D"/>
    <w:rsid w:val="00565AFB"/>
    <w:rsid w:val="005726CE"/>
    <w:rsid w:val="00582A81"/>
    <w:rsid w:val="005A28BE"/>
    <w:rsid w:val="005C75F0"/>
    <w:rsid w:val="005E42BF"/>
    <w:rsid w:val="005F360F"/>
    <w:rsid w:val="00604BAA"/>
    <w:rsid w:val="0060606B"/>
    <w:rsid w:val="00616C7C"/>
    <w:rsid w:val="00632CE4"/>
    <w:rsid w:val="00633551"/>
    <w:rsid w:val="00636777"/>
    <w:rsid w:val="00653AE0"/>
    <w:rsid w:val="00674D02"/>
    <w:rsid w:val="00680B54"/>
    <w:rsid w:val="006929B6"/>
    <w:rsid w:val="006D4B03"/>
    <w:rsid w:val="006E0E86"/>
    <w:rsid w:val="00753CAC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D66F3"/>
    <w:rsid w:val="008E36FD"/>
    <w:rsid w:val="008F688B"/>
    <w:rsid w:val="00911FA7"/>
    <w:rsid w:val="00916299"/>
    <w:rsid w:val="009258E4"/>
    <w:rsid w:val="00926515"/>
    <w:rsid w:val="009279A9"/>
    <w:rsid w:val="009553E5"/>
    <w:rsid w:val="00974921"/>
    <w:rsid w:val="009A14CF"/>
    <w:rsid w:val="009A71FE"/>
    <w:rsid w:val="009E0163"/>
    <w:rsid w:val="00A15641"/>
    <w:rsid w:val="00A17765"/>
    <w:rsid w:val="00A458F1"/>
    <w:rsid w:val="00A61D00"/>
    <w:rsid w:val="00A71004"/>
    <w:rsid w:val="00A802C7"/>
    <w:rsid w:val="00A84A91"/>
    <w:rsid w:val="00AA60EA"/>
    <w:rsid w:val="00AB6A3D"/>
    <w:rsid w:val="00AD2CD4"/>
    <w:rsid w:val="00AE234B"/>
    <w:rsid w:val="00AF1240"/>
    <w:rsid w:val="00B0238F"/>
    <w:rsid w:val="00B353F3"/>
    <w:rsid w:val="00B3663D"/>
    <w:rsid w:val="00B4757F"/>
    <w:rsid w:val="00B52FB2"/>
    <w:rsid w:val="00B76CDA"/>
    <w:rsid w:val="00C24937"/>
    <w:rsid w:val="00C25F85"/>
    <w:rsid w:val="00C3454D"/>
    <w:rsid w:val="00C52521"/>
    <w:rsid w:val="00C529F3"/>
    <w:rsid w:val="00C72505"/>
    <w:rsid w:val="00C837AD"/>
    <w:rsid w:val="00CA342B"/>
    <w:rsid w:val="00CF1FDE"/>
    <w:rsid w:val="00D02202"/>
    <w:rsid w:val="00D2543D"/>
    <w:rsid w:val="00D35101"/>
    <w:rsid w:val="00D41C61"/>
    <w:rsid w:val="00D5164C"/>
    <w:rsid w:val="00D628BB"/>
    <w:rsid w:val="00D84C25"/>
    <w:rsid w:val="00DB2639"/>
    <w:rsid w:val="00DB63F7"/>
    <w:rsid w:val="00DC241A"/>
    <w:rsid w:val="00DF5417"/>
    <w:rsid w:val="00E6403A"/>
    <w:rsid w:val="00EB41B6"/>
    <w:rsid w:val="00EF45E2"/>
    <w:rsid w:val="00F056AE"/>
    <w:rsid w:val="00F4232E"/>
    <w:rsid w:val="00F4254F"/>
    <w:rsid w:val="00F4558B"/>
    <w:rsid w:val="00F919A7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4558B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60">
    <w:name w:val="Заголовок 6 Знак"/>
    <w:basedOn w:val="a0"/>
    <w:link w:val="6"/>
    <w:semiHidden/>
    <w:rsid w:val="00F4558B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55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5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C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4558B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60">
    <w:name w:val="Заголовок 6 Знак"/>
    <w:basedOn w:val="a0"/>
    <w:link w:val="6"/>
    <w:semiHidden/>
    <w:rsid w:val="00F4558B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55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5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C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Делопроизводитель</cp:lastModifiedBy>
  <cp:revision>25</cp:revision>
  <cp:lastPrinted>2021-12-08T05:38:00Z</cp:lastPrinted>
  <dcterms:created xsi:type="dcterms:W3CDTF">2021-09-14T06:03:00Z</dcterms:created>
  <dcterms:modified xsi:type="dcterms:W3CDTF">2021-12-08T05:38:00Z</dcterms:modified>
</cp:coreProperties>
</file>