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DB" w:rsidRDefault="00E269DB" w:rsidP="005F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269DB" w:rsidRDefault="00E269DB" w:rsidP="005F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F1476" w:rsidRPr="005F1476" w:rsidRDefault="005F1476" w:rsidP="00C97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F1476">
        <w:rPr>
          <w:rFonts w:ascii="Times New Roman" w:hAnsi="Times New Roman"/>
          <w:b/>
          <w:sz w:val="32"/>
          <w:szCs w:val="32"/>
        </w:rPr>
        <w:t xml:space="preserve">СЧЕТНАЯ ПАЛАТА </w:t>
      </w:r>
    </w:p>
    <w:p w:rsidR="005F1476" w:rsidRPr="005F1476" w:rsidRDefault="005F1476" w:rsidP="00C97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F1476">
        <w:rPr>
          <w:rFonts w:ascii="Times New Roman" w:hAnsi="Times New Roman"/>
          <w:b/>
          <w:sz w:val="32"/>
          <w:szCs w:val="32"/>
        </w:rPr>
        <w:t xml:space="preserve">МУНИЦИПАЛЬНОГО РАЙОНА КЛЯВЛИНСКИЙ </w:t>
      </w:r>
    </w:p>
    <w:p w:rsidR="005F1476" w:rsidRPr="005F1476" w:rsidRDefault="005F1476" w:rsidP="00C97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F1476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5F1476" w:rsidRPr="005F1476" w:rsidRDefault="005F1476" w:rsidP="00C97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1476" w:rsidRPr="005F1476" w:rsidRDefault="005F1476" w:rsidP="00C97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F1476" w:rsidRPr="005F1476" w:rsidRDefault="005F1476" w:rsidP="00C97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F1476" w:rsidRPr="0072166A" w:rsidRDefault="005F1476" w:rsidP="00C97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2166A">
        <w:rPr>
          <w:rFonts w:ascii="Times New Roman" w:hAnsi="Times New Roman"/>
          <w:b/>
          <w:bCs/>
          <w:sz w:val="30"/>
          <w:szCs w:val="30"/>
        </w:rPr>
        <w:t>СТАНДАРТ ВНЕШНЕГО МУНИЦИПАЛЬНОГО ФИНАНСОВОГО КОНТРОЛЯ</w:t>
      </w:r>
    </w:p>
    <w:p w:rsidR="005F1476" w:rsidRPr="005F1476" w:rsidRDefault="005F1476" w:rsidP="005F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1476" w:rsidRPr="005F1476" w:rsidRDefault="005F1476" w:rsidP="005F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1476" w:rsidRPr="005F1476" w:rsidRDefault="005F1476" w:rsidP="005F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1476" w:rsidRPr="005F1476" w:rsidRDefault="005F1476" w:rsidP="005F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1476" w:rsidRPr="00FA0FAB" w:rsidRDefault="005F1476" w:rsidP="005F1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A0FAB">
        <w:rPr>
          <w:rFonts w:ascii="Times New Roman" w:hAnsi="Times New Roman"/>
          <w:b/>
          <w:bCs/>
          <w:sz w:val="32"/>
          <w:szCs w:val="32"/>
        </w:rPr>
        <w:t xml:space="preserve"> «</w:t>
      </w:r>
      <w:r w:rsidR="004C02FA" w:rsidRPr="00FA0FAB">
        <w:rPr>
          <w:rFonts w:ascii="Times New Roman" w:hAnsi="Times New Roman"/>
          <w:b/>
          <w:bCs/>
          <w:sz w:val="32"/>
          <w:szCs w:val="32"/>
        </w:rPr>
        <w:t xml:space="preserve">ЭКСПЕРТИЗА ПРОЕКТА БЮДЖЕТА НА ОЧЕРЕДНОЙ ФИНАНСОВЫЙ ГОД И НА ПЛАНОВЫЙ ПЕРИОД» </w:t>
      </w:r>
    </w:p>
    <w:p w:rsidR="005F1476" w:rsidRPr="005F1476" w:rsidRDefault="005F1476" w:rsidP="005F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1476" w:rsidRPr="005F1476" w:rsidRDefault="005F1476" w:rsidP="005F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1476" w:rsidRPr="005F1476" w:rsidRDefault="005F1476" w:rsidP="005F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1476">
        <w:rPr>
          <w:rFonts w:ascii="Times New Roman" w:hAnsi="Times New Roman"/>
          <w:sz w:val="26"/>
          <w:szCs w:val="26"/>
        </w:rPr>
        <w:t xml:space="preserve">(утвержден приказом председателя Счетной палаты муниципального района </w:t>
      </w:r>
      <w:proofErr w:type="spellStart"/>
      <w:r w:rsidRPr="005F1476">
        <w:rPr>
          <w:rFonts w:ascii="Times New Roman" w:hAnsi="Times New Roman"/>
          <w:sz w:val="26"/>
          <w:szCs w:val="26"/>
        </w:rPr>
        <w:t>Клявлинский</w:t>
      </w:r>
      <w:proofErr w:type="spellEnd"/>
      <w:r w:rsidRPr="005F1476">
        <w:rPr>
          <w:rFonts w:ascii="Times New Roman" w:hAnsi="Times New Roman"/>
          <w:sz w:val="26"/>
          <w:szCs w:val="26"/>
        </w:rPr>
        <w:t xml:space="preserve"> Самарской области от </w:t>
      </w:r>
      <w:r w:rsidR="00E17417">
        <w:rPr>
          <w:rFonts w:ascii="Times New Roman" w:hAnsi="Times New Roman"/>
          <w:sz w:val="26"/>
          <w:szCs w:val="26"/>
        </w:rPr>
        <w:t>09</w:t>
      </w:r>
      <w:r w:rsidRPr="005F1476">
        <w:rPr>
          <w:rFonts w:ascii="Times New Roman" w:hAnsi="Times New Roman"/>
          <w:sz w:val="26"/>
          <w:szCs w:val="26"/>
        </w:rPr>
        <w:t>.0</w:t>
      </w:r>
      <w:r w:rsidR="00E17417">
        <w:rPr>
          <w:rFonts w:ascii="Times New Roman" w:hAnsi="Times New Roman"/>
          <w:sz w:val="26"/>
          <w:szCs w:val="26"/>
        </w:rPr>
        <w:t>1</w:t>
      </w:r>
      <w:r w:rsidRPr="005F1476">
        <w:rPr>
          <w:rFonts w:ascii="Times New Roman" w:hAnsi="Times New Roman"/>
          <w:sz w:val="26"/>
          <w:szCs w:val="26"/>
        </w:rPr>
        <w:t>.20</w:t>
      </w:r>
      <w:r w:rsidR="00134870">
        <w:rPr>
          <w:rFonts w:ascii="Times New Roman" w:hAnsi="Times New Roman"/>
          <w:sz w:val="26"/>
          <w:szCs w:val="26"/>
        </w:rPr>
        <w:t>23</w:t>
      </w:r>
      <w:r w:rsidRPr="005F1476">
        <w:rPr>
          <w:rFonts w:ascii="Times New Roman" w:hAnsi="Times New Roman"/>
          <w:sz w:val="26"/>
          <w:szCs w:val="26"/>
        </w:rPr>
        <w:t xml:space="preserve"> №</w:t>
      </w:r>
      <w:r w:rsidR="00344D69">
        <w:rPr>
          <w:rFonts w:ascii="Times New Roman" w:hAnsi="Times New Roman"/>
          <w:sz w:val="26"/>
          <w:szCs w:val="26"/>
        </w:rPr>
        <w:t xml:space="preserve"> </w:t>
      </w:r>
      <w:r w:rsidR="00955867">
        <w:rPr>
          <w:rFonts w:ascii="Times New Roman" w:hAnsi="Times New Roman"/>
          <w:sz w:val="26"/>
          <w:szCs w:val="26"/>
        </w:rPr>
        <w:t>05</w:t>
      </w:r>
      <w:r w:rsidRPr="005F1476">
        <w:rPr>
          <w:rFonts w:ascii="Times New Roman" w:hAnsi="Times New Roman"/>
          <w:sz w:val="26"/>
          <w:szCs w:val="26"/>
        </w:rPr>
        <w:t>,</w:t>
      </w:r>
    </w:p>
    <w:p w:rsidR="005F1476" w:rsidRPr="005F1476" w:rsidRDefault="005F1476" w:rsidP="005F1476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1476">
        <w:rPr>
          <w:rFonts w:ascii="Times New Roman" w:hAnsi="Times New Roman"/>
          <w:sz w:val="26"/>
          <w:szCs w:val="26"/>
        </w:rPr>
        <w:t>вступает в силу с 01.01.202</w:t>
      </w:r>
      <w:r w:rsidR="00E17417">
        <w:rPr>
          <w:rFonts w:ascii="Times New Roman" w:hAnsi="Times New Roman"/>
          <w:sz w:val="26"/>
          <w:szCs w:val="26"/>
        </w:rPr>
        <w:t>3</w:t>
      </w:r>
      <w:r w:rsidRPr="005F1476">
        <w:rPr>
          <w:rFonts w:ascii="Times New Roman" w:hAnsi="Times New Roman"/>
          <w:sz w:val="26"/>
          <w:szCs w:val="26"/>
        </w:rPr>
        <w:t>)</w:t>
      </w:r>
    </w:p>
    <w:p w:rsidR="005F1476" w:rsidRPr="005F1476" w:rsidRDefault="005F1476" w:rsidP="005F1476">
      <w:pPr>
        <w:autoSpaceDE w:val="0"/>
        <w:autoSpaceDN w:val="0"/>
        <w:adjustRightInd w:val="0"/>
        <w:spacing w:after="0" w:line="240" w:lineRule="exact"/>
        <w:ind w:left="3845"/>
        <w:jc w:val="both"/>
        <w:rPr>
          <w:rFonts w:ascii="Times New Roman" w:hAnsi="Times New Roman"/>
          <w:sz w:val="20"/>
          <w:szCs w:val="20"/>
        </w:rPr>
      </w:pPr>
    </w:p>
    <w:p w:rsidR="00F92793" w:rsidRDefault="00F92793" w:rsidP="00F92793">
      <w:pPr>
        <w:pStyle w:val="ConsPlusNormal"/>
        <w:widowControl/>
        <w:spacing w:line="360" w:lineRule="auto"/>
        <w:ind w:left="4788" w:firstLine="168"/>
        <w:rPr>
          <w:rFonts w:ascii="Times New Roman" w:hAnsi="Times New Roman" w:cs="Times New Roman"/>
          <w:sz w:val="26"/>
          <w:szCs w:val="26"/>
        </w:rPr>
      </w:pPr>
    </w:p>
    <w:p w:rsidR="00F92793" w:rsidRPr="00607CAB" w:rsidRDefault="00F92793" w:rsidP="00F92793">
      <w:pPr>
        <w:pStyle w:val="ConsPlusNormal"/>
        <w:widowControl/>
        <w:spacing w:line="360" w:lineRule="auto"/>
        <w:ind w:left="4788" w:firstLine="168"/>
        <w:rPr>
          <w:rFonts w:ascii="Times New Roman" w:hAnsi="Times New Roman" w:cs="Times New Roman"/>
          <w:sz w:val="26"/>
          <w:szCs w:val="26"/>
        </w:rPr>
      </w:pPr>
    </w:p>
    <w:p w:rsidR="00F92793" w:rsidRPr="00607CAB" w:rsidRDefault="00F92793" w:rsidP="00F9279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793" w:rsidRPr="00835FFE" w:rsidRDefault="00F92793" w:rsidP="00F927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2793" w:rsidRPr="00835FFE" w:rsidRDefault="00F92793" w:rsidP="00F92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793" w:rsidRPr="00835FFE" w:rsidRDefault="00F92793" w:rsidP="00F92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793" w:rsidRPr="00835FFE" w:rsidRDefault="00F92793" w:rsidP="00F92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27C1" w:rsidRDefault="003027C1" w:rsidP="00F927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27C1" w:rsidRDefault="003027C1" w:rsidP="00F927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4E18" w:rsidRDefault="005F4E18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E18" w:rsidRDefault="005F4E18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E18" w:rsidRDefault="005F4E18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E18" w:rsidRDefault="005F4E18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E18" w:rsidRDefault="005F4E18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E18" w:rsidRDefault="005F4E18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D80" w:rsidRDefault="00383E61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Ст. Клявлино, 2023 год</w:t>
      </w:r>
    </w:p>
    <w:p w:rsidR="00FA0FAB" w:rsidRDefault="00FA0FAB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36"/>
        <w:gridCol w:w="7840"/>
        <w:gridCol w:w="692"/>
      </w:tblGrid>
      <w:tr w:rsidR="007461EA" w:rsidRPr="000F0DF5" w:rsidTr="00651F7D">
        <w:tc>
          <w:tcPr>
            <w:tcW w:w="536" w:type="dxa"/>
            <w:shd w:val="clear" w:color="auto" w:fill="auto"/>
          </w:tcPr>
          <w:p w:rsidR="007461EA" w:rsidRPr="000062BD" w:rsidRDefault="007461EA" w:rsidP="000062BD">
            <w:pPr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2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7840" w:type="dxa"/>
            <w:shd w:val="clear" w:color="auto" w:fill="auto"/>
          </w:tcPr>
          <w:p w:rsidR="007461EA" w:rsidRPr="000062BD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DF5">
              <w:rPr>
                <w:rFonts w:ascii="Times New Roman" w:hAnsi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692" w:type="dxa"/>
          </w:tcPr>
          <w:p w:rsidR="007461EA" w:rsidRPr="000F0DF5" w:rsidRDefault="00A20AEC" w:rsidP="00103BCE">
            <w:pPr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461EA" w:rsidRPr="000F0DF5" w:rsidTr="00651F7D">
        <w:tc>
          <w:tcPr>
            <w:tcW w:w="536" w:type="dxa"/>
            <w:shd w:val="clear" w:color="auto" w:fill="auto"/>
          </w:tcPr>
          <w:p w:rsidR="007461EA" w:rsidRPr="000062BD" w:rsidRDefault="007461EA" w:rsidP="000062BD">
            <w:pPr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2B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840" w:type="dxa"/>
            <w:shd w:val="clear" w:color="auto" w:fill="auto"/>
          </w:tcPr>
          <w:p w:rsidR="007461EA" w:rsidRPr="000062BD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2BD">
              <w:rPr>
                <w:rFonts w:ascii="Times New Roman" w:hAnsi="Times New Roman"/>
                <w:sz w:val="28"/>
                <w:szCs w:val="28"/>
              </w:rPr>
              <w:t>Правила и процедуры осуществления предварительного контроля проекта бюджета</w:t>
            </w:r>
            <w:r w:rsidR="00CC3D3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92" w:type="dxa"/>
          </w:tcPr>
          <w:p w:rsidR="007461EA" w:rsidRPr="00752AB8" w:rsidRDefault="00103BCE" w:rsidP="00103BCE">
            <w:pPr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61EA" w:rsidRPr="000F0DF5" w:rsidTr="00651F7D">
        <w:tc>
          <w:tcPr>
            <w:tcW w:w="536" w:type="dxa"/>
            <w:shd w:val="clear" w:color="auto" w:fill="auto"/>
          </w:tcPr>
          <w:p w:rsidR="007461EA" w:rsidRPr="000062BD" w:rsidRDefault="007461EA" w:rsidP="000062BD">
            <w:pPr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2B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840" w:type="dxa"/>
            <w:shd w:val="clear" w:color="auto" w:fill="auto"/>
          </w:tcPr>
          <w:p w:rsidR="007461EA" w:rsidRPr="000062BD" w:rsidRDefault="0031378B" w:rsidP="0095217F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378B">
              <w:rPr>
                <w:rFonts w:ascii="Times New Roman" w:hAnsi="Times New Roman"/>
                <w:bCs/>
                <w:sz w:val="28"/>
                <w:szCs w:val="28"/>
              </w:rPr>
              <w:t>Структура и основные положения заключения Счетной палаты по проекту бюджета на очередной финансовый год и плановый период</w:t>
            </w:r>
          </w:p>
        </w:tc>
        <w:tc>
          <w:tcPr>
            <w:tcW w:w="692" w:type="dxa"/>
          </w:tcPr>
          <w:p w:rsidR="007461EA" w:rsidRPr="00752AB8" w:rsidRDefault="00DD7355" w:rsidP="00103BCE">
            <w:pPr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7461EA" w:rsidRPr="000F0DF5" w:rsidTr="00272CA5">
        <w:tc>
          <w:tcPr>
            <w:tcW w:w="536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40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2" w:type="dxa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461EA" w:rsidRPr="000F0DF5" w:rsidTr="00272CA5">
        <w:tc>
          <w:tcPr>
            <w:tcW w:w="536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40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61EA" w:rsidRPr="000F0DF5" w:rsidTr="00272CA5">
        <w:tc>
          <w:tcPr>
            <w:tcW w:w="536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40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2" w:type="dxa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461EA" w:rsidRPr="000F0DF5" w:rsidTr="00272CA5">
        <w:tc>
          <w:tcPr>
            <w:tcW w:w="536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40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2" w:type="dxa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461EA" w:rsidRPr="000F0DF5" w:rsidTr="00272CA5">
        <w:tc>
          <w:tcPr>
            <w:tcW w:w="536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40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2" w:type="dxa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461EA" w:rsidRPr="000F0DF5" w:rsidTr="00272CA5">
        <w:tc>
          <w:tcPr>
            <w:tcW w:w="536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40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2" w:type="dxa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461EA" w:rsidRPr="000F0DF5" w:rsidTr="00272CA5">
        <w:tc>
          <w:tcPr>
            <w:tcW w:w="536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40" w:type="dxa"/>
            <w:shd w:val="clear" w:color="auto" w:fill="auto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2" w:type="dxa"/>
          </w:tcPr>
          <w:p w:rsidR="007461EA" w:rsidRPr="000F0DF5" w:rsidRDefault="007461EA" w:rsidP="0058507E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835FFE" w:rsidRDefault="00835FFE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106F2C" w:rsidRPr="003279DD" w:rsidRDefault="00106F2C" w:rsidP="00106F2C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106F2C" w:rsidRPr="003279DD" w:rsidRDefault="00106F2C" w:rsidP="004E06A1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C161EB" w:rsidRPr="00CA4222" w:rsidRDefault="00C161EB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7461EA" w:rsidRDefault="007461EA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964F8B" w:rsidRDefault="00964F8B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964F8B" w:rsidRDefault="00964F8B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964F8B" w:rsidRDefault="00964F8B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964F8B" w:rsidRDefault="00964F8B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964F8B" w:rsidRDefault="00964F8B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534722" w:rsidRDefault="00534722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534722" w:rsidRDefault="00534722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F8539D" w:rsidRDefault="00F8539D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E7420">
        <w:rPr>
          <w:rFonts w:ascii="Times New Roman" w:hAnsi="Times New Roman"/>
          <w:sz w:val="24"/>
          <w:szCs w:val="24"/>
        </w:rPr>
        <w:t>№1</w:t>
      </w:r>
    </w:p>
    <w:p w:rsidR="00F8539D" w:rsidRDefault="00F8539D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Счетной палаты</w:t>
      </w:r>
    </w:p>
    <w:p w:rsidR="00F8539D" w:rsidRDefault="00F8539D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C67CE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8539D" w:rsidRDefault="00F8539D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F8539D" w:rsidRDefault="00F8539D" w:rsidP="00F8539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4FC2">
        <w:rPr>
          <w:rFonts w:ascii="Times New Roman" w:hAnsi="Times New Roman"/>
          <w:sz w:val="24"/>
          <w:szCs w:val="24"/>
        </w:rPr>
        <w:t>от «</w:t>
      </w:r>
      <w:r w:rsidR="00E52E56">
        <w:rPr>
          <w:rFonts w:ascii="Times New Roman" w:hAnsi="Times New Roman"/>
          <w:sz w:val="24"/>
          <w:szCs w:val="24"/>
        </w:rPr>
        <w:t>09</w:t>
      </w:r>
      <w:r w:rsidRPr="001F4FC2">
        <w:rPr>
          <w:rFonts w:ascii="Times New Roman" w:hAnsi="Times New Roman"/>
          <w:sz w:val="24"/>
          <w:szCs w:val="24"/>
        </w:rPr>
        <w:t xml:space="preserve">» </w:t>
      </w:r>
      <w:r w:rsidR="00E52E56">
        <w:rPr>
          <w:rFonts w:ascii="Times New Roman" w:hAnsi="Times New Roman"/>
          <w:sz w:val="24"/>
          <w:szCs w:val="24"/>
        </w:rPr>
        <w:t>января</w:t>
      </w:r>
      <w:r w:rsidRPr="001F4FC2">
        <w:rPr>
          <w:rFonts w:ascii="Times New Roman" w:hAnsi="Times New Roman"/>
          <w:sz w:val="24"/>
          <w:szCs w:val="24"/>
        </w:rPr>
        <w:t xml:space="preserve"> 202</w:t>
      </w:r>
      <w:r w:rsidR="00165C30">
        <w:rPr>
          <w:rFonts w:ascii="Times New Roman" w:hAnsi="Times New Roman"/>
          <w:sz w:val="24"/>
          <w:szCs w:val="24"/>
        </w:rPr>
        <w:t>3</w:t>
      </w:r>
      <w:r w:rsidRPr="001F4FC2">
        <w:rPr>
          <w:rFonts w:ascii="Times New Roman" w:hAnsi="Times New Roman"/>
          <w:sz w:val="24"/>
          <w:szCs w:val="24"/>
        </w:rPr>
        <w:t xml:space="preserve"> № </w:t>
      </w:r>
      <w:r w:rsidR="00E52E56">
        <w:rPr>
          <w:rFonts w:ascii="Times New Roman" w:hAnsi="Times New Roman"/>
          <w:sz w:val="24"/>
          <w:szCs w:val="24"/>
        </w:rPr>
        <w:t>05</w:t>
      </w:r>
    </w:p>
    <w:p w:rsidR="00F8539D" w:rsidRPr="00835FFE" w:rsidRDefault="00F8539D" w:rsidP="00F853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151CA" w:rsidRPr="003279DD" w:rsidRDefault="003151CA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6C1" w:rsidRDefault="00E33678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776FF" w:rsidRPr="0029032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F3AE2" w:rsidRPr="00290321" w:rsidRDefault="00EF3AE2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6CED" w:rsidRDefault="008E6F9E" w:rsidP="00AB1C14">
      <w:pPr>
        <w:widowControl w:val="0"/>
        <w:tabs>
          <w:tab w:val="left" w:pos="567"/>
          <w:tab w:val="left" w:pos="1276"/>
          <w:tab w:val="left" w:pos="1320"/>
        </w:tabs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776FF">
        <w:rPr>
          <w:rFonts w:ascii="Times New Roman" w:hAnsi="Times New Roman"/>
          <w:sz w:val="26"/>
          <w:szCs w:val="26"/>
        </w:rPr>
        <w:t>1.1.</w:t>
      </w:r>
      <w:r w:rsidR="00317321">
        <w:rPr>
          <w:rFonts w:ascii="Times New Roman" w:hAnsi="Times New Roman"/>
          <w:sz w:val="26"/>
          <w:szCs w:val="26"/>
        </w:rPr>
        <w:t xml:space="preserve"> </w:t>
      </w:r>
      <w:r w:rsidR="00161EA8" w:rsidRPr="00161EA8">
        <w:rPr>
          <w:rFonts w:ascii="Times New Roman" w:hAnsi="Times New Roman"/>
          <w:color w:val="000000"/>
          <w:sz w:val="26"/>
          <w:szCs w:val="26"/>
        </w:rPr>
        <w:t xml:space="preserve">Стандарт внешнего муниципального финансового контроля </w:t>
      </w:r>
      <w:r w:rsidR="00F10FB5">
        <w:rPr>
          <w:rFonts w:ascii="Times New Roman" w:hAnsi="Times New Roman"/>
          <w:color w:val="000000"/>
          <w:sz w:val="26"/>
          <w:szCs w:val="26"/>
        </w:rPr>
        <w:t>С</w:t>
      </w:r>
      <w:r w:rsidR="00161EA8" w:rsidRPr="00161EA8">
        <w:rPr>
          <w:rFonts w:ascii="Times New Roman" w:hAnsi="Times New Roman"/>
          <w:color w:val="000000"/>
          <w:sz w:val="26"/>
          <w:szCs w:val="26"/>
        </w:rPr>
        <w:t xml:space="preserve">четной палаты муниципального района </w:t>
      </w:r>
      <w:proofErr w:type="spellStart"/>
      <w:r w:rsidR="00F10FB5">
        <w:rPr>
          <w:rFonts w:ascii="Times New Roman" w:hAnsi="Times New Roman"/>
          <w:color w:val="000000"/>
          <w:sz w:val="26"/>
          <w:szCs w:val="26"/>
        </w:rPr>
        <w:t>Клявлинский</w:t>
      </w:r>
      <w:proofErr w:type="spellEnd"/>
      <w:r w:rsidR="00161EA8" w:rsidRPr="00161EA8">
        <w:rPr>
          <w:rFonts w:ascii="Times New Roman" w:hAnsi="Times New Roman"/>
          <w:color w:val="000000"/>
          <w:sz w:val="26"/>
          <w:szCs w:val="26"/>
        </w:rPr>
        <w:t xml:space="preserve"> Самарской области «Экспертиза проекта бюджета на очередной финансовый год и на плановый период»</w:t>
      </w:r>
      <w:r w:rsidR="0033382D">
        <w:rPr>
          <w:rFonts w:ascii="Times New Roman" w:hAnsi="Times New Roman"/>
          <w:sz w:val="26"/>
          <w:szCs w:val="26"/>
        </w:rPr>
        <w:t xml:space="preserve"> (далее – Стандарт) </w:t>
      </w:r>
      <w:r w:rsidR="00DD449F">
        <w:rPr>
          <w:rFonts w:ascii="Times New Roman" w:hAnsi="Times New Roman"/>
          <w:sz w:val="26"/>
          <w:szCs w:val="26"/>
        </w:rPr>
        <w:t>разработан в соответствии с</w:t>
      </w:r>
      <w:r w:rsidR="001A7CBD">
        <w:rPr>
          <w:rFonts w:ascii="Times New Roman" w:hAnsi="Times New Roman"/>
          <w:sz w:val="26"/>
          <w:szCs w:val="26"/>
        </w:rPr>
        <w:t>о статьей 265 Бюджетного кодекса Российской Федерации,</w:t>
      </w:r>
      <w:r w:rsidR="00F10FB5">
        <w:rPr>
          <w:rFonts w:ascii="Times New Roman" w:hAnsi="Times New Roman"/>
          <w:sz w:val="26"/>
          <w:szCs w:val="26"/>
        </w:rPr>
        <w:t xml:space="preserve"> </w:t>
      </w:r>
      <w:r w:rsidR="00082B65" w:rsidRPr="00082B65">
        <w:rPr>
          <w:rFonts w:ascii="Times New Roman" w:hAnsi="Times New Roman"/>
          <w:sz w:val="26"/>
          <w:szCs w:val="26"/>
        </w:rPr>
        <w:t>п</w:t>
      </w:r>
      <w:r w:rsidR="000B4D82">
        <w:rPr>
          <w:rFonts w:ascii="Times New Roman" w:hAnsi="Times New Roman"/>
          <w:sz w:val="26"/>
          <w:szCs w:val="26"/>
        </w:rPr>
        <w:t>ункта</w:t>
      </w:r>
      <w:r w:rsidR="00945E8D">
        <w:rPr>
          <w:rFonts w:ascii="Times New Roman" w:hAnsi="Times New Roman"/>
          <w:sz w:val="26"/>
          <w:szCs w:val="26"/>
        </w:rPr>
        <w:t xml:space="preserve"> </w:t>
      </w:r>
      <w:r w:rsidR="00082B65" w:rsidRPr="00082B65">
        <w:rPr>
          <w:rFonts w:ascii="Times New Roman" w:hAnsi="Times New Roman"/>
          <w:sz w:val="26"/>
          <w:szCs w:val="26"/>
        </w:rPr>
        <w:t>1 ст</w:t>
      </w:r>
      <w:r w:rsidR="000B4D82">
        <w:rPr>
          <w:rFonts w:ascii="Times New Roman" w:hAnsi="Times New Roman"/>
          <w:sz w:val="26"/>
          <w:szCs w:val="26"/>
        </w:rPr>
        <w:t>атьи</w:t>
      </w:r>
      <w:r w:rsidR="00082B65" w:rsidRPr="00082B65">
        <w:rPr>
          <w:rFonts w:ascii="Times New Roman" w:hAnsi="Times New Roman"/>
          <w:sz w:val="26"/>
          <w:szCs w:val="26"/>
        </w:rPr>
        <w:t xml:space="preserve"> 17.1 Федерального закона от 06.10.2003 № 131-ФЗ «Об общих принципах организации местного самоуправления в Российской Федерации»</w:t>
      </w:r>
      <w:r w:rsidR="00082B65">
        <w:rPr>
          <w:rFonts w:ascii="Times New Roman" w:hAnsi="Times New Roman"/>
          <w:sz w:val="26"/>
          <w:szCs w:val="26"/>
        </w:rPr>
        <w:t xml:space="preserve">, </w:t>
      </w:r>
      <w:r w:rsidR="00082B65" w:rsidRPr="00082B65">
        <w:rPr>
          <w:rFonts w:ascii="Times New Roman" w:hAnsi="Times New Roman"/>
          <w:sz w:val="26"/>
          <w:szCs w:val="26"/>
        </w:rPr>
        <w:t>п</w:t>
      </w:r>
      <w:r w:rsidR="00FC0766">
        <w:rPr>
          <w:rFonts w:ascii="Times New Roman" w:hAnsi="Times New Roman"/>
          <w:sz w:val="26"/>
          <w:szCs w:val="26"/>
        </w:rPr>
        <w:t>ункта</w:t>
      </w:r>
      <w:r w:rsidR="00082B65" w:rsidRPr="00082B65">
        <w:rPr>
          <w:rFonts w:ascii="Times New Roman" w:hAnsi="Times New Roman"/>
          <w:sz w:val="26"/>
          <w:szCs w:val="26"/>
        </w:rPr>
        <w:t xml:space="preserve"> 2 ст</w:t>
      </w:r>
      <w:r w:rsidR="00FC0766">
        <w:rPr>
          <w:rFonts w:ascii="Times New Roman" w:hAnsi="Times New Roman"/>
          <w:sz w:val="26"/>
          <w:szCs w:val="26"/>
        </w:rPr>
        <w:t>атьи</w:t>
      </w:r>
      <w:r w:rsidR="00082B65" w:rsidRPr="00082B65">
        <w:rPr>
          <w:rFonts w:ascii="Times New Roman" w:hAnsi="Times New Roman"/>
          <w:sz w:val="26"/>
          <w:szCs w:val="26"/>
        </w:rPr>
        <w:t xml:space="preserve"> 9 и ст</w:t>
      </w:r>
      <w:r w:rsidR="0076641F">
        <w:rPr>
          <w:rFonts w:ascii="Times New Roman" w:hAnsi="Times New Roman"/>
          <w:sz w:val="26"/>
          <w:szCs w:val="26"/>
        </w:rPr>
        <w:t>атьи</w:t>
      </w:r>
      <w:r w:rsidR="00082B65" w:rsidRPr="00082B65">
        <w:rPr>
          <w:rFonts w:ascii="Times New Roman" w:hAnsi="Times New Roman"/>
          <w:sz w:val="26"/>
          <w:szCs w:val="26"/>
        </w:rPr>
        <w:t xml:space="preserve"> 11 </w:t>
      </w:r>
      <w:r w:rsidR="00DD449F">
        <w:rPr>
          <w:rFonts w:ascii="Times New Roman" w:hAnsi="Times New Roman"/>
          <w:sz w:val="26"/>
          <w:szCs w:val="26"/>
        </w:rPr>
        <w:t>Федеральн</w:t>
      </w:r>
      <w:r w:rsidR="00C308EF">
        <w:rPr>
          <w:rFonts w:ascii="Times New Roman" w:hAnsi="Times New Roman"/>
          <w:sz w:val="26"/>
          <w:szCs w:val="26"/>
        </w:rPr>
        <w:t>ого</w:t>
      </w:r>
      <w:r w:rsidR="00DD449F">
        <w:rPr>
          <w:rFonts w:ascii="Times New Roman" w:hAnsi="Times New Roman"/>
          <w:sz w:val="26"/>
          <w:szCs w:val="26"/>
        </w:rPr>
        <w:t xml:space="preserve"> закон</w:t>
      </w:r>
      <w:r w:rsidR="00C308EF">
        <w:rPr>
          <w:rFonts w:ascii="Times New Roman" w:hAnsi="Times New Roman"/>
          <w:sz w:val="26"/>
          <w:szCs w:val="26"/>
        </w:rPr>
        <w:t>а</w:t>
      </w:r>
      <w:r w:rsidR="0033382D">
        <w:rPr>
          <w:rFonts w:ascii="Times New Roman" w:hAnsi="Times New Roman"/>
          <w:sz w:val="26"/>
          <w:szCs w:val="26"/>
        </w:rPr>
        <w:t xml:space="preserve"> от 07.02.2011 </w:t>
      </w:r>
      <w:r w:rsidR="0002492A">
        <w:rPr>
          <w:rFonts w:ascii="Times New Roman" w:hAnsi="Times New Roman"/>
          <w:sz w:val="26"/>
          <w:szCs w:val="26"/>
        </w:rPr>
        <w:t xml:space="preserve">№6-ФЗ </w:t>
      </w:r>
      <w:r w:rsidR="0033382D">
        <w:rPr>
          <w:rFonts w:ascii="Times New Roman" w:hAnsi="Times New Roman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D449F">
        <w:rPr>
          <w:rFonts w:ascii="Times New Roman" w:hAnsi="Times New Roman"/>
          <w:sz w:val="26"/>
          <w:szCs w:val="26"/>
        </w:rPr>
        <w:t xml:space="preserve">, Положением </w:t>
      </w:r>
      <w:r w:rsidR="003761E4">
        <w:rPr>
          <w:rFonts w:ascii="Times New Roman" w:hAnsi="Times New Roman"/>
          <w:sz w:val="26"/>
          <w:szCs w:val="26"/>
        </w:rPr>
        <w:t>«О</w:t>
      </w:r>
      <w:r w:rsidR="00DD449F">
        <w:rPr>
          <w:rFonts w:ascii="Times New Roman" w:hAnsi="Times New Roman"/>
          <w:sz w:val="26"/>
          <w:szCs w:val="26"/>
        </w:rPr>
        <w:t xml:space="preserve"> </w:t>
      </w:r>
      <w:r w:rsidR="00F10FB5">
        <w:rPr>
          <w:rFonts w:ascii="Times New Roman" w:hAnsi="Times New Roman"/>
          <w:sz w:val="26"/>
          <w:szCs w:val="26"/>
        </w:rPr>
        <w:t>С</w:t>
      </w:r>
      <w:r w:rsidR="00DD449F">
        <w:rPr>
          <w:rFonts w:ascii="Times New Roman" w:hAnsi="Times New Roman"/>
          <w:sz w:val="26"/>
          <w:szCs w:val="26"/>
        </w:rPr>
        <w:t xml:space="preserve">четной палате </w:t>
      </w:r>
      <w:r w:rsidR="00F92793">
        <w:rPr>
          <w:rFonts w:ascii="Times New Roman" w:hAnsi="Times New Roman"/>
          <w:sz w:val="26"/>
          <w:szCs w:val="26"/>
        </w:rPr>
        <w:t>муниципального района</w:t>
      </w:r>
      <w:r w:rsidR="00F10F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0FB5">
        <w:rPr>
          <w:rFonts w:ascii="Times New Roman" w:hAnsi="Times New Roman"/>
          <w:sz w:val="26"/>
          <w:szCs w:val="26"/>
        </w:rPr>
        <w:t>Клявлинский</w:t>
      </w:r>
      <w:proofErr w:type="spellEnd"/>
      <w:r w:rsidR="00F10FB5">
        <w:rPr>
          <w:rFonts w:ascii="Times New Roman" w:hAnsi="Times New Roman"/>
          <w:sz w:val="26"/>
          <w:szCs w:val="26"/>
        </w:rPr>
        <w:t xml:space="preserve"> С</w:t>
      </w:r>
      <w:r w:rsidR="00F92793">
        <w:rPr>
          <w:rFonts w:ascii="Times New Roman" w:hAnsi="Times New Roman"/>
          <w:sz w:val="26"/>
          <w:szCs w:val="26"/>
        </w:rPr>
        <w:t>амарской области</w:t>
      </w:r>
      <w:r w:rsidR="00F056C1">
        <w:rPr>
          <w:rFonts w:ascii="Times New Roman" w:hAnsi="Times New Roman"/>
          <w:sz w:val="26"/>
          <w:szCs w:val="26"/>
        </w:rPr>
        <w:t xml:space="preserve">», утвержденным решением </w:t>
      </w:r>
      <w:r w:rsidR="00F92793">
        <w:rPr>
          <w:rFonts w:ascii="Times New Roman" w:hAnsi="Times New Roman"/>
          <w:sz w:val="26"/>
          <w:szCs w:val="26"/>
        </w:rPr>
        <w:t xml:space="preserve">Собрания </w:t>
      </w:r>
      <w:r w:rsidR="00A426F4">
        <w:rPr>
          <w:rFonts w:ascii="Times New Roman" w:hAnsi="Times New Roman"/>
          <w:sz w:val="26"/>
          <w:szCs w:val="26"/>
        </w:rPr>
        <w:t>п</w:t>
      </w:r>
      <w:r w:rsidR="00F92793">
        <w:rPr>
          <w:rFonts w:ascii="Times New Roman" w:hAnsi="Times New Roman"/>
          <w:sz w:val="26"/>
          <w:szCs w:val="26"/>
        </w:rPr>
        <w:t xml:space="preserve">редставителей муниципального района </w:t>
      </w:r>
      <w:proofErr w:type="spellStart"/>
      <w:r w:rsidR="00F10FB5">
        <w:rPr>
          <w:rFonts w:ascii="Times New Roman" w:hAnsi="Times New Roman"/>
          <w:sz w:val="26"/>
          <w:szCs w:val="26"/>
        </w:rPr>
        <w:t>Клявлинский</w:t>
      </w:r>
      <w:proofErr w:type="spellEnd"/>
      <w:r w:rsidR="00F10FB5">
        <w:rPr>
          <w:rFonts w:ascii="Times New Roman" w:hAnsi="Times New Roman"/>
          <w:sz w:val="26"/>
          <w:szCs w:val="26"/>
        </w:rPr>
        <w:t xml:space="preserve"> </w:t>
      </w:r>
      <w:r w:rsidR="00F92793">
        <w:rPr>
          <w:rFonts w:ascii="Times New Roman" w:hAnsi="Times New Roman"/>
          <w:sz w:val="26"/>
          <w:szCs w:val="26"/>
        </w:rPr>
        <w:t>Самарской области</w:t>
      </w:r>
      <w:r w:rsidR="00F10FB5">
        <w:rPr>
          <w:rFonts w:ascii="Times New Roman" w:hAnsi="Times New Roman"/>
          <w:sz w:val="26"/>
          <w:szCs w:val="26"/>
        </w:rPr>
        <w:t xml:space="preserve"> </w:t>
      </w:r>
      <w:r w:rsidR="00A66CED" w:rsidRPr="00F056C1">
        <w:rPr>
          <w:rFonts w:ascii="Times New Roman" w:hAnsi="Times New Roman"/>
          <w:spacing w:val="-2"/>
          <w:sz w:val="26"/>
          <w:szCs w:val="26"/>
        </w:rPr>
        <w:t xml:space="preserve">от </w:t>
      </w:r>
      <w:r w:rsidR="006A6269">
        <w:rPr>
          <w:rFonts w:ascii="Times New Roman" w:hAnsi="Times New Roman"/>
          <w:spacing w:val="-2"/>
          <w:sz w:val="26"/>
          <w:szCs w:val="26"/>
        </w:rPr>
        <w:t>29.10.2021</w:t>
      </w:r>
      <w:r w:rsidR="00A66CED" w:rsidRPr="00F056C1">
        <w:rPr>
          <w:rFonts w:ascii="Times New Roman" w:hAnsi="Times New Roman"/>
          <w:spacing w:val="-2"/>
          <w:sz w:val="26"/>
          <w:szCs w:val="26"/>
        </w:rPr>
        <w:t xml:space="preserve"> №</w:t>
      </w:r>
      <w:r w:rsidR="005F7BCE">
        <w:rPr>
          <w:rFonts w:ascii="Times New Roman" w:hAnsi="Times New Roman"/>
          <w:spacing w:val="-2"/>
          <w:sz w:val="26"/>
          <w:szCs w:val="26"/>
        </w:rPr>
        <w:t>91</w:t>
      </w:r>
      <w:r w:rsidR="00A66CED" w:rsidRPr="00F056C1">
        <w:rPr>
          <w:rFonts w:ascii="Times New Roman" w:hAnsi="Times New Roman"/>
          <w:spacing w:val="-2"/>
          <w:sz w:val="26"/>
          <w:szCs w:val="26"/>
        </w:rPr>
        <w:t>.</w:t>
      </w:r>
    </w:p>
    <w:p w:rsidR="00E26E8D" w:rsidRPr="00F056C1" w:rsidRDefault="005F7BCE" w:rsidP="00D84D84">
      <w:pPr>
        <w:widowControl w:val="0"/>
        <w:tabs>
          <w:tab w:val="left" w:pos="567"/>
          <w:tab w:val="left" w:pos="1276"/>
          <w:tab w:val="left" w:pos="1320"/>
        </w:tabs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  </w:t>
      </w:r>
      <w:r w:rsidR="00D84D84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 xml:space="preserve">  </w:t>
      </w:r>
      <w:r w:rsidR="00D84D84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 xml:space="preserve">   </w:t>
      </w:r>
      <w:r w:rsidR="00C5752B">
        <w:rPr>
          <w:rFonts w:ascii="Times New Roman" w:hAnsi="Times New Roman"/>
          <w:spacing w:val="-2"/>
          <w:sz w:val="26"/>
          <w:szCs w:val="26"/>
        </w:rPr>
        <w:t>1.2.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26E8D">
        <w:rPr>
          <w:rFonts w:ascii="Times New Roman" w:hAnsi="Times New Roman"/>
          <w:spacing w:val="-2"/>
          <w:sz w:val="26"/>
          <w:szCs w:val="26"/>
        </w:rPr>
        <w:t xml:space="preserve">Стандарт - </w:t>
      </w:r>
      <w:r w:rsidR="00E26E8D" w:rsidRPr="00E26E8D">
        <w:rPr>
          <w:rFonts w:ascii="Times New Roman" w:hAnsi="Times New Roman"/>
          <w:sz w:val="26"/>
          <w:szCs w:val="26"/>
          <w:shd w:val="clear" w:color="auto" w:fill="FFFFFF"/>
        </w:rPr>
        <w:t>нормативный документ, включающий набор правил и устанавливающий требования, руководящие принципы и их характеристики в соответствии с которыми могут использовать процессы, которые подходят для этих целей</w:t>
      </w:r>
      <w:r w:rsidR="00E26E8D">
        <w:rPr>
          <w:rFonts w:ascii="Arial" w:hAnsi="Arial" w:cs="Arial"/>
          <w:color w:val="414141"/>
          <w:sz w:val="16"/>
          <w:szCs w:val="16"/>
          <w:shd w:val="clear" w:color="auto" w:fill="FFFFFF"/>
        </w:rPr>
        <w:t>.</w:t>
      </w:r>
    </w:p>
    <w:p w:rsidR="006058F3" w:rsidRDefault="005F7BCE" w:rsidP="002D580A">
      <w:pPr>
        <w:pStyle w:val="ae"/>
        <w:widowControl w:val="0"/>
        <w:tabs>
          <w:tab w:val="left" w:pos="567"/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84D84">
        <w:rPr>
          <w:rFonts w:ascii="Times New Roman" w:hAnsi="Times New Roman"/>
          <w:sz w:val="26"/>
          <w:szCs w:val="26"/>
        </w:rPr>
        <w:t xml:space="preserve"> </w:t>
      </w:r>
      <w:r w:rsidR="0094276A">
        <w:rPr>
          <w:rFonts w:ascii="Times New Roman" w:hAnsi="Times New Roman"/>
          <w:sz w:val="26"/>
          <w:szCs w:val="26"/>
        </w:rPr>
        <w:t xml:space="preserve"> </w:t>
      </w:r>
      <w:r w:rsidR="00D84D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A66CED" w:rsidRPr="00A66CED">
        <w:rPr>
          <w:rFonts w:ascii="Times New Roman" w:hAnsi="Times New Roman"/>
          <w:sz w:val="26"/>
          <w:szCs w:val="26"/>
        </w:rPr>
        <w:t>1.</w:t>
      </w:r>
      <w:r w:rsidR="000955B2">
        <w:rPr>
          <w:rFonts w:ascii="Times New Roman" w:hAnsi="Times New Roman"/>
          <w:sz w:val="26"/>
          <w:szCs w:val="26"/>
        </w:rPr>
        <w:t>3</w:t>
      </w:r>
      <w:r w:rsidR="00A66CED" w:rsidRPr="00A66CED">
        <w:rPr>
          <w:rFonts w:ascii="Times New Roman" w:hAnsi="Times New Roman"/>
          <w:sz w:val="26"/>
          <w:szCs w:val="26"/>
        </w:rPr>
        <w:t xml:space="preserve">. Настоящий Стандарт разработан в соответствии с Общими требованиями к стандартам внешнего государственного и муниципального </w:t>
      </w:r>
      <w:r w:rsidR="009C2FD6">
        <w:rPr>
          <w:rFonts w:ascii="Times New Roman" w:hAnsi="Times New Roman"/>
          <w:sz w:val="26"/>
          <w:szCs w:val="26"/>
        </w:rPr>
        <w:t>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A66CED" w:rsidRPr="00A66CED">
        <w:rPr>
          <w:rFonts w:ascii="Times New Roman" w:hAnsi="Times New Roman"/>
          <w:sz w:val="26"/>
          <w:szCs w:val="26"/>
        </w:rPr>
        <w:t xml:space="preserve">, утвержденными </w:t>
      </w:r>
      <w:r w:rsidR="009C2FD6">
        <w:rPr>
          <w:rFonts w:ascii="Times New Roman" w:hAnsi="Times New Roman"/>
          <w:sz w:val="26"/>
          <w:szCs w:val="26"/>
        </w:rPr>
        <w:t xml:space="preserve">постановлением </w:t>
      </w:r>
      <w:r w:rsidR="00A66CED" w:rsidRPr="00A66CED">
        <w:rPr>
          <w:rFonts w:ascii="Times New Roman" w:hAnsi="Times New Roman"/>
          <w:sz w:val="26"/>
          <w:szCs w:val="26"/>
        </w:rPr>
        <w:t>Коллег</w:t>
      </w:r>
      <w:r w:rsidR="009C2FD6">
        <w:rPr>
          <w:rFonts w:ascii="Times New Roman" w:hAnsi="Times New Roman"/>
          <w:sz w:val="26"/>
          <w:szCs w:val="26"/>
        </w:rPr>
        <w:t>и</w:t>
      </w:r>
      <w:r w:rsidR="00A66CED" w:rsidRPr="00A66CED">
        <w:rPr>
          <w:rFonts w:ascii="Times New Roman" w:hAnsi="Times New Roman"/>
          <w:sz w:val="26"/>
          <w:szCs w:val="26"/>
        </w:rPr>
        <w:t xml:space="preserve">и Счетной палаты Российской Федерации </w:t>
      </w:r>
      <w:r w:rsidR="009C2FD6">
        <w:rPr>
          <w:rFonts w:ascii="Times New Roman" w:hAnsi="Times New Roman"/>
          <w:sz w:val="26"/>
          <w:szCs w:val="26"/>
        </w:rPr>
        <w:t>от 29.03.2022 №2ПК</w:t>
      </w:r>
      <w:r w:rsidR="006058F3">
        <w:rPr>
          <w:rFonts w:ascii="Times New Roman" w:hAnsi="Times New Roman"/>
          <w:sz w:val="26"/>
          <w:szCs w:val="26"/>
        </w:rPr>
        <w:t xml:space="preserve">. </w:t>
      </w:r>
    </w:p>
    <w:p w:rsidR="007F55DD" w:rsidRDefault="000827D8" w:rsidP="00685432">
      <w:pPr>
        <w:pStyle w:val="ae"/>
        <w:widowControl w:val="0"/>
        <w:tabs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75A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7F55DD">
        <w:rPr>
          <w:rFonts w:ascii="Times New Roman" w:hAnsi="Times New Roman"/>
          <w:sz w:val="26"/>
          <w:szCs w:val="26"/>
        </w:rPr>
        <w:t>1.4.</w:t>
      </w:r>
      <w:r>
        <w:rPr>
          <w:rFonts w:ascii="Times New Roman" w:hAnsi="Times New Roman"/>
          <w:sz w:val="26"/>
          <w:szCs w:val="26"/>
        </w:rPr>
        <w:t xml:space="preserve"> </w:t>
      </w:r>
      <w:r w:rsidR="007F55DD">
        <w:rPr>
          <w:rFonts w:ascii="Times New Roman" w:hAnsi="Times New Roman"/>
          <w:sz w:val="26"/>
          <w:szCs w:val="26"/>
        </w:rPr>
        <w:t>При подготовке настоящего Стандарта использованы положения Стандарта внешнего государственного аудита (контроля) СГА 201 «Предварительный аудит формирования федерального бюджета»</w:t>
      </w:r>
      <w:r w:rsidR="00824ACD">
        <w:rPr>
          <w:rFonts w:ascii="Times New Roman" w:hAnsi="Times New Roman"/>
          <w:sz w:val="26"/>
          <w:szCs w:val="26"/>
        </w:rPr>
        <w:t>, утвержденного постановлением коллегии Счетной палаты Российской Федерации от 21.09.2017 №11ПК</w:t>
      </w:r>
      <w:r w:rsidR="007F55DD">
        <w:rPr>
          <w:rFonts w:ascii="Times New Roman" w:hAnsi="Times New Roman"/>
          <w:sz w:val="26"/>
          <w:szCs w:val="26"/>
        </w:rPr>
        <w:t xml:space="preserve"> (с изменениями, утвержденными постановлением </w:t>
      </w:r>
      <w:r w:rsidR="00824ACD">
        <w:rPr>
          <w:rFonts w:ascii="Times New Roman" w:hAnsi="Times New Roman"/>
          <w:sz w:val="26"/>
          <w:szCs w:val="26"/>
        </w:rPr>
        <w:t>Коллегии Счетной палаты Российской Федерации от 29.06.2018 №8ПК</w:t>
      </w:r>
      <w:r w:rsidR="007F55DD">
        <w:rPr>
          <w:rFonts w:ascii="Times New Roman" w:hAnsi="Times New Roman"/>
          <w:sz w:val="26"/>
          <w:szCs w:val="26"/>
        </w:rPr>
        <w:t>)</w:t>
      </w:r>
      <w:r w:rsidR="00824ACD">
        <w:rPr>
          <w:rFonts w:ascii="Times New Roman" w:hAnsi="Times New Roman"/>
          <w:sz w:val="26"/>
          <w:szCs w:val="26"/>
        </w:rPr>
        <w:t>.</w:t>
      </w:r>
    </w:p>
    <w:p w:rsidR="00824ACD" w:rsidRDefault="000827D8" w:rsidP="00F763F1">
      <w:pPr>
        <w:pStyle w:val="ae"/>
        <w:widowControl w:val="0"/>
        <w:tabs>
          <w:tab w:val="left" w:pos="567"/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961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CD">
        <w:rPr>
          <w:rFonts w:ascii="Times New Roman" w:hAnsi="Times New Roman"/>
          <w:sz w:val="26"/>
          <w:szCs w:val="26"/>
        </w:rPr>
        <w:t>1.5.</w:t>
      </w:r>
      <w:r w:rsidR="00C96183">
        <w:rPr>
          <w:rFonts w:ascii="Times New Roman" w:hAnsi="Times New Roman"/>
          <w:sz w:val="26"/>
          <w:szCs w:val="26"/>
        </w:rPr>
        <w:t xml:space="preserve"> </w:t>
      </w:r>
      <w:r w:rsidR="00824ACD">
        <w:rPr>
          <w:rFonts w:ascii="Times New Roman" w:hAnsi="Times New Roman"/>
          <w:sz w:val="26"/>
          <w:szCs w:val="26"/>
        </w:rPr>
        <w:t xml:space="preserve">Стандарт предназначен для </w:t>
      </w:r>
      <w:r w:rsidR="00824ACD" w:rsidRPr="00824ACD">
        <w:rPr>
          <w:rFonts w:ascii="Times New Roman" w:hAnsi="Times New Roman"/>
          <w:sz w:val="26"/>
          <w:szCs w:val="26"/>
        </w:rPr>
        <w:t xml:space="preserve">использования сотрудниками </w:t>
      </w:r>
      <w:r w:rsidR="002D580A">
        <w:rPr>
          <w:rFonts w:ascii="Times New Roman" w:hAnsi="Times New Roman"/>
          <w:sz w:val="26"/>
          <w:szCs w:val="26"/>
        </w:rPr>
        <w:t xml:space="preserve">Счетной палаты </w:t>
      </w:r>
      <w:r w:rsidR="00824ACD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2D580A">
        <w:rPr>
          <w:rFonts w:ascii="Times New Roman" w:hAnsi="Times New Roman"/>
          <w:sz w:val="26"/>
          <w:szCs w:val="26"/>
        </w:rPr>
        <w:t>Клявлинский</w:t>
      </w:r>
      <w:proofErr w:type="spellEnd"/>
      <w:r w:rsidR="00824ACD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2D580A">
        <w:rPr>
          <w:rFonts w:ascii="Times New Roman" w:hAnsi="Times New Roman"/>
          <w:sz w:val="26"/>
          <w:szCs w:val="26"/>
        </w:rPr>
        <w:t xml:space="preserve"> (далее – Счетная палата)</w:t>
      </w:r>
      <w:r w:rsidR="00824ACD">
        <w:rPr>
          <w:rFonts w:ascii="Times New Roman" w:hAnsi="Times New Roman"/>
          <w:sz w:val="26"/>
          <w:szCs w:val="26"/>
        </w:rPr>
        <w:t xml:space="preserve"> </w:t>
      </w:r>
      <w:r w:rsidR="00824ACD" w:rsidRPr="00824ACD">
        <w:rPr>
          <w:rFonts w:ascii="Times New Roman" w:hAnsi="Times New Roman"/>
          <w:sz w:val="26"/>
          <w:szCs w:val="26"/>
        </w:rPr>
        <w:t xml:space="preserve">при организации предварительного контроля формирования проекта бюджета муниципального </w:t>
      </w:r>
      <w:r w:rsidR="004E4750">
        <w:rPr>
          <w:rFonts w:ascii="Times New Roman" w:hAnsi="Times New Roman"/>
          <w:sz w:val="26"/>
          <w:szCs w:val="26"/>
        </w:rPr>
        <w:t xml:space="preserve">района </w:t>
      </w:r>
      <w:proofErr w:type="spellStart"/>
      <w:r w:rsidR="004E4750">
        <w:rPr>
          <w:rFonts w:ascii="Times New Roman" w:hAnsi="Times New Roman"/>
          <w:sz w:val="26"/>
          <w:szCs w:val="26"/>
        </w:rPr>
        <w:t>Клявлинский</w:t>
      </w:r>
      <w:proofErr w:type="spellEnd"/>
      <w:r w:rsidR="004E4750">
        <w:rPr>
          <w:rFonts w:ascii="Times New Roman" w:hAnsi="Times New Roman"/>
          <w:sz w:val="26"/>
          <w:szCs w:val="26"/>
        </w:rPr>
        <w:t xml:space="preserve"> Самарской области (далее – </w:t>
      </w:r>
      <w:r w:rsidR="005E131A">
        <w:rPr>
          <w:rFonts w:ascii="Times New Roman" w:hAnsi="Times New Roman"/>
          <w:sz w:val="26"/>
          <w:szCs w:val="26"/>
        </w:rPr>
        <w:t xml:space="preserve">проект </w:t>
      </w:r>
      <w:r w:rsidR="004E4750">
        <w:rPr>
          <w:rFonts w:ascii="Times New Roman" w:hAnsi="Times New Roman"/>
          <w:sz w:val="26"/>
          <w:szCs w:val="26"/>
        </w:rPr>
        <w:t>бюджет</w:t>
      </w:r>
      <w:r w:rsidR="005E131A">
        <w:rPr>
          <w:rFonts w:ascii="Times New Roman" w:hAnsi="Times New Roman"/>
          <w:sz w:val="26"/>
          <w:szCs w:val="26"/>
        </w:rPr>
        <w:t>а</w:t>
      </w:r>
      <w:r w:rsidR="004E4750">
        <w:rPr>
          <w:rFonts w:ascii="Times New Roman" w:hAnsi="Times New Roman"/>
          <w:sz w:val="26"/>
          <w:szCs w:val="26"/>
        </w:rPr>
        <w:t xml:space="preserve"> муниципального </w:t>
      </w:r>
      <w:r w:rsidR="00824ACD" w:rsidRPr="00824ACD">
        <w:rPr>
          <w:rFonts w:ascii="Times New Roman" w:hAnsi="Times New Roman"/>
          <w:sz w:val="26"/>
          <w:szCs w:val="26"/>
        </w:rPr>
        <w:t>образования</w:t>
      </w:r>
      <w:r w:rsidR="004E4750">
        <w:rPr>
          <w:rFonts w:ascii="Times New Roman" w:hAnsi="Times New Roman"/>
          <w:sz w:val="26"/>
          <w:szCs w:val="26"/>
        </w:rPr>
        <w:t>)</w:t>
      </w:r>
      <w:r w:rsidR="00824ACD" w:rsidRPr="00824ACD">
        <w:rPr>
          <w:rFonts w:ascii="Times New Roman" w:hAnsi="Times New Roman"/>
          <w:sz w:val="26"/>
          <w:szCs w:val="26"/>
        </w:rPr>
        <w:t xml:space="preserve"> </w:t>
      </w:r>
      <w:r w:rsidR="00C4416F" w:rsidRPr="00C4416F">
        <w:rPr>
          <w:rFonts w:ascii="Times New Roman" w:hAnsi="Times New Roman"/>
          <w:sz w:val="26"/>
          <w:szCs w:val="26"/>
        </w:rPr>
        <w:t>и проектов бюджетов</w:t>
      </w:r>
      <w:r w:rsidR="008F080C">
        <w:rPr>
          <w:rFonts w:ascii="Times New Roman" w:hAnsi="Times New Roman"/>
          <w:sz w:val="26"/>
          <w:szCs w:val="26"/>
        </w:rPr>
        <w:t xml:space="preserve"> сельских</w:t>
      </w:r>
      <w:r w:rsidR="00C4416F" w:rsidRPr="00C4416F">
        <w:rPr>
          <w:rFonts w:ascii="Times New Roman" w:hAnsi="Times New Roman"/>
          <w:sz w:val="26"/>
          <w:szCs w:val="26"/>
        </w:rPr>
        <w:t xml:space="preserve"> поселений </w:t>
      </w:r>
      <w:r w:rsidR="00824ACD" w:rsidRPr="00824ACD">
        <w:rPr>
          <w:rFonts w:ascii="Times New Roman" w:hAnsi="Times New Roman"/>
          <w:sz w:val="26"/>
          <w:szCs w:val="26"/>
        </w:rPr>
        <w:t>на очередной финансовый год и</w:t>
      </w:r>
      <w:r w:rsidR="00824ACD">
        <w:rPr>
          <w:rFonts w:ascii="Times New Roman" w:hAnsi="Times New Roman"/>
          <w:sz w:val="26"/>
          <w:szCs w:val="26"/>
        </w:rPr>
        <w:t xml:space="preserve"> на</w:t>
      </w:r>
      <w:r w:rsidR="00824ACD" w:rsidRPr="00824ACD">
        <w:rPr>
          <w:rFonts w:ascii="Times New Roman" w:hAnsi="Times New Roman"/>
          <w:sz w:val="26"/>
          <w:szCs w:val="26"/>
        </w:rPr>
        <w:t xml:space="preserve"> плановый период, проведения экспертизы проекта </w:t>
      </w:r>
      <w:r w:rsidR="00824ACD" w:rsidRPr="00824ACD">
        <w:rPr>
          <w:rFonts w:ascii="Times New Roman" w:hAnsi="Times New Roman"/>
          <w:sz w:val="26"/>
          <w:szCs w:val="26"/>
        </w:rPr>
        <w:lastRenderedPageBreak/>
        <w:t>и подготовки соответствующего заключения.</w:t>
      </w:r>
    </w:p>
    <w:p w:rsidR="00824ACD" w:rsidRDefault="002D580A" w:rsidP="00824ACD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E1A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491F">
        <w:rPr>
          <w:rFonts w:ascii="Times New Roman" w:hAnsi="Times New Roman" w:cs="Times New Roman"/>
          <w:sz w:val="26"/>
          <w:szCs w:val="26"/>
        </w:rPr>
        <w:t>1.</w:t>
      </w:r>
      <w:r w:rsidR="00824ACD">
        <w:rPr>
          <w:rFonts w:ascii="Times New Roman" w:hAnsi="Times New Roman" w:cs="Times New Roman"/>
          <w:sz w:val="26"/>
          <w:szCs w:val="26"/>
        </w:rPr>
        <w:t>6</w:t>
      </w:r>
      <w:r w:rsidR="003E491F">
        <w:rPr>
          <w:rFonts w:ascii="Times New Roman" w:hAnsi="Times New Roman" w:cs="Times New Roman"/>
          <w:sz w:val="26"/>
          <w:szCs w:val="26"/>
        </w:rPr>
        <w:t xml:space="preserve">. </w:t>
      </w:r>
      <w:r w:rsidR="00824ACD" w:rsidRPr="00824ACD">
        <w:rPr>
          <w:rFonts w:ascii="Times New Roman" w:hAnsi="Times New Roman" w:cs="Times New Roman"/>
          <w:sz w:val="26"/>
          <w:szCs w:val="26"/>
        </w:rPr>
        <w:t xml:space="preserve">Целью Стандарта является определение общих требований, правил и процедур проведения предварительного контроля формирования проекта бюджета </w:t>
      </w:r>
      <w:r w:rsidR="00666BE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24ACD" w:rsidRPr="00824ACD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</w:t>
      </w:r>
      <w:r w:rsidR="00824ACD">
        <w:rPr>
          <w:rFonts w:ascii="Times New Roman" w:hAnsi="Times New Roman" w:cs="Times New Roman"/>
          <w:sz w:val="26"/>
          <w:szCs w:val="26"/>
        </w:rPr>
        <w:t>.</w:t>
      </w:r>
    </w:p>
    <w:p w:rsidR="00C00E68" w:rsidRDefault="002D580A" w:rsidP="002D097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1A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936DB8">
        <w:rPr>
          <w:rFonts w:ascii="Times New Roman" w:hAnsi="Times New Roman"/>
          <w:sz w:val="26"/>
          <w:szCs w:val="26"/>
        </w:rPr>
        <w:t>1.</w:t>
      </w:r>
      <w:r w:rsidR="00824ACD">
        <w:rPr>
          <w:rFonts w:ascii="Times New Roman" w:hAnsi="Times New Roman"/>
          <w:sz w:val="26"/>
          <w:szCs w:val="26"/>
        </w:rPr>
        <w:t>7</w:t>
      </w:r>
      <w:r w:rsidR="00936DB8">
        <w:rPr>
          <w:rFonts w:ascii="Times New Roman" w:hAnsi="Times New Roman"/>
          <w:sz w:val="26"/>
          <w:szCs w:val="26"/>
        </w:rPr>
        <w:t xml:space="preserve">. </w:t>
      </w:r>
      <w:r w:rsidR="00C00E68" w:rsidRPr="00C00E68">
        <w:rPr>
          <w:rFonts w:ascii="Times New Roman" w:hAnsi="Times New Roman" w:cs="Times New Roman"/>
          <w:sz w:val="26"/>
          <w:szCs w:val="26"/>
        </w:rPr>
        <w:t xml:space="preserve">Задачами Стандарта является: </w:t>
      </w:r>
    </w:p>
    <w:p w:rsidR="00C00E68" w:rsidRDefault="00C00E68" w:rsidP="006A33E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B1D8B">
        <w:rPr>
          <w:rFonts w:ascii="Times New Roman" w:hAnsi="Times New Roman" w:cs="Times New Roman"/>
          <w:sz w:val="26"/>
          <w:szCs w:val="26"/>
        </w:rPr>
        <w:t xml:space="preserve"> </w:t>
      </w:r>
      <w:r w:rsidRPr="00C00E68">
        <w:rPr>
          <w:rFonts w:ascii="Times New Roman" w:hAnsi="Times New Roman" w:cs="Times New Roman"/>
          <w:sz w:val="26"/>
          <w:szCs w:val="26"/>
        </w:rPr>
        <w:t xml:space="preserve">определение основных принципов и этапов проведения предварительного контроля формирования проекта бюджета муниципального образования на очередной финансовый год и на плановый период; </w:t>
      </w:r>
    </w:p>
    <w:p w:rsidR="00C00E68" w:rsidRDefault="006A33EB" w:rsidP="00322CDB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22CDB">
        <w:rPr>
          <w:rFonts w:ascii="Times New Roman" w:hAnsi="Times New Roman" w:cs="Times New Roman"/>
          <w:sz w:val="26"/>
          <w:szCs w:val="26"/>
        </w:rPr>
        <w:t xml:space="preserve"> </w:t>
      </w:r>
      <w:r w:rsidR="00C00E68">
        <w:rPr>
          <w:rFonts w:ascii="Times New Roman" w:hAnsi="Times New Roman" w:cs="Times New Roman"/>
          <w:sz w:val="26"/>
          <w:szCs w:val="26"/>
        </w:rPr>
        <w:t>-</w:t>
      </w:r>
      <w:r w:rsidR="002B1D8B">
        <w:rPr>
          <w:rFonts w:ascii="Times New Roman" w:hAnsi="Times New Roman" w:cs="Times New Roman"/>
          <w:sz w:val="26"/>
          <w:szCs w:val="26"/>
        </w:rPr>
        <w:t xml:space="preserve"> </w:t>
      </w:r>
      <w:r w:rsidR="00C00E68" w:rsidRPr="00C00E68">
        <w:rPr>
          <w:rFonts w:ascii="Times New Roman" w:hAnsi="Times New Roman" w:cs="Times New Roman"/>
          <w:sz w:val="26"/>
          <w:szCs w:val="26"/>
        </w:rPr>
        <w:t>установление требований к содержанию комплекса экспертно</w:t>
      </w:r>
      <w:r w:rsidR="00C00E68">
        <w:rPr>
          <w:rFonts w:ascii="Times New Roman" w:hAnsi="Times New Roman" w:cs="Times New Roman"/>
          <w:sz w:val="26"/>
          <w:szCs w:val="26"/>
        </w:rPr>
        <w:t>-</w:t>
      </w:r>
      <w:r w:rsidR="00C00E68" w:rsidRPr="00C00E68">
        <w:rPr>
          <w:rFonts w:ascii="Times New Roman" w:hAnsi="Times New Roman" w:cs="Times New Roman"/>
          <w:sz w:val="26"/>
          <w:szCs w:val="26"/>
        </w:rPr>
        <w:t xml:space="preserve">аналитических мероприятий и проверок обоснованности формирования проекта бюджета </w:t>
      </w:r>
      <w:r w:rsidR="0097345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00E68" w:rsidRPr="00C00E68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период;</w:t>
      </w:r>
    </w:p>
    <w:p w:rsidR="0013197E" w:rsidRDefault="00C00E68" w:rsidP="00B1036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B1D8B">
        <w:rPr>
          <w:rFonts w:ascii="Times New Roman" w:hAnsi="Times New Roman" w:cs="Times New Roman"/>
          <w:sz w:val="26"/>
          <w:szCs w:val="26"/>
        </w:rPr>
        <w:t xml:space="preserve"> </w:t>
      </w:r>
      <w:r w:rsidRPr="00C00E68">
        <w:rPr>
          <w:rFonts w:ascii="Times New Roman" w:hAnsi="Times New Roman" w:cs="Times New Roman"/>
          <w:sz w:val="26"/>
          <w:szCs w:val="26"/>
        </w:rPr>
        <w:t xml:space="preserve">определение структуры, содержания и основных требований к заключению </w:t>
      </w:r>
      <w:r w:rsidR="002E2513">
        <w:rPr>
          <w:rFonts w:ascii="Times New Roman" w:hAnsi="Times New Roman" w:cs="Times New Roman"/>
          <w:sz w:val="26"/>
          <w:szCs w:val="26"/>
        </w:rPr>
        <w:t xml:space="preserve">Счетной палаты </w:t>
      </w:r>
      <w:r w:rsidRPr="00C00E68">
        <w:rPr>
          <w:rFonts w:ascii="Times New Roman" w:hAnsi="Times New Roman" w:cs="Times New Roman"/>
          <w:sz w:val="26"/>
          <w:szCs w:val="26"/>
        </w:rPr>
        <w:t xml:space="preserve">на проект решения </w:t>
      </w:r>
      <w:r w:rsidR="004A714D">
        <w:rPr>
          <w:rFonts w:ascii="Times New Roman" w:hAnsi="Times New Roman" w:cs="Times New Roman"/>
          <w:sz w:val="26"/>
          <w:szCs w:val="26"/>
        </w:rPr>
        <w:t xml:space="preserve">Собрания представителей района и проекты решений Собраний представителей сельских поселений </w:t>
      </w:r>
      <w:r w:rsidRPr="00C00E68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на очередной финансовый год и на плановый период; </w:t>
      </w:r>
    </w:p>
    <w:p w:rsidR="00C00E68" w:rsidRDefault="002E2513" w:rsidP="00B6749F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3197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0E68" w:rsidRPr="00C00E68">
        <w:rPr>
          <w:rFonts w:ascii="Times New Roman" w:hAnsi="Times New Roman" w:cs="Times New Roman"/>
          <w:sz w:val="26"/>
          <w:szCs w:val="26"/>
        </w:rPr>
        <w:t xml:space="preserve">установление порядка взаимодействия между направлениями деятельности </w:t>
      </w:r>
      <w:r>
        <w:rPr>
          <w:rFonts w:ascii="Times New Roman" w:hAnsi="Times New Roman" w:cs="Times New Roman"/>
          <w:sz w:val="26"/>
          <w:szCs w:val="26"/>
        </w:rPr>
        <w:t>Счетной палаты</w:t>
      </w:r>
      <w:r w:rsidR="00C00E68" w:rsidRPr="00C00E68">
        <w:rPr>
          <w:rFonts w:ascii="Times New Roman" w:hAnsi="Times New Roman" w:cs="Times New Roman"/>
          <w:sz w:val="26"/>
          <w:szCs w:val="26"/>
        </w:rPr>
        <w:t xml:space="preserve"> и заинтересованными структурными подразделениями в ходе проведения предварительного контроля формирования проекта бюджета</w:t>
      </w:r>
      <w:r w:rsidR="00F409B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C00E68" w:rsidRPr="00C00E68">
        <w:rPr>
          <w:rFonts w:ascii="Times New Roman" w:hAnsi="Times New Roman" w:cs="Times New Roman"/>
          <w:sz w:val="26"/>
          <w:szCs w:val="26"/>
        </w:rPr>
        <w:t xml:space="preserve">, а также при подготовке заключения </w:t>
      </w:r>
      <w:r>
        <w:rPr>
          <w:rFonts w:ascii="Times New Roman" w:hAnsi="Times New Roman" w:cs="Times New Roman"/>
          <w:sz w:val="26"/>
          <w:szCs w:val="26"/>
        </w:rPr>
        <w:t>Счетной палат</w:t>
      </w:r>
      <w:r w:rsidR="00E20076">
        <w:rPr>
          <w:rFonts w:ascii="Times New Roman" w:hAnsi="Times New Roman" w:cs="Times New Roman"/>
          <w:sz w:val="26"/>
          <w:szCs w:val="26"/>
        </w:rPr>
        <w:t>ы</w:t>
      </w:r>
      <w:r w:rsidR="00C00E68" w:rsidRPr="00C00E68">
        <w:rPr>
          <w:rFonts w:ascii="Times New Roman" w:hAnsi="Times New Roman" w:cs="Times New Roman"/>
          <w:sz w:val="26"/>
          <w:szCs w:val="26"/>
        </w:rPr>
        <w:t xml:space="preserve"> на проект бюджета </w:t>
      </w:r>
      <w:r w:rsidR="00CF410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00E68" w:rsidRPr="00C00E68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период.</w:t>
      </w:r>
    </w:p>
    <w:p w:rsidR="003D3F17" w:rsidRDefault="003D3F17" w:rsidP="00B6749F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C678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 w:rsidR="001F4318">
        <w:rPr>
          <w:rFonts w:ascii="Times New Roman" w:hAnsi="Times New Roman"/>
          <w:sz w:val="26"/>
          <w:szCs w:val="26"/>
        </w:rPr>
        <w:t xml:space="preserve"> </w:t>
      </w:r>
      <w:r w:rsidR="006C678E">
        <w:rPr>
          <w:rFonts w:ascii="Times New Roman" w:hAnsi="Times New Roman"/>
          <w:sz w:val="26"/>
          <w:szCs w:val="26"/>
        </w:rPr>
        <w:t>Основные термины и понятия, используемые в Стандарте, соответствуют терминам и их определениям, установленным законодательством Российской федерации и внутренним</w:t>
      </w:r>
      <w:r w:rsidR="0047378E">
        <w:rPr>
          <w:rFonts w:ascii="Times New Roman" w:hAnsi="Times New Roman"/>
          <w:sz w:val="26"/>
          <w:szCs w:val="26"/>
        </w:rPr>
        <w:t>и</w:t>
      </w:r>
      <w:r w:rsidR="006C678E">
        <w:rPr>
          <w:rFonts w:ascii="Times New Roman" w:hAnsi="Times New Roman"/>
          <w:sz w:val="26"/>
          <w:szCs w:val="26"/>
        </w:rPr>
        <w:t xml:space="preserve"> нормативным</w:t>
      </w:r>
      <w:r w:rsidR="0047378E">
        <w:rPr>
          <w:rFonts w:ascii="Times New Roman" w:hAnsi="Times New Roman"/>
          <w:sz w:val="26"/>
          <w:szCs w:val="26"/>
        </w:rPr>
        <w:t>и</w:t>
      </w:r>
      <w:r w:rsidR="006C678E">
        <w:rPr>
          <w:rFonts w:ascii="Times New Roman" w:hAnsi="Times New Roman"/>
          <w:sz w:val="26"/>
          <w:szCs w:val="26"/>
        </w:rPr>
        <w:t xml:space="preserve"> документам</w:t>
      </w:r>
      <w:r w:rsidR="0047378E">
        <w:rPr>
          <w:rFonts w:ascii="Times New Roman" w:hAnsi="Times New Roman"/>
          <w:sz w:val="26"/>
          <w:szCs w:val="26"/>
        </w:rPr>
        <w:t>и</w:t>
      </w:r>
      <w:r w:rsidR="006C678E">
        <w:rPr>
          <w:rFonts w:ascii="Times New Roman" w:hAnsi="Times New Roman"/>
          <w:sz w:val="26"/>
          <w:szCs w:val="26"/>
        </w:rPr>
        <w:t>.</w:t>
      </w:r>
    </w:p>
    <w:p w:rsidR="00E3076F" w:rsidRDefault="006C678E" w:rsidP="00B6749F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</w:t>
      </w:r>
      <w:r w:rsidR="001F43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вопросам, не урегулированным настоящим Стандартом, решения принимаются председателем </w:t>
      </w:r>
      <w:r w:rsidR="001F4318">
        <w:rPr>
          <w:rFonts w:ascii="Times New Roman" w:hAnsi="Times New Roman"/>
          <w:sz w:val="26"/>
          <w:szCs w:val="26"/>
        </w:rPr>
        <w:t>Счетной палаты.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F4318" w:rsidRDefault="001F4318" w:rsidP="00D855D0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483F2E" w:rsidRDefault="00E3076F" w:rsidP="00D855D0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D855D0">
        <w:rPr>
          <w:rFonts w:ascii="Times New Roman" w:hAnsi="Times New Roman"/>
          <w:b/>
          <w:sz w:val="26"/>
          <w:szCs w:val="26"/>
        </w:rPr>
        <w:t>2. Правила и процедуры осуществления предварительного</w:t>
      </w:r>
      <w:r w:rsidR="00483F2E">
        <w:rPr>
          <w:rFonts w:ascii="Times New Roman" w:hAnsi="Times New Roman"/>
          <w:b/>
          <w:sz w:val="26"/>
          <w:szCs w:val="26"/>
        </w:rPr>
        <w:t xml:space="preserve"> </w:t>
      </w:r>
      <w:r w:rsidRPr="00D855D0">
        <w:rPr>
          <w:rFonts w:ascii="Times New Roman" w:hAnsi="Times New Roman"/>
          <w:b/>
          <w:sz w:val="26"/>
          <w:szCs w:val="26"/>
        </w:rPr>
        <w:t xml:space="preserve">контроля </w:t>
      </w:r>
    </w:p>
    <w:p w:rsidR="00E3076F" w:rsidRDefault="00E3076F" w:rsidP="00F80DC8">
      <w:pPr>
        <w:shd w:val="clear" w:color="auto" w:fill="FFFFFF"/>
        <w:tabs>
          <w:tab w:val="left" w:pos="567"/>
        </w:tabs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D855D0">
        <w:rPr>
          <w:rFonts w:ascii="Times New Roman" w:hAnsi="Times New Roman"/>
          <w:b/>
          <w:sz w:val="26"/>
          <w:szCs w:val="26"/>
        </w:rPr>
        <w:t>проекта бюджета</w:t>
      </w:r>
      <w:r w:rsidR="005D5610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1C3966" w:rsidRPr="00D855D0" w:rsidRDefault="001C3966" w:rsidP="00D855D0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EE5FE0" w:rsidRDefault="00E3076F" w:rsidP="00B572D6">
      <w:pPr>
        <w:shd w:val="clear" w:color="auto" w:fill="FFFFFF"/>
        <w:tabs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2.1.</w:t>
      </w:r>
      <w:r w:rsidR="00B572D6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Предварительный контроль формирования проекта бюджета муниципального образования на очередной финансовый год и на плановый период состоит из комплекса экспертно-аналитических мероприятий, направленных на осуществление анализа обоснованности показателей проекта бюджета </w:t>
      </w:r>
      <w:r w:rsidR="00D215C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 xml:space="preserve">на очередной финансовый год и </w:t>
      </w:r>
      <w:r w:rsidR="00EE5FE0">
        <w:rPr>
          <w:rFonts w:ascii="Times New Roman" w:hAnsi="Times New Roman"/>
          <w:sz w:val="26"/>
          <w:szCs w:val="26"/>
        </w:rPr>
        <w:t xml:space="preserve">на </w:t>
      </w:r>
      <w:r w:rsidRPr="00D855D0">
        <w:rPr>
          <w:rFonts w:ascii="Times New Roman" w:hAnsi="Times New Roman"/>
          <w:sz w:val="26"/>
          <w:szCs w:val="26"/>
        </w:rPr>
        <w:t xml:space="preserve">плановый период, наличия и состояния нормативной методической базы его формирования и подготовки заключения </w:t>
      </w:r>
      <w:r w:rsidR="00B572D6">
        <w:rPr>
          <w:rFonts w:ascii="Times New Roman" w:hAnsi="Times New Roman"/>
          <w:sz w:val="26"/>
          <w:szCs w:val="26"/>
        </w:rPr>
        <w:t>Счетной палаты</w:t>
      </w:r>
      <w:r w:rsidRPr="00D855D0">
        <w:rPr>
          <w:rFonts w:ascii="Times New Roman" w:hAnsi="Times New Roman"/>
          <w:sz w:val="26"/>
          <w:szCs w:val="26"/>
        </w:rPr>
        <w:t xml:space="preserve"> на проект решения </w:t>
      </w:r>
      <w:r w:rsidR="000C329F">
        <w:rPr>
          <w:rFonts w:ascii="Times New Roman" w:hAnsi="Times New Roman"/>
          <w:sz w:val="26"/>
          <w:szCs w:val="26"/>
        </w:rPr>
        <w:t>Собрания представителей района и проекты решений Собраний представителей сельских поселений</w:t>
      </w:r>
      <w:r w:rsidRPr="00D855D0">
        <w:rPr>
          <w:rFonts w:ascii="Times New Roman" w:hAnsi="Times New Roman"/>
          <w:sz w:val="26"/>
          <w:szCs w:val="26"/>
        </w:rPr>
        <w:t xml:space="preserve"> о бюджете муниципального образования на очередной финансовый год и на плановый период. </w:t>
      </w:r>
    </w:p>
    <w:p w:rsidR="00EE5FE0" w:rsidRDefault="00E3076F" w:rsidP="00A31D4E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2.2. Целью предварительного контроля формирования проекта бюджета</w:t>
      </w:r>
      <w:r w:rsidR="00673D14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 xml:space="preserve">на очередной финансовый год и на плановый период </w:t>
      </w:r>
      <w:r w:rsidRPr="00D855D0">
        <w:rPr>
          <w:rFonts w:ascii="Times New Roman" w:hAnsi="Times New Roman"/>
          <w:sz w:val="26"/>
          <w:szCs w:val="26"/>
        </w:rPr>
        <w:lastRenderedPageBreak/>
        <w:t xml:space="preserve">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 </w:t>
      </w:r>
    </w:p>
    <w:p w:rsidR="00EE5FE0" w:rsidRDefault="00E3076F" w:rsidP="00A31D4E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A348F">
        <w:rPr>
          <w:rFonts w:ascii="Times New Roman" w:hAnsi="Times New Roman"/>
          <w:sz w:val="26"/>
          <w:szCs w:val="26"/>
        </w:rPr>
        <w:t>2.3. Задачами предварительного контроля формирования проекта бюджета</w:t>
      </w:r>
      <w:r w:rsidR="005A348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5A348F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 являются:</w:t>
      </w:r>
      <w:r w:rsidRPr="00D855D0">
        <w:rPr>
          <w:rFonts w:ascii="Times New Roman" w:hAnsi="Times New Roman"/>
          <w:sz w:val="26"/>
          <w:szCs w:val="26"/>
        </w:rPr>
        <w:t xml:space="preserve"> </w:t>
      </w:r>
    </w:p>
    <w:p w:rsidR="00EE5FE0" w:rsidRDefault="00E3076F" w:rsidP="00A31D4E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B572D6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A62944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A62944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оценка эффективности проекта бюджета </w:t>
      </w:r>
      <w:r w:rsidR="00EC0CE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 xml:space="preserve">на очередной финансовый год и на плановый период как инструмента социально-экономической политики муниципалитета, его соответствия положениям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 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A62944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 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 xml:space="preserve">2.4. Предметом предварительного контроля формирования проекта бюджета являются проект решения </w:t>
      </w:r>
      <w:r w:rsidR="00F77CD2" w:rsidRPr="00F77CD2">
        <w:rPr>
          <w:rFonts w:ascii="Times New Roman" w:hAnsi="Times New Roman"/>
          <w:sz w:val="26"/>
          <w:szCs w:val="26"/>
        </w:rPr>
        <w:t>представительного органа власти о бюджете муниципального образования на очередной финансовый год и на плановый период, документы и материалы, представляемые одновременно с ним в представительный орган, включая  прогноз социально-экономического развития муниципального образования, муниципальные программы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</w:t>
      </w:r>
      <w:r w:rsidRPr="00D855D0">
        <w:rPr>
          <w:rFonts w:ascii="Times New Roman" w:hAnsi="Times New Roman"/>
          <w:sz w:val="26"/>
          <w:szCs w:val="26"/>
        </w:rPr>
        <w:t xml:space="preserve"> 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B2952">
        <w:rPr>
          <w:rFonts w:ascii="Times New Roman" w:hAnsi="Times New Roman"/>
          <w:sz w:val="26"/>
          <w:szCs w:val="26"/>
        </w:rPr>
        <w:t xml:space="preserve">2.5. При осуществлении предварительного контроля формирования бюджета </w:t>
      </w:r>
      <w:r w:rsidR="007A2A23" w:rsidRPr="000B295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0B2952">
        <w:rPr>
          <w:rFonts w:ascii="Times New Roman" w:hAnsi="Times New Roman"/>
          <w:sz w:val="26"/>
          <w:szCs w:val="26"/>
        </w:rPr>
        <w:t>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 и на плановый период и документов, представляемых одновременно с ним в представительный орган, положениям Бюджетного кодекса Российской Федерации (далее – БК РФ), в том числе: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DC27F0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проверка соблюдения принципов бюджетной системы Российской Федерации, предусмотренных главой 5 БК РФ;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lastRenderedPageBreak/>
        <w:t>-</w:t>
      </w:r>
      <w:r w:rsidR="00DC27F0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проверка соблюдения порядка составления бюджета, определенного в главе 20 БК РФ;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DC27F0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проверка соблюдения требований к составу и содержанию проектов бюджета, а также документов и материалов, представляемых одновременно с проектом бюджета в соответствии со статьей 184.2 БК РФ;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F35005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проверка соблюдения требований к основным характеристикам бюджета, составу показателей, устанавливаемых в соответствии со статьей 184.1 БК РФ;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F35005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соответствие порядка зачисления налоговых и неналоговых доходов в бюджет, определенным в статьях 40, 41, 42, 46, 61.</w:t>
      </w:r>
      <w:r w:rsidR="00A66226">
        <w:rPr>
          <w:rFonts w:ascii="Times New Roman" w:hAnsi="Times New Roman"/>
          <w:sz w:val="26"/>
          <w:szCs w:val="26"/>
        </w:rPr>
        <w:t>1</w:t>
      </w:r>
      <w:r w:rsidRPr="00D855D0">
        <w:rPr>
          <w:rFonts w:ascii="Times New Roman" w:hAnsi="Times New Roman"/>
          <w:sz w:val="26"/>
          <w:szCs w:val="26"/>
        </w:rPr>
        <w:t>, 62 БК РФ</w:t>
      </w:r>
      <w:r w:rsidR="00F35005">
        <w:rPr>
          <w:rFonts w:ascii="Times New Roman" w:hAnsi="Times New Roman"/>
          <w:sz w:val="26"/>
          <w:szCs w:val="26"/>
        </w:rPr>
        <w:t>.</w:t>
      </w:r>
      <w:r w:rsidRPr="00D855D0">
        <w:rPr>
          <w:rFonts w:ascii="Times New Roman" w:hAnsi="Times New Roman"/>
          <w:sz w:val="26"/>
          <w:szCs w:val="26"/>
        </w:rPr>
        <w:t xml:space="preserve"> 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2.6. При осуществлении предварительного контроля формирования показателей бюджета на очередной финансовый год и на плановый период должно быть проверено и проанализировано:</w:t>
      </w:r>
    </w:p>
    <w:p w:rsidR="00EE5FE0" w:rsidRDefault="00CE21B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3076F" w:rsidRPr="00D855D0">
        <w:rPr>
          <w:rFonts w:ascii="Times New Roman" w:hAnsi="Times New Roman"/>
          <w:sz w:val="26"/>
          <w:szCs w:val="26"/>
        </w:rPr>
        <w:t xml:space="preserve">) При оценке и анализе доходов бюджета: </w:t>
      </w:r>
    </w:p>
    <w:p w:rsidR="00EE5FE0" w:rsidRPr="0007578C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736A4D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</w:t>
      </w:r>
      <w:r w:rsidRPr="0007578C">
        <w:rPr>
          <w:rFonts w:ascii="Times New Roman" w:hAnsi="Times New Roman"/>
          <w:sz w:val="26"/>
          <w:szCs w:val="26"/>
        </w:rPr>
        <w:t xml:space="preserve">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 </w:t>
      </w:r>
    </w:p>
    <w:p w:rsidR="00EE5FE0" w:rsidRPr="0007578C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7578C">
        <w:rPr>
          <w:rFonts w:ascii="Times New Roman" w:hAnsi="Times New Roman"/>
          <w:sz w:val="26"/>
          <w:szCs w:val="26"/>
        </w:rPr>
        <w:t>-</w:t>
      </w:r>
      <w:r w:rsidR="00736A4D" w:rsidRPr="0007578C">
        <w:rPr>
          <w:rFonts w:ascii="Times New Roman" w:hAnsi="Times New Roman"/>
          <w:sz w:val="26"/>
          <w:szCs w:val="26"/>
        </w:rPr>
        <w:t xml:space="preserve"> </w:t>
      </w:r>
      <w:r w:rsidRPr="0007578C">
        <w:rPr>
          <w:rFonts w:ascii="Times New Roman" w:hAnsi="Times New Roman"/>
          <w:sz w:val="26"/>
          <w:szCs w:val="26"/>
        </w:rPr>
        <w:t>оценить наиболее вероятные объемы поступлений доходов по каждой подгруппе налоговых и неналоговых доходов;</w:t>
      </w:r>
    </w:p>
    <w:p w:rsidR="00EE5FE0" w:rsidRPr="0007578C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7578C">
        <w:rPr>
          <w:rFonts w:ascii="Times New Roman" w:hAnsi="Times New Roman"/>
          <w:sz w:val="26"/>
          <w:szCs w:val="26"/>
        </w:rPr>
        <w:t>-</w:t>
      </w:r>
      <w:r w:rsidR="00736A4D" w:rsidRPr="0007578C">
        <w:rPr>
          <w:rFonts w:ascii="Times New Roman" w:hAnsi="Times New Roman"/>
          <w:sz w:val="26"/>
          <w:szCs w:val="26"/>
        </w:rPr>
        <w:t xml:space="preserve"> </w:t>
      </w:r>
      <w:r w:rsidR="00093B5E">
        <w:rPr>
          <w:rFonts w:ascii="Times New Roman" w:hAnsi="Times New Roman"/>
          <w:sz w:val="26"/>
          <w:szCs w:val="26"/>
        </w:rPr>
        <w:t xml:space="preserve"> </w:t>
      </w:r>
      <w:r w:rsidRPr="0007578C">
        <w:rPr>
          <w:rFonts w:ascii="Times New Roman" w:hAnsi="Times New Roman"/>
          <w:sz w:val="26"/>
          <w:szCs w:val="26"/>
        </w:rPr>
        <w:t xml:space="preserve"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 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7578C">
        <w:rPr>
          <w:rFonts w:ascii="Times New Roman" w:hAnsi="Times New Roman"/>
          <w:sz w:val="26"/>
          <w:szCs w:val="26"/>
        </w:rPr>
        <w:t>-</w:t>
      </w:r>
      <w:r w:rsidR="00736A4D" w:rsidRPr="0007578C">
        <w:rPr>
          <w:rFonts w:ascii="Times New Roman" w:hAnsi="Times New Roman"/>
          <w:sz w:val="26"/>
          <w:szCs w:val="26"/>
        </w:rPr>
        <w:t xml:space="preserve"> </w:t>
      </w:r>
      <w:r w:rsidRPr="0007578C">
        <w:rPr>
          <w:rFonts w:ascii="Times New Roman" w:hAnsi="Times New Roman"/>
          <w:sz w:val="26"/>
          <w:szCs w:val="26"/>
        </w:rPr>
        <w:t>проанализировать обоснованность методик, применявшихся для</w:t>
      </w:r>
      <w:r w:rsidRPr="00D855D0">
        <w:rPr>
          <w:rFonts w:ascii="Times New Roman" w:hAnsi="Times New Roman"/>
          <w:sz w:val="26"/>
          <w:szCs w:val="26"/>
        </w:rPr>
        <w:t xml:space="preserve"> прогнозирования объемов поступления по статьям и подстатьям неналоговых доходов;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736A4D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проверить корректность вычислений, произведенных при прогнозировании неналоговых доходов;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736A4D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2) При оценке и анализе расходов бюджета обратить внимание на:</w:t>
      </w:r>
    </w:p>
    <w:p w:rsidR="00EE5FE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07578C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FF4072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07578C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</w:t>
      </w:r>
      <w:r w:rsidRPr="00D855D0">
        <w:rPr>
          <w:rFonts w:ascii="Times New Roman" w:hAnsi="Times New Roman"/>
          <w:sz w:val="26"/>
          <w:szCs w:val="26"/>
        </w:rPr>
        <w:lastRenderedPageBreak/>
        <w:t>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</w:t>
      </w:r>
    </w:p>
    <w:p w:rsidR="00FF4072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07578C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FF4072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07578C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БК РФ;</w:t>
      </w:r>
    </w:p>
    <w:p w:rsidR="00FF4072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07578C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0478DE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3) При оценке и анализе межбюджетных отношений обратить внимание на соблюдение условий предоставления межбюджетных трансфертов из ре</w:t>
      </w:r>
      <w:r w:rsidR="000478DE">
        <w:rPr>
          <w:rFonts w:ascii="Times New Roman" w:hAnsi="Times New Roman"/>
          <w:sz w:val="26"/>
          <w:szCs w:val="26"/>
        </w:rPr>
        <w:t>гионального бюджета (в том числе поступающих в региональный бюджет из федерального бюджета).</w:t>
      </w:r>
    </w:p>
    <w:p w:rsidR="000478DE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4) При оценке и анализе источников финансирования дефицита бюджета, муниципального долга отразить соблюдение требований БК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0478DE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313C20">
        <w:rPr>
          <w:rFonts w:ascii="Times New Roman" w:hAnsi="Times New Roman"/>
          <w:sz w:val="26"/>
          <w:szCs w:val="26"/>
        </w:rPr>
        <w:t xml:space="preserve">2.7. Основой осуществления предварительного контроля формирования проекта бюджета </w:t>
      </w:r>
      <w:r w:rsidR="009C0C12" w:rsidRPr="00313C2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3C20">
        <w:rPr>
          <w:rFonts w:ascii="Times New Roman" w:hAnsi="Times New Roman"/>
          <w:sz w:val="26"/>
          <w:szCs w:val="26"/>
        </w:rPr>
        <w:t>на очередной финансовый год и на плановый период являются:</w:t>
      </w:r>
    </w:p>
    <w:p w:rsidR="000478DE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551749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сравнительный анализ соответствия проекта бюджета </w:t>
      </w:r>
      <w:r w:rsidR="005C6821" w:rsidRPr="005C682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>на очередной финансовый год и на плановый период положениям послания Президента Российской Федерации Федеральному Собранию Р</w:t>
      </w:r>
      <w:r w:rsidR="0068280B">
        <w:rPr>
          <w:rFonts w:ascii="Times New Roman" w:hAnsi="Times New Roman"/>
          <w:sz w:val="26"/>
          <w:szCs w:val="26"/>
        </w:rPr>
        <w:t>оссийской Федерации</w:t>
      </w:r>
      <w:r w:rsidRPr="00D855D0">
        <w:rPr>
          <w:rFonts w:ascii="Times New Roman" w:hAnsi="Times New Roman"/>
          <w:sz w:val="26"/>
          <w:szCs w:val="26"/>
        </w:rPr>
        <w:t>, прогнозу социально</w:t>
      </w:r>
      <w:r w:rsidR="00D855D0">
        <w:rPr>
          <w:rFonts w:ascii="Times New Roman" w:hAnsi="Times New Roman"/>
          <w:sz w:val="26"/>
          <w:szCs w:val="26"/>
        </w:rPr>
        <w:t>-</w:t>
      </w:r>
      <w:r w:rsidRPr="00D855D0">
        <w:rPr>
          <w:rFonts w:ascii="Times New Roman" w:hAnsi="Times New Roman"/>
          <w:sz w:val="26"/>
          <w:szCs w:val="26"/>
        </w:rPr>
        <w:t>экономического развития, основным приоритетам муниципальной социально-экономической политики, целям и задачам, определенным в Основных направлениях бюджетной и налоговой политики муниципального образования;</w:t>
      </w:r>
    </w:p>
    <w:p w:rsidR="000478DE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551749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сравнительный анализ соответствия принятых в проекте бюджета </w:t>
      </w:r>
      <w:r w:rsidR="009C0C12" w:rsidRPr="009C0C1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>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0478DE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551749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сравнительный анализ динамики показателей исполнения местного бюджета за предыдущие отчетные периоды, ожидаемых итогов текущего года, показателей проекта бюджета </w:t>
      </w:r>
      <w:r w:rsidR="00842DFB" w:rsidRPr="00842DF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 xml:space="preserve">на очередной финансовый год и </w:t>
      </w:r>
      <w:r w:rsidR="00842DFB">
        <w:rPr>
          <w:rFonts w:ascii="Times New Roman" w:hAnsi="Times New Roman"/>
          <w:sz w:val="26"/>
          <w:szCs w:val="26"/>
        </w:rPr>
        <w:t xml:space="preserve">на </w:t>
      </w:r>
      <w:r w:rsidRPr="00D855D0">
        <w:rPr>
          <w:rFonts w:ascii="Times New Roman" w:hAnsi="Times New Roman"/>
          <w:sz w:val="26"/>
          <w:szCs w:val="26"/>
        </w:rPr>
        <w:t>плановый период;</w:t>
      </w:r>
    </w:p>
    <w:p w:rsidR="000478DE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551749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анализ информации, полученной по запросам </w:t>
      </w:r>
      <w:r w:rsidR="00390FED">
        <w:rPr>
          <w:rFonts w:ascii="Times New Roman" w:hAnsi="Times New Roman"/>
          <w:sz w:val="26"/>
          <w:szCs w:val="26"/>
        </w:rPr>
        <w:t>Счетной палаты</w:t>
      </w:r>
      <w:r w:rsidRPr="00D855D0">
        <w:rPr>
          <w:rFonts w:ascii="Times New Roman" w:hAnsi="Times New Roman"/>
          <w:sz w:val="26"/>
          <w:szCs w:val="26"/>
        </w:rPr>
        <w:t xml:space="preserve">. </w:t>
      </w:r>
    </w:p>
    <w:p w:rsidR="000478DE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lastRenderedPageBreak/>
        <w:t xml:space="preserve">2.8. Методические подходы к осуществлению предварительного контроля формирования проекта бюджета </w:t>
      </w:r>
      <w:r w:rsidR="009C0C12" w:rsidRPr="009C0C1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 xml:space="preserve">на очередной финансовый год и на плановый период по основным вопросам состоят в следующем: 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54347">
        <w:rPr>
          <w:rFonts w:ascii="Times New Roman" w:hAnsi="Times New Roman"/>
          <w:sz w:val="26"/>
          <w:szCs w:val="26"/>
        </w:rPr>
        <w:t>1) Проверка и анализ обоснованности макроэкономических показателей прогноза социально-экономического развития муниципального образования на среднесрочный период осуществляются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</w:t>
      </w:r>
      <w:r w:rsidR="00D855D0" w:rsidRPr="00F54347">
        <w:rPr>
          <w:rFonts w:ascii="Times New Roman" w:hAnsi="Times New Roman"/>
          <w:sz w:val="26"/>
          <w:szCs w:val="26"/>
        </w:rPr>
        <w:t>-</w:t>
      </w:r>
      <w:r w:rsidRPr="00F54347">
        <w:rPr>
          <w:rFonts w:ascii="Times New Roman" w:hAnsi="Times New Roman"/>
          <w:sz w:val="26"/>
          <w:szCs w:val="26"/>
        </w:rPr>
        <w:t>экономического развития текущего года, очередного года и планового периода. Анализ достоверности показателей прогноза социально</w:t>
      </w:r>
      <w:r w:rsidR="00D855D0" w:rsidRPr="00F54347">
        <w:rPr>
          <w:rFonts w:ascii="Times New Roman" w:hAnsi="Times New Roman"/>
          <w:sz w:val="26"/>
          <w:szCs w:val="26"/>
        </w:rPr>
        <w:t>-</w:t>
      </w:r>
      <w:r w:rsidRPr="00F54347">
        <w:rPr>
          <w:rFonts w:ascii="Times New Roman" w:hAnsi="Times New Roman"/>
          <w:sz w:val="26"/>
          <w:szCs w:val="26"/>
        </w:rPr>
        <w:t>экономического развития муниципального образования на соответствие основным показателям сценарных условий прогноза социально</w:t>
      </w:r>
      <w:r w:rsidR="00D855D0" w:rsidRPr="00F54347">
        <w:rPr>
          <w:rFonts w:ascii="Times New Roman" w:hAnsi="Times New Roman"/>
          <w:sz w:val="26"/>
          <w:szCs w:val="26"/>
        </w:rPr>
        <w:t>-</w:t>
      </w:r>
      <w:r w:rsidRPr="00F54347">
        <w:rPr>
          <w:rFonts w:ascii="Times New Roman" w:hAnsi="Times New Roman"/>
          <w:sz w:val="26"/>
          <w:szCs w:val="26"/>
        </w:rPr>
        <w:t>экономического развития Российской Федерации и субъекта Российской Федерации.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 xml:space="preserve">2) Проверка и анализ обоснованности формирования показателей проекта бюджета </w:t>
      </w:r>
      <w:r w:rsidR="008664C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 xml:space="preserve">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средств. 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 xml:space="preserve">3) Проверка и анализ обоснованности и достоверности доходных статей проекта бюджета </w:t>
      </w:r>
      <w:r w:rsidR="00514D8C" w:rsidRPr="00514D8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 xml:space="preserve">на очередной финансовый год и на плановый период должны предусматривать: 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F7737F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сопоставление динамики показателей налоговых и иных доходов проекта бюджета</w:t>
      </w:r>
      <w:r w:rsidR="00514D8C" w:rsidRPr="00514D8C">
        <w:t xml:space="preserve"> </w:t>
      </w:r>
      <w:r w:rsidR="00514D8C" w:rsidRPr="00514D8C">
        <w:rPr>
          <w:rFonts w:ascii="Times New Roman" w:hAnsi="Times New Roman"/>
          <w:sz w:val="26"/>
          <w:szCs w:val="26"/>
        </w:rPr>
        <w:t>муниципального образования</w:t>
      </w:r>
      <w:r w:rsidRPr="00D855D0">
        <w:rPr>
          <w:rFonts w:ascii="Times New Roman" w:hAnsi="Times New Roman"/>
          <w:sz w:val="26"/>
          <w:szCs w:val="26"/>
        </w:rPr>
        <w:t>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F7737F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F7737F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F7737F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анализ нормативных правовых актов муниципального образования о местных налогах и сборах, учтенных в расчетах доходной базы бюджета;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F7737F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</w:t>
      </w:r>
      <w:r w:rsidRPr="00D855D0">
        <w:rPr>
          <w:rFonts w:ascii="Times New Roman" w:hAnsi="Times New Roman"/>
          <w:sz w:val="26"/>
          <w:szCs w:val="26"/>
        </w:rPr>
        <w:lastRenderedPageBreak/>
        <w:t>остающейся после уплаты налогов и иных обязательных платежей муниципальных унитарных предприятий;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F7737F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оценку методологических подходов, применяемых администраторами доходов при расчете прогнозных объемов поступлений, в том числе проверку наличия методик прогнозирования поступлений доходов бюджета и их соответствия требованиям, установленным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511C21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проверку и анализ формирования администраторами доходов бюджета обоснований прогноза поступлений доходов.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 xml:space="preserve">4) Проверка и анализ полноты отражения и достоверности расчетов расходов проекта бюджета </w:t>
      </w:r>
      <w:r w:rsidR="00514D8C" w:rsidRPr="00514D8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>на очередной финансовый год и на плановый период должна предусматривать: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511C21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</w:t>
      </w:r>
      <w:r w:rsidR="00F64263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9420FD" w:rsidRDefault="00E3076F" w:rsidP="00F64263">
      <w:pPr>
        <w:shd w:val="clear" w:color="auto" w:fill="FFFFFF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F64263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анализ бюджетных ассигнований, направляемых на исполнение муниципальных программ;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136127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анализ бюджетных ассигнований, направляемых на исполнение публичных нормативных обязательств;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136127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анализ бюджетных ассигнований, направляемых на исполнение непрограммных направлений деятельности;</w:t>
      </w:r>
    </w:p>
    <w:p w:rsidR="009420FD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136127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проверка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учреждения.</w:t>
      </w:r>
    </w:p>
    <w:p w:rsidR="00F26198" w:rsidRPr="001E33F1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E33F1">
        <w:rPr>
          <w:rFonts w:ascii="Times New Roman" w:hAnsi="Times New Roman"/>
          <w:sz w:val="26"/>
          <w:szCs w:val="26"/>
        </w:rPr>
        <w:t>5) Проверка и анализ обоснованности и достоверности формирования межбюджетных отношений на очередной финансовый год и на плановый период предусматривает в том числе:</w:t>
      </w:r>
    </w:p>
    <w:p w:rsidR="00F26198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E33F1">
        <w:rPr>
          <w:rFonts w:ascii="Times New Roman" w:hAnsi="Times New Roman"/>
          <w:sz w:val="26"/>
          <w:szCs w:val="26"/>
        </w:rPr>
        <w:t>-</w:t>
      </w:r>
      <w:r w:rsidR="00C96391" w:rsidRPr="001E33F1">
        <w:rPr>
          <w:rFonts w:ascii="Times New Roman" w:hAnsi="Times New Roman"/>
          <w:sz w:val="26"/>
          <w:szCs w:val="26"/>
        </w:rPr>
        <w:t xml:space="preserve"> </w:t>
      </w:r>
      <w:r w:rsidRPr="001E33F1">
        <w:rPr>
          <w:rFonts w:ascii="Times New Roman" w:hAnsi="Times New Roman"/>
          <w:sz w:val="26"/>
          <w:szCs w:val="26"/>
        </w:rPr>
        <w:t>анализ изменений налогового и бюджетного законодательства, вступающих в</w:t>
      </w:r>
      <w:r w:rsidRPr="00D855D0">
        <w:rPr>
          <w:rFonts w:ascii="Times New Roman" w:hAnsi="Times New Roman"/>
          <w:sz w:val="26"/>
          <w:szCs w:val="26"/>
        </w:rPr>
        <w:t xml:space="preserve"> силу в очередном финансовом году, проектов законов об изменении налогового и бюджетного законодательства, учтенных в расчетах прогноза бюджета;</w:t>
      </w:r>
    </w:p>
    <w:p w:rsidR="00F26198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C96391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F26198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 xml:space="preserve">6) Проверка и анализ обоснованности и достоверности формирования источников финансирования дефицита бюджета и предельных размеров </w:t>
      </w:r>
      <w:r w:rsidRPr="00D855D0">
        <w:rPr>
          <w:rFonts w:ascii="Times New Roman" w:hAnsi="Times New Roman"/>
          <w:sz w:val="26"/>
          <w:szCs w:val="26"/>
        </w:rPr>
        <w:lastRenderedPageBreak/>
        <w:t xml:space="preserve">муниципального долга в проекте бюджета </w:t>
      </w:r>
      <w:r w:rsidR="007E7AAA" w:rsidRPr="007E7AA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>на очередной финансовый год и на плановый период осуществляется путем:</w:t>
      </w:r>
    </w:p>
    <w:p w:rsidR="000E7E65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BE3A52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 xml:space="preserve">сопоставления динамики средств на погашение муниципального долга, предусмотренных в проекте бюджета </w:t>
      </w:r>
      <w:r w:rsidR="00915010" w:rsidRPr="0091501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>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0E7E65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BE3A52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оценки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0E7E65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-</w:t>
      </w:r>
      <w:r w:rsidR="00BE3A52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оценки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0E7E65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 xml:space="preserve">2.9. Организация предварительного контроля формирования проекта бюджета </w:t>
      </w:r>
      <w:r w:rsidR="00514D8C" w:rsidRPr="00514D8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 xml:space="preserve">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</w:t>
      </w:r>
      <w:r w:rsidR="00CF5F37" w:rsidRPr="00CF5F3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>на очередной финансовый год и на плановый период.</w:t>
      </w:r>
    </w:p>
    <w:p w:rsidR="000E7E65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>2.10.</w:t>
      </w:r>
      <w:r w:rsidR="00073B4D">
        <w:rPr>
          <w:rFonts w:ascii="Times New Roman" w:hAnsi="Times New Roman"/>
          <w:sz w:val="26"/>
          <w:szCs w:val="26"/>
        </w:rPr>
        <w:t xml:space="preserve"> </w:t>
      </w:r>
      <w:r w:rsidRPr="00D855D0">
        <w:rPr>
          <w:rFonts w:ascii="Times New Roman" w:hAnsi="Times New Roman"/>
          <w:sz w:val="26"/>
          <w:szCs w:val="26"/>
        </w:rPr>
        <w:t>Организационно-распорядительные документы, необходимые для проведения предварительного контроля формирования проекта бюджета</w:t>
      </w:r>
      <w:r w:rsidR="00073B4D">
        <w:rPr>
          <w:rFonts w:ascii="Times New Roman" w:hAnsi="Times New Roman"/>
          <w:sz w:val="26"/>
          <w:szCs w:val="26"/>
        </w:rPr>
        <w:t xml:space="preserve"> </w:t>
      </w:r>
      <w:r w:rsidR="00514D8C" w:rsidRPr="00514D8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 xml:space="preserve">на очередной финансовый год и на плановый период, определяются в соответствии с Регламентом </w:t>
      </w:r>
      <w:r w:rsidR="003C3FA3">
        <w:rPr>
          <w:rFonts w:ascii="Times New Roman" w:hAnsi="Times New Roman"/>
          <w:sz w:val="26"/>
          <w:szCs w:val="26"/>
        </w:rPr>
        <w:t>Счетной палаты</w:t>
      </w:r>
      <w:r w:rsidRPr="00D855D0">
        <w:rPr>
          <w:rFonts w:ascii="Times New Roman" w:hAnsi="Times New Roman"/>
          <w:sz w:val="26"/>
          <w:szCs w:val="26"/>
        </w:rPr>
        <w:t xml:space="preserve"> и другим</w:t>
      </w:r>
      <w:r w:rsidR="00002001">
        <w:rPr>
          <w:rFonts w:ascii="Times New Roman" w:hAnsi="Times New Roman"/>
          <w:sz w:val="26"/>
          <w:szCs w:val="26"/>
        </w:rPr>
        <w:t>и</w:t>
      </w:r>
      <w:r w:rsidRPr="00D855D0">
        <w:rPr>
          <w:rFonts w:ascii="Times New Roman" w:hAnsi="Times New Roman"/>
          <w:sz w:val="26"/>
          <w:szCs w:val="26"/>
        </w:rPr>
        <w:t xml:space="preserve"> локальным</w:t>
      </w:r>
      <w:r w:rsidR="00002001">
        <w:rPr>
          <w:rFonts w:ascii="Times New Roman" w:hAnsi="Times New Roman"/>
          <w:sz w:val="26"/>
          <w:szCs w:val="26"/>
        </w:rPr>
        <w:t>и</w:t>
      </w:r>
      <w:r w:rsidRPr="00D855D0">
        <w:rPr>
          <w:rFonts w:ascii="Times New Roman" w:hAnsi="Times New Roman"/>
          <w:sz w:val="26"/>
          <w:szCs w:val="26"/>
        </w:rPr>
        <w:t xml:space="preserve"> акт</w:t>
      </w:r>
      <w:r w:rsidR="00895F83">
        <w:rPr>
          <w:rFonts w:ascii="Times New Roman" w:hAnsi="Times New Roman"/>
          <w:sz w:val="26"/>
          <w:szCs w:val="26"/>
        </w:rPr>
        <w:t>а</w:t>
      </w:r>
      <w:r w:rsidRPr="00D855D0">
        <w:rPr>
          <w:rFonts w:ascii="Times New Roman" w:hAnsi="Times New Roman"/>
          <w:sz w:val="26"/>
          <w:szCs w:val="26"/>
        </w:rPr>
        <w:t>м</w:t>
      </w:r>
      <w:r w:rsidR="00002001">
        <w:rPr>
          <w:rFonts w:ascii="Times New Roman" w:hAnsi="Times New Roman"/>
          <w:sz w:val="26"/>
          <w:szCs w:val="26"/>
        </w:rPr>
        <w:t>и</w:t>
      </w:r>
      <w:r w:rsidRPr="00D855D0">
        <w:rPr>
          <w:rFonts w:ascii="Times New Roman" w:hAnsi="Times New Roman"/>
          <w:sz w:val="26"/>
          <w:szCs w:val="26"/>
        </w:rPr>
        <w:t xml:space="preserve"> </w:t>
      </w:r>
      <w:r w:rsidR="003C3FA3">
        <w:rPr>
          <w:rFonts w:ascii="Times New Roman" w:hAnsi="Times New Roman"/>
          <w:sz w:val="26"/>
          <w:szCs w:val="26"/>
        </w:rPr>
        <w:t>Счетной палаты.</w:t>
      </w:r>
    </w:p>
    <w:p w:rsidR="00D855D0" w:rsidRDefault="00E3076F" w:rsidP="002505E3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855D0">
        <w:rPr>
          <w:rFonts w:ascii="Times New Roman" w:hAnsi="Times New Roman"/>
          <w:sz w:val="26"/>
          <w:szCs w:val="26"/>
        </w:rPr>
        <w:t xml:space="preserve">2.11. При необходимости может проводиться проверка и анализ обоснованности формирования проекта бюджета </w:t>
      </w:r>
      <w:r w:rsidR="00514D8C" w:rsidRPr="00514D8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55D0">
        <w:rPr>
          <w:rFonts w:ascii="Times New Roman" w:hAnsi="Times New Roman"/>
          <w:sz w:val="26"/>
          <w:szCs w:val="26"/>
        </w:rPr>
        <w:t xml:space="preserve">на очередной финансовый год и на плановый период,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процесса, закрепленных за направлениями деятельности </w:t>
      </w:r>
      <w:r w:rsidR="00C62ADA">
        <w:rPr>
          <w:rFonts w:ascii="Times New Roman" w:hAnsi="Times New Roman"/>
          <w:sz w:val="26"/>
          <w:szCs w:val="26"/>
        </w:rPr>
        <w:t>Счетной палаты.</w:t>
      </w:r>
      <w:r w:rsidRPr="00D855D0">
        <w:rPr>
          <w:rFonts w:ascii="Times New Roman" w:hAnsi="Times New Roman"/>
          <w:sz w:val="26"/>
          <w:szCs w:val="26"/>
        </w:rPr>
        <w:t xml:space="preserve"> </w:t>
      </w:r>
    </w:p>
    <w:p w:rsidR="008B698F" w:rsidRDefault="008B698F" w:rsidP="001718FB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CE1B98" w:rsidRDefault="00E3076F" w:rsidP="00CC4CD9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1718FB">
        <w:rPr>
          <w:rFonts w:ascii="Times New Roman" w:hAnsi="Times New Roman"/>
          <w:b/>
          <w:sz w:val="26"/>
          <w:szCs w:val="26"/>
        </w:rPr>
        <w:t xml:space="preserve">3. </w:t>
      </w:r>
      <w:r w:rsidR="00441FF6" w:rsidRPr="00441FF6">
        <w:rPr>
          <w:rFonts w:ascii="Times New Roman" w:hAnsi="Times New Roman"/>
          <w:b/>
          <w:sz w:val="26"/>
          <w:szCs w:val="26"/>
        </w:rPr>
        <w:t xml:space="preserve">Структура и основные положения заключения </w:t>
      </w:r>
      <w:r w:rsidR="00441FF6">
        <w:rPr>
          <w:rFonts w:ascii="Times New Roman" w:hAnsi="Times New Roman"/>
          <w:b/>
          <w:sz w:val="26"/>
          <w:szCs w:val="26"/>
        </w:rPr>
        <w:t>С</w:t>
      </w:r>
      <w:r w:rsidR="00441FF6" w:rsidRPr="00441FF6">
        <w:rPr>
          <w:rFonts w:ascii="Times New Roman" w:hAnsi="Times New Roman"/>
          <w:b/>
          <w:sz w:val="26"/>
          <w:szCs w:val="26"/>
        </w:rPr>
        <w:t>ч</w:t>
      </w:r>
      <w:r w:rsidR="00441FF6">
        <w:rPr>
          <w:rFonts w:ascii="Times New Roman" w:hAnsi="Times New Roman"/>
          <w:b/>
          <w:sz w:val="26"/>
          <w:szCs w:val="26"/>
        </w:rPr>
        <w:t>е</w:t>
      </w:r>
      <w:r w:rsidR="00441FF6" w:rsidRPr="00441FF6">
        <w:rPr>
          <w:rFonts w:ascii="Times New Roman" w:hAnsi="Times New Roman"/>
          <w:b/>
          <w:sz w:val="26"/>
          <w:szCs w:val="26"/>
        </w:rPr>
        <w:t>тной палаты по проекту бюджета на очередной финансовый год и плановый период</w:t>
      </w:r>
    </w:p>
    <w:p w:rsidR="00441FF6" w:rsidRPr="001718FB" w:rsidRDefault="00441FF6" w:rsidP="00CC4CD9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293690" w:rsidRDefault="00E3076F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3C34ED">
        <w:rPr>
          <w:rFonts w:ascii="Times New Roman" w:hAnsi="Times New Roman"/>
          <w:sz w:val="26"/>
          <w:szCs w:val="26"/>
        </w:rPr>
        <w:t xml:space="preserve">3.1. Заключение </w:t>
      </w:r>
      <w:r w:rsidR="00122047">
        <w:rPr>
          <w:rFonts w:ascii="Times New Roman" w:hAnsi="Times New Roman"/>
          <w:sz w:val="26"/>
          <w:szCs w:val="26"/>
        </w:rPr>
        <w:t xml:space="preserve">(заключения) </w:t>
      </w:r>
      <w:r w:rsidR="002C59EE" w:rsidRPr="003C34ED">
        <w:rPr>
          <w:rFonts w:ascii="Times New Roman" w:hAnsi="Times New Roman"/>
          <w:sz w:val="26"/>
          <w:szCs w:val="26"/>
        </w:rPr>
        <w:t>Счетной палаты</w:t>
      </w:r>
      <w:r w:rsidRPr="003C34ED">
        <w:rPr>
          <w:rFonts w:ascii="Times New Roman" w:hAnsi="Times New Roman"/>
          <w:sz w:val="26"/>
          <w:szCs w:val="26"/>
        </w:rPr>
        <w:t xml:space="preserve"> на </w:t>
      </w:r>
      <w:r w:rsidR="003F257A" w:rsidRPr="003C34ED">
        <w:rPr>
          <w:rFonts w:ascii="Times New Roman" w:hAnsi="Times New Roman"/>
          <w:sz w:val="26"/>
          <w:szCs w:val="26"/>
        </w:rPr>
        <w:t xml:space="preserve">проект </w:t>
      </w:r>
      <w:r w:rsidR="00122047">
        <w:rPr>
          <w:rFonts w:ascii="Times New Roman" w:hAnsi="Times New Roman"/>
          <w:sz w:val="26"/>
          <w:szCs w:val="26"/>
        </w:rPr>
        <w:t xml:space="preserve">бюджета и на проект </w:t>
      </w:r>
      <w:r w:rsidRPr="003C34ED">
        <w:rPr>
          <w:rFonts w:ascii="Times New Roman" w:hAnsi="Times New Roman"/>
          <w:sz w:val="26"/>
          <w:szCs w:val="26"/>
        </w:rPr>
        <w:t xml:space="preserve">решения </w:t>
      </w:r>
      <w:r w:rsidR="00FA363E" w:rsidRPr="003C34ED">
        <w:rPr>
          <w:rFonts w:ascii="Times New Roman" w:hAnsi="Times New Roman"/>
          <w:sz w:val="26"/>
          <w:szCs w:val="26"/>
        </w:rPr>
        <w:t xml:space="preserve">Собрания представителей </w:t>
      </w:r>
      <w:r w:rsidR="00122047">
        <w:rPr>
          <w:rFonts w:ascii="Times New Roman" w:hAnsi="Times New Roman"/>
          <w:sz w:val="26"/>
          <w:szCs w:val="26"/>
        </w:rPr>
        <w:t xml:space="preserve">района и проекты решений Собрания представителей сельских поселений </w:t>
      </w:r>
      <w:r w:rsidRPr="003C34ED">
        <w:rPr>
          <w:rFonts w:ascii="Times New Roman" w:hAnsi="Times New Roman"/>
          <w:sz w:val="26"/>
          <w:szCs w:val="26"/>
        </w:rPr>
        <w:t>о бюджете муниципального образования на очередной финансовый год и на плановый период подготавливается на основе:</w:t>
      </w:r>
    </w:p>
    <w:p w:rsidR="00293690" w:rsidRDefault="00E3076F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3C34ED">
        <w:rPr>
          <w:rFonts w:ascii="Times New Roman" w:hAnsi="Times New Roman"/>
          <w:sz w:val="26"/>
          <w:szCs w:val="26"/>
        </w:rPr>
        <w:t>-</w:t>
      </w:r>
      <w:r w:rsidR="004D4BE0" w:rsidRPr="003C34ED">
        <w:rPr>
          <w:rFonts w:ascii="Times New Roman" w:hAnsi="Times New Roman"/>
          <w:sz w:val="26"/>
          <w:szCs w:val="26"/>
        </w:rPr>
        <w:t xml:space="preserve"> </w:t>
      </w:r>
      <w:r w:rsidRPr="003C34ED">
        <w:rPr>
          <w:rFonts w:ascii="Times New Roman" w:hAnsi="Times New Roman"/>
          <w:sz w:val="26"/>
          <w:szCs w:val="26"/>
        </w:rPr>
        <w:t>результатов комплекса экспертно-аналитических мероприятий и проверок</w:t>
      </w:r>
      <w:r w:rsidRPr="00293690">
        <w:rPr>
          <w:rFonts w:ascii="Times New Roman" w:hAnsi="Times New Roman"/>
          <w:sz w:val="26"/>
          <w:szCs w:val="26"/>
        </w:rPr>
        <w:t xml:space="preserve"> обоснованности проекта бюджета</w:t>
      </w:r>
      <w:r w:rsidR="00410A2D">
        <w:rPr>
          <w:rFonts w:ascii="Times New Roman" w:hAnsi="Times New Roman"/>
          <w:sz w:val="26"/>
          <w:szCs w:val="26"/>
        </w:rPr>
        <w:t xml:space="preserve"> </w:t>
      </w:r>
      <w:r w:rsidRPr="00293690">
        <w:rPr>
          <w:rFonts w:ascii="Times New Roman" w:hAnsi="Times New Roman"/>
          <w:sz w:val="26"/>
          <w:szCs w:val="26"/>
        </w:rPr>
        <w:t>на очередной финансовый год и на плановый период, наличия и состояния нормативно-методической базы его формирования;</w:t>
      </w:r>
    </w:p>
    <w:p w:rsidR="00293690" w:rsidRDefault="00E3076F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93690">
        <w:rPr>
          <w:rFonts w:ascii="Times New Roman" w:hAnsi="Times New Roman"/>
          <w:sz w:val="26"/>
          <w:szCs w:val="26"/>
        </w:rPr>
        <w:lastRenderedPageBreak/>
        <w:t>-</w:t>
      </w:r>
      <w:r w:rsidR="004D4BE0">
        <w:rPr>
          <w:rFonts w:ascii="Times New Roman" w:hAnsi="Times New Roman"/>
          <w:sz w:val="26"/>
          <w:szCs w:val="26"/>
        </w:rPr>
        <w:t xml:space="preserve"> </w:t>
      </w:r>
      <w:r w:rsidRPr="00293690">
        <w:rPr>
          <w:rFonts w:ascii="Times New Roman" w:hAnsi="Times New Roman"/>
          <w:sz w:val="26"/>
          <w:szCs w:val="26"/>
        </w:rPr>
        <w:t>итогов проверки и анализа проекта решения представительного органа</w:t>
      </w:r>
      <w:r w:rsidR="00293690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293690">
        <w:rPr>
          <w:rFonts w:ascii="Times New Roman" w:hAnsi="Times New Roman"/>
          <w:sz w:val="26"/>
          <w:szCs w:val="26"/>
        </w:rPr>
        <w:t xml:space="preserve"> о бюджете на очередной финансовый год и на плановый период;</w:t>
      </w:r>
    </w:p>
    <w:p w:rsidR="00293690" w:rsidRDefault="00E3076F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93690">
        <w:rPr>
          <w:rFonts w:ascii="Times New Roman" w:hAnsi="Times New Roman"/>
          <w:sz w:val="26"/>
          <w:szCs w:val="26"/>
        </w:rPr>
        <w:t>-</w:t>
      </w:r>
      <w:r w:rsidR="004D4BE0">
        <w:rPr>
          <w:rFonts w:ascii="Times New Roman" w:hAnsi="Times New Roman"/>
          <w:sz w:val="26"/>
          <w:szCs w:val="26"/>
        </w:rPr>
        <w:t xml:space="preserve"> </w:t>
      </w:r>
      <w:r w:rsidRPr="00293690">
        <w:rPr>
          <w:rFonts w:ascii="Times New Roman" w:hAnsi="Times New Roman"/>
          <w:sz w:val="26"/>
          <w:szCs w:val="26"/>
        </w:rPr>
        <w:t xml:space="preserve">итогов проверки и анализа материалов и документов, представленных исполнительным органом власти с проектом решения представительного органа </w:t>
      </w:r>
      <w:r w:rsidR="00293690">
        <w:rPr>
          <w:rFonts w:ascii="Times New Roman" w:hAnsi="Times New Roman"/>
          <w:sz w:val="26"/>
          <w:szCs w:val="26"/>
        </w:rPr>
        <w:t>муниципального образования</w:t>
      </w:r>
      <w:r w:rsidRPr="00293690">
        <w:rPr>
          <w:rFonts w:ascii="Times New Roman" w:hAnsi="Times New Roman"/>
          <w:sz w:val="26"/>
          <w:szCs w:val="26"/>
        </w:rPr>
        <w:t xml:space="preserve"> о бюджете на очередной финансовый год и на плановый период в соответствии с Б</w:t>
      </w:r>
      <w:r w:rsidR="002A013D">
        <w:rPr>
          <w:rFonts w:ascii="Times New Roman" w:hAnsi="Times New Roman"/>
          <w:sz w:val="26"/>
          <w:szCs w:val="26"/>
        </w:rPr>
        <w:t>К РФ</w:t>
      </w:r>
      <w:r w:rsidRPr="00293690">
        <w:rPr>
          <w:rFonts w:ascii="Times New Roman" w:hAnsi="Times New Roman"/>
          <w:sz w:val="26"/>
          <w:szCs w:val="26"/>
        </w:rPr>
        <w:t>;</w:t>
      </w:r>
    </w:p>
    <w:p w:rsidR="00293690" w:rsidRDefault="00E3076F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93690">
        <w:rPr>
          <w:rFonts w:ascii="Times New Roman" w:hAnsi="Times New Roman"/>
          <w:sz w:val="26"/>
          <w:szCs w:val="26"/>
        </w:rPr>
        <w:t>-</w:t>
      </w:r>
      <w:r w:rsidR="004D4BE0">
        <w:rPr>
          <w:rFonts w:ascii="Times New Roman" w:hAnsi="Times New Roman"/>
          <w:sz w:val="26"/>
          <w:szCs w:val="26"/>
        </w:rPr>
        <w:t xml:space="preserve"> </w:t>
      </w:r>
      <w:r w:rsidRPr="00293690">
        <w:rPr>
          <w:rFonts w:ascii="Times New Roman" w:hAnsi="Times New Roman"/>
          <w:sz w:val="26"/>
          <w:szCs w:val="26"/>
        </w:rPr>
        <w:t xml:space="preserve">результатов оперативного контроля за исполнением бюджета за предыдущий год и отчетный период текущего года, заключений </w:t>
      </w:r>
      <w:r w:rsidR="00A2718D">
        <w:rPr>
          <w:rFonts w:ascii="Times New Roman" w:hAnsi="Times New Roman"/>
          <w:sz w:val="26"/>
          <w:szCs w:val="26"/>
        </w:rPr>
        <w:t>Счетной палаты</w:t>
      </w:r>
      <w:r w:rsidRPr="00293690">
        <w:rPr>
          <w:rFonts w:ascii="Times New Roman" w:hAnsi="Times New Roman"/>
          <w:sz w:val="26"/>
          <w:szCs w:val="26"/>
        </w:rPr>
        <w:t xml:space="preserve"> на проекты решений представительного органа об исполнении бюджета муниципального образования за предыдущие годы, тематических проверок за прошедший период;</w:t>
      </w:r>
    </w:p>
    <w:p w:rsidR="00293690" w:rsidRDefault="00293690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D4BE0">
        <w:rPr>
          <w:rFonts w:ascii="Times New Roman" w:hAnsi="Times New Roman"/>
          <w:sz w:val="26"/>
          <w:szCs w:val="26"/>
        </w:rPr>
        <w:t xml:space="preserve"> </w:t>
      </w:r>
      <w:r w:rsidR="00E3076F" w:rsidRPr="00293690">
        <w:rPr>
          <w:rFonts w:ascii="Times New Roman" w:hAnsi="Times New Roman"/>
          <w:sz w:val="26"/>
          <w:szCs w:val="26"/>
        </w:rPr>
        <w:t>анализа статистической и иной информации о социально</w:t>
      </w:r>
      <w:r>
        <w:rPr>
          <w:rFonts w:ascii="Times New Roman" w:hAnsi="Times New Roman"/>
          <w:sz w:val="26"/>
          <w:szCs w:val="26"/>
        </w:rPr>
        <w:t>-</w:t>
      </w:r>
      <w:r w:rsidR="00E3076F" w:rsidRPr="00293690">
        <w:rPr>
          <w:rFonts w:ascii="Times New Roman" w:hAnsi="Times New Roman"/>
          <w:sz w:val="26"/>
          <w:szCs w:val="26"/>
        </w:rPr>
        <w:t>экономическом развитии и финансовом положении муниципального образования за предыдущие годы и истекший период текущего года;</w:t>
      </w:r>
    </w:p>
    <w:p w:rsidR="00293690" w:rsidRDefault="00E3076F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93690">
        <w:rPr>
          <w:rFonts w:ascii="Times New Roman" w:hAnsi="Times New Roman"/>
          <w:sz w:val="26"/>
          <w:szCs w:val="26"/>
        </w:rPr>
        <w:t>-</w:t>
      </w:r>
      <w:r w:rsidR="004D4BE0">
        <w:rPr>
          <w:rFonts w:ascii="Times New Roman" w:hAnsi="Times New Roman"/>
          <w:sz w:val="26"/>
          <w:szCs w:val="26"/>
        </w:rPr>
        <w:t xml:space="preserve"> </w:t>
      </w:r>
      <w:r w:rsidRPr="00293690">
        <w:rPr>
          <w:rFonts w:ascii="Times New Roman" w:hAnsi="Times New Roman"/>
          <w:sz w:val="26"/>
          <w:szCs w:val="26"/>
        </w:rPr>
        <w:t xml:space="preserve">анализа информации, полученной по запросам </w:t>
      </w:r>
      <w:r w:rsidR="003F11AF">
        <w:rPr>
          <w:rFonts w:ascii="Times New Roman" w:hAnsi="Times New Roman"/>
          <w:sz w:val="26"/>
          <w:szCs w:val="26"/>
        </w:rPr>
        <w:t>Счетной палаты</w:t>
      </w:r>
      <w:r w:rsidRPr="00293690">
        <w:rPr>
          <w:rFonts w:ascii="Times New Roman" w:hAnsi="Times New Roman"/>
          <w:sz w:val="26"/>
          <w:szCs w:val="26"/>
        </w:rPr>
        <w:t>.</w:t>
      </w:r>
    </w:p>
    <w:p w:rsidR="00293690" w:rsidRDefault="00E3076F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93690">
        <w:rPr>
          <w:rFonts w:ascii="Times New Roman" w:hAnsi="Times New Roman"/>
          <w:sz w:val="26"/>
          <w:szCs w:val="26"/>
        </w:rPr>
        <w:t xml:space="preserve">3.2. Заключение </w:t>
      </w:r>
      <w:r w:rsidR="004E2AA5">
        <w:rPr>
          <w:rFonts w:ascii="Times New Roman" w:hAnsi="Times New Roman"/>
          <w:sz w:val="26"/>
          <w:szCs w:val="26"/>
        </w:rPr>
        <w:t>Счетной палаты</w:t>
      </w:r>
      <w:r w:rsidR="00293690">
        <w:rPr>
          <w:rFonts w:ascii="Times New Roman" w:hAnsi="Times New Roman"/>
          <w:sz w:val="26"/>
          <w:szCs w:val="26"/>
        </w:rPr>
        <w:t xml:space="preserve"> </w:t>
      </w:r>
      <w:r w:rsidRPr="00293690">
        <w:rPr>
          <w:rFonts w:ascii="Times New Roman" w:hAnsi="Times New Roman"/>
          <w:sz w:val="26"/>
          <w:szCs w:val="26"/>
        </w:rPr>
        <w:t>на проект бюджета муниципального образования состоит из следующих разделов:</w:t>
      </w:r>
    </w:p>
    <w:p w:rsidR="00293690" w:rsidRDefault="00293690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312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E3076F" w:rsidRPr="00293690">
        <w:rPr>
          <w:rFonts w:ascii="Times New Roman" w:hAnsi="Times New Roman"/>
          <w:sz w:val="26"/>
          <w:szCs w:val="26"/>
        </w:rPr>
        <w:t>бщие положения. Соблюдение требований бюджетного законодательства при предоставлении проекта решения</w:t>
      </w:r>
      <w:r w:rsidR="00DF5A65">
        <w:rPr>
          <w:rFonts w:ascii="Times New Roman" w:hAnsi="Times New Roman"/>
          <w:sz w:val="26"/>
          <w:szCs w:val="26"/>
        </w:rPr>
        <w:t xml:space="preserve"> Собрания представителей района и проектов решений Собраний представителей сельских поселений о бюджете на очередной финансовый год и на плановый период</w:t>
      </w:r>
      <w:r w:rsidR="00E3076F" w:rsidRPr="00293690">
        <w:rPr>
          <w:rFonts w:ascii="Times New Roman" w:hAnsi="Times New Roman"/>
          <w:sz w:val="26"/>
          <w:szCs w:val="26"/>
        </w:rPr>
        <w:t xml:space="preserve"> (сроки предоставления). Соответствие структуры </w:t>
      </w:r>
      <w:r w:rsidR="002445DE" w:rsidRPr="002445DE">
        <w:rPr>
          <w:rFonts w:ascii="Times New Roman" w:hAnsi="Times New Roman"/>
          <w:sz w:val="26"/>
          <w:szCs w:val="26"/>
        </w:rPr>
        <w:t xml:space="preserve">проекта решения Собрания представителей района и проектов решений Собраний представителей сельских поселений о бюджете на очередной финансовый год и на плановый период </w:t>
      </w:r>
      <w:r w:rsidR="00E3076F" w:rsidRPr="00293690">
        <w:rPr>
          <w:rFonts w:ascii="Times New Roman" w:hAnsi="Times New Roman"/>
          <w:sz w:val="26"/>
          <w:szCs w:val="26"/>
        </w:rPr>
        <w:t>требованиям бюджетного законодательства, перечень и содержание документов, представленных одновременно с проектом бюджета муниципального образования. Принятие муниципальных правовых актов для разработки проекта бюджета муниципального образования. Соблюдение правовой основы подготовки заключения</w:t>
      </w:r>
      <w:r w:rsidR="00E57C5B">
        <w:rPr>
          <w:rFonts w:ascii="Times New Roman" w:hAnsi="Times New Roman"/>
          <w:sz w:val="26"/>
          <w:szCs w:val="26"/>
        </w:rPr>
        <w:t>;</w:t>
      </w:r>
    </w:p>
    <w:p w:rsidR="00293690" w:rsidRDefault="00293690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673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E3076F" w:rsidRPr="00293690">
        <w:rPr>
          <w:rFonts w:ascii="Times New Roman" w:hAnsi="Times New Roman"/>
          <w:sz w:val="26"/>
          <w:szCs w:val="26"/>
        </w:rPr>
        <w:t>оказатели прогноза социально-экономического развития. Соответствие прогноза социально-экономического развития бюджетному законодательству. Сравнительный анализ параметров прогноза социально</w:t>
      </w:r>
      <w:r>
        <w:rPr>
          <w:rFonts w:ascii="Times New Roman" w:hAnsi="Times New Roman"/>
          <w:sz w:val="26"/>
          <w:szCs w:val="26"/>
        </w:rPr>
        <w:t>-</w:t>
      </w:r>
      <w:r w:rsidR="00E3076F" w:rsidRPr="00293690">
        <w:rPr>
          <w:rFonts w:ascii="Times New Roman" w:hAnsi="Times New Roman"/>
          <w:sz w:val="26"/>
          <w:szCs w:val="26"/>
        </w:rPr>
        <w:t>экономического развития и показателей, применявшихся при формировании проекта бюджета муниципального образования на очередной финансовый год и плановый период</w:t>
      </w:r>
      <w:r w:rsidR="00E57C5B">
        <w:rPr>
          <w:rFonts w:ascii="Times New Roman" w:hAnsi="Times New Roman"/>
          <w:sz w:val="26"/>
          <w:szCs w:val="26"/>
        </w:rPr>
        <w:t>;</w:t>
      </w:r>
    </w:p>
    <w:p w:rsidR="00293690" w:rsidRDefault="00293690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14A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E3076F" w:rsidRPr="00293690">
        <w:rPr>
          <w:rFonts w:ascii="Times New Roman" w:hAnsi="Times New Roman"/>
          <w:sz w:val="26"/>
          <w:szCs w:val="26"/>
        </w:rPr>
        <w:t>бщая характеристика проекта бюджета муниципального образования. Сравнительный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 муниципального образования, ожидаемых итогов исполнения бюджета за текущий год, прогнозных параметров на очередной финансовый год и плановый период. Оценка динамики основных показателей, сбалансированности проекта бюджета</w:t>
      </w:r>
      <w:r w:rsidR="00AA7CC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E3076F" w:rsidRPr="00293690">
        <w:rPr>
          <w:rFonts w:ascii="Times New Roman" w:hAnsi="Times New Roman"/>
          <w:sz w:val="26"/>
          <w:szCs w:val="26"/>
        </w:rPr>
        <w:t xml:space="preserve">, соответствия БК РФ. Экспертиза текстовой части проекта бюджета муниципального образования. </w:t>
      </w:r>
      <w:r w:rsidR="00E3076F" w:rsidRPr="00293690">
        <w:rPr>
          <w:rFonts w:ascii="Times New Roman" w:hAnsi="Times New Roman"/>
          <w:sz w:val="26"/>
          <w:szCs w:val="26"/>
        </w:rPr>
        <w:lastRenderedPageBreak/>
        <w:t>Соблюдение предельного объёма дефицита. Структура источников финансирования дефицита бюджета муниципального образования</w:t>
      </w:r>
      <w:r w:rsidR="000C1DE1">
        <w:rPr>
          <w:rFonts w:ascii="Times New Roman" w:hAnsi="Times New Roman"/>
          <w:sz w:val="26"/>
          <w:szCs w:val="26"/>
        </w:rPr>
        <w:t>;</w:t>
      </w:r>
    </w:p>
    <w:p w:rsidR="00293690" w:rsidRDefault="00293690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334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E3076F" w:rsidRPr="00293690">
        <w:rPr>
          <w:rFonts w:ascii="Times New Roman" w:hAnsi="Times New Roman"/>
          <w:sz w:val="26"/>
          <w:szCs w:val="26"/>
        </w:rPr>
        <w:t>сновные характеристики и структурные особенности доходной части бюджета муниципального образования. Анализ данных проекта бюджета по объёмам, составу и структуре доходов бюджета муниципального образования. Соотношения собственных доходов и безвозмездных перечислений, изменение этих отношений по годам. Влияние изменений налогово-бюджетного законодательства РФ на доходную часть бюджета муниципального образования</w:t>
      </w:r>
      <w:r w:rsidR="009F7517">
        <w:rPr>
          <w:rFonts w:ascii="Times New Roman" w:hAnsi="Times New Roman"/>
          <w:sz w:val="26"/>
          <w:szCs w:val="26"/>
        </w:rPr>
        <w:t>;</w:t>
      </w:r>
    </w:p>
    <w:p w:rsidR="00293690" w:rsidRDefault="00293690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63A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E3076F" w:rsidRPr="00293690">
        <w:rPr>
          <w:rFonts w:ascii="Times New Roman" w:hAnsi="Times New Roman"/>
          <w:sz w:val="26"/>
          <w:szCs w:val="26"/>
        </w:rPr>
        <w:t xml:space="preserve">сновные характеристики и структурные особенности расходной части бюджета муниципального образования. Общая характеристика расходной части бюджета муниципального образования, ее структура, объём и направленность. Сравнительный анализ прогноза бюджета муниципального образования по классификации расходов, разделам расходов с плановыми назначениями и ожидаемым исполнением бюджета муниципального образования текущего года. Анализ соответствия применения бюджетной классификации при составлении проекта бюджета муниципального образования. Анализ формирования бюджетных ассигнований на финансовое обеспечение выполнения муниципальных программ и непрограммных мероприятий. Анализ формирования бюджетных ассигнований на финансовое обеспечение выполнения муниципальных заданий на оказание муниципальных услуг муниципальными бюджетными и автономными учреждениями; на предоставление субсидий на иные цели, не связанные с выполнением муниципального задания. Анализ формирования бюджетных ассигнований на финансовое обеспечение выполнения публичных нормативных обязательств. Анализ соответствия объёма средств резервного фонда бюджета муниципального образования действующему законодательству. </w:t>
      </w:r>
      <w:r>
        <w:rPr>
          <w:rFonts w:ascii="Times New Roman" w:hAnsi="Times New Roman"/>
          <w:sz w:val="26"/>
          <w:szCs w:val="26"/>
        </w:rPr>
        <w:t>А</w:t>
      </w:r>
      <w:r w:rsidR="00E3076F" w:rsidRPr="00293690">
        <w:rPr>
          <w:rFonts w:ascii="Times New Roman" w:hAnsi="Times New Roman"/>
          <w:sz w:val="26"/>
          <w:szCs w:val="26"/>
        </w:rPr>
        <w:t xml:space="preserve">нализ состояния муниципального долга, программы муниципальных гарантий. Анализ программы внутренних и внешних муниципальных заимствований. Объём и структура муниципального долга на начало и конец отчётного периода. Объём средств, направляемых на обслуживание и погашение муниципального долга, его соответствие предлагаемым в прогнозе показателям и предельному объёму. Соответствие программы муниципальных заимствований и предоставления муниципальных гарантий требованиям действующего законодательства. Соблюдение требований бюджетного законодательства по установлению верхнего предела муниципального долга. Анализ программы внутренних и внешних муниципальных заимствований. Анализ программы муниципальных гарантий. </w:t>
      </w:r>
    </w:p>
    <w:p w:rsidR="002551D3" w:rsidRPr="00293690" w:rsidRDefault="00293690" w:rsidP="00964991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540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D36CD2">
        <w:rPr>
          <w:rFonts w:ascii="Times New Roman" w:hAnsi="Times New Roman"/>
          <w:sz w:val="26"/>
          <w:szCs w:val="26"/>
        </w:rPr>
        <w:t>ыводы и предложения</w:t>
      </w:r>
      <w:r w:rsidR="005C2320">
        <w:rPr>
          <w:rFonts w:ascii="Times New Roman" w:hAnsi="Times New Roman"/>
          <w:sz w:val="26"/>
          <w:szCs w:val="26"/>
        </w:rPr>
        <w:t xml:space="preserve"> (при наличии)</w:t>
      </w:r>
      <w:r w:rsidR="00E3076F" w:rsidRPr="00293690">
        <w:rPr>
          <w:rFonts w:ascii="Times New Roman" w:hAnsi="Times New Roman"/>
          <w:sz w:val="26"/>
          <w:szCs w:val="26"/>
        </w:rPr>
        <w:t xml:space="preserve">. Предложения </w:t>
      </w:r>
      <w:r w:rsidR="0005407D">
        <w:rPr>
          <w:rFonts w:ascii="Times New Roman" w:hAnsi="Times New Roman"/>
          <w:sz w:val="26"/>
          <w:szCs w:val="26"/>
        </w:rPr>
        <w:t>Счетной палаты</w:t>
      </w:r>
      <w:r w:rsidR="00E3076F" w:rsidRPr="00293690">
        <w:rPr>
          <w:rFonts w:ascii="Times New Roman" w:hAnsi="Times New Roman"/>
          <w:sz w:val="26"/>
          <w:szCs w:val="26"/>
        </w:rPr>
        <w:t xml:space="preserve"> по совершенствованию прогнозирования и планирования основных показателей бюджета </w:t>
      </w:r>
      <w:r w:rsidR="00960AB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3076F" w:rsidRPr="00293690">
        <w:rPr>
          <w:rFonts w:ascii="Times New Roman" w:hAnsi="Times New Roman"/>
          <w:sz w:val="26"/>
          <w:szCs w:val="26"/>
        </w:rPr>
        <w:t xml:space="preserve">на очередной финансовый год и на плановый период, бюджетного процесса, результативности бюджетных расходов. Приложения </w:t>
      </w:r>
      <w:r w:rsidR="00FB3B8F">
        <w:rPr>
          <w:rFonts w:ascii="Times New Roman" w:hAnsi="Times New Roman"/>
          <w:sz w:val="26"/>
          <w:szCs w:val="26"/>
        </w:rPr>
        <w:t xml:space="preserve">(при наличии) </w:t>
      </w:r>
      <w:r w:rsidR="00E3076F" w:rsidRPr="00293690">
        <w:rPr>
          <w:rFonts w:ascii="Times New Roman" w:hAnsi="Times New Roman"/>
          <w:sz w:val="26"/>
          <w:szCs w:val="26"/>
        </w:rPr>
        <w:t xml:space="preserve">к заключению </w:t>
      </w:r>
      <w:r w:rsidR="0005407D">
        <w:rPr>
          <w:rFonts w:ascii="Times New Roman" w:hAnsi="Times New Roman"/>
          <w:sz w:val="26"/>
          <w:szCs w:val="26"/>
        </w:rPr>
        <w:t>Счетной палаты</w:t>
      </w:r>
      <w:r w:rsidR="00E3076F" w:rsidRPr="00293690">
        <w:rPr>
          <w:rFonts w:ascii="Times New Roman" w:hAnsi="Times New Roman"/>
          <w:sz w:val="26"/>
          <w:szCs w:val="26"/>
        </w:rPr>
        <w:t xml:space="preserve"> на проект бюджета </w:t>
      </w:r>
      <w:r w:rsidR="00960AB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3076F" w:rsidRPr="00293690">
        <w:rPr>
          <w:rFonts w:ascii="Times New Roman" w:hAnsi="Times New Roman"/>
          <w:sz w:val="26"/>
          <w:szCs w:val="26"/>
        </w:rPr>
        <w:t>на очередной финансовый год и плановый период.</w:t>
      </w:r>
    </w:p>
    <w:sectPr w:rsidR="002551D3" w:rsidRPr="00293690" w:rsidSect="00317321">
      <w:headerReference w:type="default" r:id="rId8"/>
      <w:footerReference w:type="default" r:id="rId9"/>
      <w:pgSz w:w="11906" w:h="16838"/>
      <w:pgMar w:top="851" w:right="849" w:bottom="851" w:left="1701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AF" w:rsidRDefault="00A11EAF" w:rsidP="00044CDC">
      <w:pPr>
        <w:spacing w:after="0" w:line="240" w:lineRule="auto"/>
      </w:pPr>
      <w:r>
        <w:separator/>
      </w:r>
    </w:p>
  </w:endnote>
  <w:endnote w:type="continuationSeparator" w:id="0">
    <w:p w:rsidR="00A11EAF" w:rsidRDefault="00A11EAF" w:rsidP="0004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537386"/>
      <w:docPartObj>
        <w:docPartGallery w:val="Page Numbers (Bottom of Page)"/>
        <w:docPartUnique/>
      </w:docPartObj>
    </w:sdtPr>
    <w:sdtEndPr/>
    <w:sdtContent>
      <w:p w:rsidR="00C86A47" w:rsidRDefault="00C86A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22">
          <w:rPr>
            <w:noProof/>
          </w:rPr>
          <w:t>2</w:t>
        </w:r>
        <w:r>
          <w:fldChar w:fldCharType="end"/>
        </w:r>
      </w:p>
    </w:sdtContent>
  </w:sdt>
  <w:p w:rsidR="00C86A47" w:rsidRDefault="00C86A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AF" w:rsidRDefault="00A11EAF" w:rsidP="00044CDC">
      <w:pPr>
        <w:spacing w:after="0" w:line="240" w:lineRule="auto"/>
      </w:pPr>
      <w:r>
        <w:separator/>
      </w:r>
    </w:p>
  </w:footnote>
  <w:footnote w:type="continuationSeparator" w:id="0">
    <w:p w:rsidR="00A11EAF" w:rsidRDefault="00A11EAF" w:rsidP="0004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25" w:rsidRDefault="00594425">
    <w:pPr>
      <w:pStyle w:val="a8"/>
      <w:jc w:val="center"/>
    </w:pPr>
  </w:p>
  <w:p w:rsidR="00594425" w:rsidRDefault="005944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F87"/>
    <w:multiLevelType w:val="hybridMultilevel"/>
    <w:tmpl w:val="55B6963A"/>
    <w:lvl w:ilvl="0" w:tplc="9F4CC668">
      <w:start w:val="1"/>
      <w:numFmt w:val="decimal"/>
      <w:lvlText w:val="4.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F81EE0"/>
    <w:multiLevelType w:val="multilevel"/>
    <w:tmpl w:val="73EA37F2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F713506"/>
    <w:multiLevelType w:val="hybridMultilevel"/>
    <w:tmpl w:val="D1B499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F8744E"/>
    <w:multiLevelType w:val="hybridMultilevel"/>
    <w:tmpl w:val="9DD22F2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51901"/>
    <w:multiLevelType w:val="hybridMultilevel"/>
    <w:tmpl w:val="6DCA6128"/>
    <w:lvl w:ilvl="0" w:tplc="8ED640A4">
      <w:start w:val="1"/>
      <w:numFmt w:val="decimal"/>
      <w:lvlText w:val="%1)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032655"/>
    <w:multiLevelType w:val="hybridMultilevel"/>
    <w:tmpl w:val="9342B13A"/>
    <w:lvl w:ilvl="0" w:tplc="9E0A88D4">
      <w:start w:val="1"/>
      <w:numFmt w:val="decimal"/>
      <w:lvlText w:val="%1)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AC7566"/>
    <w:multiLevelType w:val="hybridMultilevel"/>
    <w:tmpl w:val="223E0E32"/>
    <w:lvl w:ilvl="0" w:tplc="02DE733E">
      <w:start w:val="1"/>
      <w:numFmt w:val="decimal"/>
      <w:lvlText w:val="2.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940E46B0">
      <w:start w:val="1"/>
      <w:numFmt w:val="decimal"/>
      <w:lvlText w:val="3.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FC39D0"/>
    <w:multiLevelType w:val="hybridMultilevel"/>
    <w:tmpl w:val="4DC87760"/>
    <w:lvl w:ilvl="0" w:tplc="7540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3B1B65"/>
    <w:multiLevelType w:val="hybridMultilevel"/>
    <w:tmpl w:val="E30E122A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E9A29C2"/>
    <w:multiLevelType w:val="hybridMultilevel"/>
    <w:tmpl w:val="6E6A74F8"/>
    <w:lvl w:ilvl="0" w:tplc="08EA5EEE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4C"/>
    <w:rsid w:val="00002001"/>
    <w:rsid w:val="000020CD"/>
    <w:rsid w:val="00005D03"/>
    <w:rsid w:val="000062BD"/>
    <w:rsid w:val="000075BD"/>
    <w:rsid w:val="00010550"/>
    <w:rsid w:val="000105F8"/>
    <w:rsid w:val="0001203E"/>
    <w:rsid w:val="000126D6"/>
    <w:rsid w:val="000150E6"/>
    <w:rsid w:val="00021A3F"/>
    <w:rsid w:val="0002396D"/>
    <w:rsid w:val="0002492A"/>
    <w:rsid w:val="00025DE5"/>
    <w:rsid w:val="00026C38"/>
    <w:rsid w:val="00027FD0"/>
    <w:rsid w:val="000313FD"/>
    <w:rsid w:val="00032499"/>
    <w:rsid w:val="000361ED"/>
    <w:rsid w:val="00042CD1"/>
    <w:rsid w:val="00042EB2"/>
    <w:rsid w:val="00044157"/>
    <w:rsid w:val="00044CDC"/>
    <w:rsid w:val="000478DE"/>
    <w:rsid w:val="0005128A"/>
    <w:rsid w:val="000539D8"/>
    <w:rsid w:val="00053D7D"/>
    <w:rsid w:val="0005407D"/>
    <w:rsid w:val="00054AC9"/>
    <w:rsid w:val="00056AE5"/>
    <w:rsid w:val="00057216"/>
    <w:rsid w:val="00063CA0"/>
    <w:rsid w:val="000700C8"/>
    <w:rsid w:val="00073B4D"/>
    <w:rsid w:val="00073D8B"/>
    <w:rsid w:val="0007578C"/>
    <w:rsid w:val="00080A27"/>
    <w:rsid w:val="000827D8"/>
    <w:rsid w:val="00082B65"/>
    <w:rsid w:val="000862A1"/>
    <w:rsid w:val="0009144C"/>
    <w:rsid w:val="00093B5E"/>
    <w:rsid w:val="000955B2"/>
    <w:rsid w:val="000A1AD9"/>
    <w:rsid w:val="000A7C5F"/>
    <w:rsid w:val="000B15BB"/>
    <w:rsid w:val="000B2952"/>
    <w:rsid w:val="000B4D82"/>
    <w:rsid w:val="000C1DE1"/>
    <w:rsid w:val="000C2666"/>
    <w:rsid w:val="000C329F"/>
    <w:rsid w:val="000C6E00"/>
    <w:rsid w:val="000D1B98"/>
    <w:rsid w:val="000D294A"/>
    <w:rsid w:val="000D4622"/>
    <w:rsid w:val="000D519A"/>
    <w:rsid w:val="000D7C38"/>
    <w:rsid w:val="000E04E8"/>
    <w:rsid w:val="000E0C09"/>
    <w:rsid w:val="000E640D"/>
    <w:rsid w:val="000E7A89"/>
    <w:rsid w:val="000E7E65"/>
    <w:rsid w:val="000F0DF5"/>
    <w:rsid w:val="000F622C"/>
    <w:rsid w:val="00102DB2"/>
    <w:rsid w:val="0010385B"/>
    <w:rsid w:val="00103BCE"/>
    <w:rsid w:val="00104CEE"/>
    <w:rsid w:val="001052E9"/>
    <w:rsid w:val="00106D15"/>
    <w:rsid w:val="00106F2C"/>
    <w:rsid w:val="001119C2"/>
    <w:rsid w:val="00122047"/>
    <w:rsid w:val="00122FA3"/>
    <w:rsid w:val="00130E64"/>
    <w:rsid w:val="0013197E"/>
    <w:rsid w:val="00134870"/>
    <w:rsid w:val="00136127"/>
    <w:rsid w:val="00136978"/>
    <w:rsid w:val="00136CAE"/>
    <w:rsid w:val="001374AA"/>
    <w:rsid w:val="0015444A"/>
    <w:rsid w:val="00156624"/>
    <w:rsid w:val="00161EA8"/>
    <w:rsid w:val="00165442"/>
    <w:rsid w:val="00165C30"/>
    <w:rsid w:val="001718FB"/>
    <w:rsid w:val="00174D9C"/>
    <w:rsid w:val="00175AC1"/>
    <w:rsid w:val="001850FA"/>
    <w:rsid w:val="00186975"/>
    <w:rsid w:val="00187B41"/>
    <w:rsid w:val="001965E5"/>
    <w:rsid w:val="001A2C45"/>
    <w:rsid w:val="001A5756"/>
    <w:rsid w:val="001A7CBD"/>
    <w:rsid w:val="001A7F33"/>
    <w:rsid w:val="001B2EC1"/>
    <w:rsid w:val="001B3814"/>
    <w:rsid w:val="001B3D41"/>
    <w:rsid w:val="001B3D94"/>
    <w:rsid w:val="001B3FD3"/>
    <w:rsid w:val="001B581D"/>
    <w:rsid w:val="001B63FA"/>
    <w:rsid w:val="001C039F"/>
    <w:rsid w:val="001C3966"/>
    <w:rsid w:val="001C646D"/>
    <w:rsid w:val="001C7408"/>
    <w:rsid w:val="001D2660"/>
    <w:rsid w:val="001E04C1"/>
    <w:rsid w:val="001E33F1"/>
    <w:rsid w:val="001E46D5"/>
    <w:rsid w:val="001E5787"/>
    <w:rsid w:val="001F1044"/>
    <w:rsid w:val="001F1D0F"/>
    <w:rsid w:val="001F1E77"/>
    <w:rsid w:val="001F3650"/>
    <w:rsid w:val="001F4318"/>
    <w:rsid w:val="001F4FC2"/>
    <w:rsid w:val="001F6B65"/>
    <w:rsid w:val="001F7EDC"/>
    <w:rsid w:val="00200FD7"/>
    <w:rsid w:val="00203659"/>
    <w:rsid w:val="00211B2C"/>
    <w:rsid w:val="00214A85"/>
    <w:rsid w:val="002158B6"/>
    <w:rsid w:val="0022677F"/>
    <w:rsid w:val="00233918"/>
    <w:rsid w:val="00236584"/>
    <w:rsid w:val="00242197"/>
    <w:rsid w:val="00244344"/>
    <w:rsid w:val="002445DE"/>
    <w:rsid w:val="00246DB3"/>
    <w:rsid w:val="0024790C"/>
    <w:rsid w:val="002505E3"/>
    <w:rsid w:val="00253352"/>
    <w:rsid w:val="002551D3"/>
    <w:rsid w:val="0025601A"/>
    <w:rsid w:val="00262BFA"/>
    <w:rsid w:val="0026301C"/>
    <w:rsid w:val="0027221F"/>
    <w:rsid w:val="00272CA5"/>
    <w:rsid w:val="00275CAC"/>
    <w:rsid w:val="00280202"/>
    <w:rsid w:val="0028699B"/>
    <w:rsid w:val="00290321"/>
    <w:rsid w:val="00293690"/>
    <w:rsid w:val="00297D80"/>
    <w:rsid w:val="002A013D"/>
    <w:rsid w:val="002A3418"/>
    <w:rsid w:val="002B1D3D"/>
    <w:rsid w:val="002B1D8B"/>
    <w:rsid w:val="002B2072"/>
    <w:rsid w:val="002B354B"/>
    <w:rsid w:val="002C588E"/>
    <w:rsid w:val="002C59EE"/>
    <w:rsid w:val="002D097A"/>
    <w:rsid w:val="002D1C37"/>
    <w:rsid w:val="002D401C"/>
    <w:rsid w:val="002D45C4"/>
    <w:rsid w:val="002D580A"/>
    <w:rsid w:val="002D5B77"/>
    <w:rsid w:val="002D5E58"/>
    <w:rsid w:val="002E2513"/>
    <w:rsid w:val="002E2A7F"/>
    <w:rsid w:val="002E411B"/>
    <w:rsid w:val="002E438A"/>
    <w:rsid w:val="002E52C5"/>
    <w:rsid w:val="002E6EAE"/>
    <w:rsid w:val="002E7420"/>
    <w:rsid w:val="003007FB"/>
    <w:rsid w:val="00301377"/>
    <w:rsid w:val="003027C1"/>
    <w:rsid w:val="00303BFF"/>
    <w:rsid w:val="0030422D"/>
    <w:rsid w:val="00306712"/>
    <w:rsid w:val="0031378B"/>
    <w:rsid w:val="00313C20"/>
    <w:rsid w:val="00314FD0"/>
    <w:rsid w:val="003151CA"/>
    <w:rsid w:val="003161BC"/>
    <w:rsid w:val="003164E4"/>
    <w:rsid w:val="00316C43"/>
    <w:rsid w:val="00317321"/>
    <w:rsid w:val="00322CDB"/>
    <w:rsid w:val="003279DD"/>
    <w:rsid w:val="00327A77"/>
    <w:rsid w:val="0033382D"/>
    <w:rsid w:val="0033688B"/>
    <w:rsid w:val="00340E71"/>
    <w:rsid w:val="00344D69"/>
    <w:rsid w:val="00351085"/>
    <w:rsid w:val="0035678E"/>
    <w:rsid w:val="003576F3"/>
    <w:rsid w:val="00357D39"/>
    <w:rsid w:val="00363AFA"/>
    <w:rsid w:val="003710A2"/>
    <w:rsid w:val="003761E4"/>
    <w:rsid w:val="00376F4B"/>
    <w:rsid w:val="0038208D"/>
    <w:rsid w:val="00382782"/>
    <w:rsid w:val="00383A83"/>
    <w:rsid w:val="00383E61"/>
    <w:rsid w:val="00384407"/>
    <w:rsid w:val="00386F7E"/>
    <w:rsid w:val="00387B95"/>
    <w:rsid w:val="00390FED"/>
    <w:rsid w:val="0039264C"/>
    <w:rsid w:val="00394846"/>
    <w:rsid w:val="003958C1"/>
    <w:rsid w:val="003A2498"/>
    <w:rsid w:val="003A496F"/>
    <w:rsid w:val="003B0E6E"/>
    <w:rsid w:val="003B36E5"/>
    <w:rsid w:val="003B3833"/>
    <w:rsid w:val="003B402D"/>
    <w:rsid w:val="003C1263"/>
    <w:rsid w:val="003C3390"/>
    <w:rsid w:val="003C34ED"/>
    <w:rsid w:val="003C3D23"/>
    <w:rsid w:val="003C3FA3"/>
    <w:rsid w:val="003C6648"/>
    <w:rsid w:val="003D20A0"/>
    <w:rsid w:val="003D3F17"/>
    <w:rsid w:val="003D7BE0"/>
    <w:rsid w:val="003E0354"/>
    <w:rsid w:val="003E48FA"/>
    <w:rsid w:val="003E491F"/>
    <w:rsid w:val="003E7627"/>
    <w:rsid w:val="003E7A02"/>
    <w:rsid w:val="003F11AF"/>
    <w:rsid w:val="003F2148"/>
    <w:rsid w:val="003F257A"/>
    <w:rsid w:val="003F3983"/>
    <w:rsid w:val="003F7AA3"/>
    <w:rsid w:val="00401606"/>
    <w:rsid w:val="004035BA"/>
    <w:rsid w:val="00410A2D"/>
    <w:rsid w:val="00411059"/>
    <w:rsid w:val="00420182"/>
    <w:rsid w:val="004201B7"/>
    <w:rsid w:val="00421CB0"/>
    <w:rsid w:val="0043125E"/>
    <w:rsid w:val="0043312A"/>
    <w:rsid w:val="00434063"/>
    <w:rsid w:val="004415F6"/>
    <w:rsid w:val="00441FF6"/>
    <w:rsid w:val="00443732"/>
    <w:rsid w:val="00444004"/>
    <w:rsid w:val="004453A2"/>
    <w:rsid w:val="00450B6E"/>
    <w:rsid w:val="004539CE"/>
    <w:rsid w:val="00470C4E"/>
    <w:rsid w:val="0047378E"/>
    <w:rsid w:val="00476604"/>
    <w:rsid w:val="00476826"/>
    <w:rsid w:val="00477CA0"/>
    <w:rsid w:val="0048284C"/>
    <w:rsid w:val="00483F2E"/>
    <w:rsid w:val="004859AF"/>
    <w:rsid w:val="00485CF7"/>
    <w:rsid w:val="00485FF6"/>
    <w:rsid w:val="00487490"/>
    <w:rsid w:val="0049214D"/>
    <w:rsid w:val="00497952"/>
    <w:rsid w:val="004A2945"/>
    <w:rsid w:val="004A6202"/>
    <w:rsid w:val="004A714D"/>
    <w:rsid w:val="004C02FA"/>
    <w:rsid w:val="004C5EF2"/>
    <w:rsid w:val="004D00AF"/>
    <w:rsid w:val="004D2D1E"/>
    <w:rsid w:val="004D4BE0"/>
    <w:rsid w:val="004E06A1"/>
    <w:rsid w:val="004E2AA5"/>
    <w:rsid w:val="004E441F"/>
    <w:rsid w:val="004E4750"/>
    <w:rsid w:val="004F0E1A"/>
    <w:rsid w:val="004F18DE"/>
    <w:rsid w:val="004F3D99"/>
    <w:rsid w:val="004F6714"/>
    <w:rsid w:val="004F7871"/>
    <w:rsid w:val="0050126F"/>
    <w:rsid w:val="0050186A"/>
    <w:rsid w:val="00506095"/>
    <w:rsid w:val="00511C21"/>
    <w:rsid w:val="005127B6"/>
    <w:rsid w:val="00514712"/>
    <w:rsid w:val="00514D8C"/>
    <w:rsid w:val="00515D77"/>
    <w:rsid w:val="005163F9"/>
    <w:rsid w:val="005179C5"/>
    <w:rsid w:val="00526E76"/>
    <w:rsid w:val="0053344F"/>
    <w:rsid w:val="00534001"/>
    <w:rsid w:val="0053449E"/>
    <w:rsid w:val="00534722"/>
    <w:rsid w:val="005404CC"/>
    <w:rsid w:val="005406A1"/>
    <w:rsid w:val="0054440A"/>
    <w:rsid w:val="00544558"/>
    <w:rsid w:val="00551749"/>
    <w:rsid w:val="00552FAF"/>
    <w:rsid w:val="00554572"/>
    <w:rsid w:val="00555253"/>
    <w:rsid w:val="005719D4"/>
    <w:rsid w:val="00571E40"/>
    <w:rsid w:val="0057346C"/>
    <w:rsid w:val="0058419D"/>
    <w:rsid w:val="005849CE"/>
    <w:rsid w:val="0058507E"/>
    <w:rsid w:val="00586B9D"/>
    <w:rsid w:val="00586CA0"/>
    <w:rsid w:val="00591377"/>
    <w:rsid w:val="0059243A"/>
    <w:rsid w:val="00594425"/>
    <w:rsid w:val="005A348F"/>
    <w:rsid w:val="005B36BE"/>
    <w:rsid w:val="005B453C"/>
    <w:rsid w:val="005B47B4"/>
    <w:rsid w:val="005C2320"/>
    <w:rsid w:val="005C6821"/>
    <w:rsid w:val="005C7533"/>
    <w:rsid w:val="005D034F"/>
    <w:rsid w:val="005D5610"/>
    <w:rsid w:val="005D6540"/>
    <w:rsid w:val="005E0F56"/>
    <w:rsid w:val="005E131A"/>
    <w:rsid w:val="005E5A42"/>
    <w:rsid w:val="005F1476"/>
    <w:rsid w:val="005F4E18"/>
    <w:rsid w:val="005F77BB"/>
    <w:rsid w:val="005F7BCE"/>
    <w:rsid w:val="00600EFA"/>
    <w:rsid w:val="00601170"/>
    <w:rsid w:val="006058F3"/>
    <w:rsid w:val="00607CAB"/>
    <w:rsid w:val="0062118E"/>
    <w:rsid w:val="006328F6"/>
    <w:rsid w:val="00646D8E"/>
    <w:rsid w:val="006517D9"/>
    <w:rsid w:val="00651D3B"/>
    <w:rsid w:val="00651F7D"/>
    <w:rsid w:val="00657ACB"/>
    <w:rsid w:val="00660A26"/>
    <w:rsid w:val="00662F76"/>
    <w:rsid w:val="00666AA3"/>
    <w:rsid w:val="00666BE6"/>
    <w:rsid w:val="00666D27"/>
    <w:rsid w:val="00667BAA"/>
    <w:rsid w:val="006713BE"/>
    <w:rsid w:val="00671FA2"/>
    <w:rsid w:val="00673D14"/>
    <w:rsid w:val="00674A67"/>
    <w:rsid w:val="006765E2"/>
    <w:rsid w:val="00676754"/>
    <w:rsid w:val="00680190"/>
    <w:rsid w:val="0068280B"/>
    <w:rsid w:val="00685432"/>
    <w:rsid w:val="00687734"/>
    <w:rsid w:val="00687A46"/>
    <w:rsid w:val="006A1AFA"/>
    <w:rsid w:val="006A33EB"/>
    <w:rsid w:val="006A6269"/>
    <w:rsid w:val="006A7177"/>
    <w:rsid w:val="006B285B"/>
    <w:rsid w:val="006C401C"/>
    <w:rsid w:val="006C56B9"/>
    <w:rsid w:val="006C678E"/>
    <w:rsid w:val="006C7D91"/>
    <w:rsid w:val="006D138C"/>
    <w:rsid w:val="006E3324"/>
    <w:rsid w:val="00700AE0"/>
    <w:rsid w:val="00702D51"/>
    <w:rsid w:val="00704338"/>
    <w:rsid w:val="00705CCF"/>
    <w:rsid w:val="00707900"/>
    <w:rsid w:val="00707BDA"/>
    <w:rsid w:val="00711BEB"/>
    <w:rsid w:val="00712BDD"/>
    <w:rsid w:val="0072166A"/>
    <w:rsid w:val="0072228E"/>
    <w:rsid w:val="00725294"/>
    <w:rsid w:val="0072618A"/>
    <w:rsid w:val="00731819"/>
    <w:rsid w:val="00735EC1"/>
    <w:rsid w:val="007360E7"/>
    <w:rsid w:val="00736A4D"/>
    <w:rsid w:val="00740FAA"/>
    <w:rsid w:val="0074322E"/>
    <w:rsid w:val="00743366"/>
    <w:rsid w:val="007461EA"/>
    <w:rsid w:val="007478F9"/>
    <w:rsid w:val="00752AB8"/>
    <w:rsid w:val="00755741"/>
    <w:rsid w:val="007579F8"/>
    <w:rsid w:val="007651CE"/>
    <w:rsid w:val="0076641F"/>
    <w:rsid w:val="00766671"/>
    <w:rsid w:val="00771894"/>
    <w:rsid w:val="00772543"/>
    <w:rsid w:val="00773F4C"/>
    <w:rsid w:val="0077726F"/>
    <w:rsid w:val="00785BB7"/>
    <w:rsid w:val="00796D3E"/>
    <w:rsid w:val="00797C2F"/>
    <w:rsid w:val="00797F44"/>
    <w:rsid w:val="007A05AA"/>
    <w:rsid w:val="007A2A23"/>
    <w:rsid w:val="007A61EF"/>
    <w:rsid w:val="007B3B79"/>
    <w:rsid w:val="007B49CA"/>
    <w:rsid w:val="007C0B5F"/>
    <w:rsid w:val="007C144B"/>
    <w:rsid w:val="007D0B18"/>
    <w:rsid w:val="007D1B73"/>
    <w:rsid w:val="007D21A1"/>
    <w:rsid w:val="007D55C8"/>
    <w:rsid w:val="007D7916"/>
    <w:rsid w:val="007D7CC3"/>
    <w:rsid w:val="007E00B9"/>
    <w:rsid w:val="007E04D1"/>
    <w:rsid w:val="007E63BC"/>
    <w:rsid w:val="007E7AAA"/>
    <w:rsid w:val="007F1DBD"/>
    <w:rsid w:val="007F55DD"/>
    <w:rsid w:val="0080211F"/>
    <w:rsid w:val="00807CD4"/>
    <w:rsid w:val="00814593"/>
    <w:rsid w:val="00824ACD"/>
    <w:rsid w:val="00835FFE"/>
    <w:rsid w:val="00842420"/>
    <w:rsid w:val="00842526"/>
    <w:rsid w:val="00842DFB"/>
    <w:rsid w:val="008444B1"/>
    <w:rsid w:val="00844A23"/>
    <w:rsid w:val="008464E9"/>
    <w:rsid w:val="00860524"/>
    <w:rsid w:val="00860C48"/>
    <w:rsid w:val="008615CD"/>
    <w:rsid w:val="00861FDF"/>
    <w:rsid w:val="00862022"/>
    <w:rsid w:val="008633B3"/>
    <w:rsid w:val="008644AC"/>
    <w:rsid w:val="00864ADA"/>
    <w:rsid w:val="008664C0"/>
    <w:rsid w:val="008673D6"/>
    <w:rsid w:val="00870EDD"/>
    <w:rsid w:val="008711EA"/>
    <w:rsid w:val="008722D8"/>
    <w:rsid w:val="008723F5"/>
    <w:rsid w:val="00874F52"/>
    <w:rsid w:val="00876CD3"/>
    <w:rsid w:val="00877381"/>
    <w:rsid w:val="0088167B"/>
    <w:rsid w:val="00881AF8"/>
    <w:rsid w:val="00883268"/>
    <w:rsid w:val="00883C2F"/>
    <w:rsid w:val="00884E66"/>
    <w:rsid w:val="0088792C"/>
    <w:rsid w:val="00891909"/>
    <w:rsid w:val="00895F83"/>
    <w:rsid w:val="008968C6"/>
    <w:rsid w:val="008A4072"/>
    <w:rsid w:val="008A5128"/>
    <w:rsid w:val="008A54F7"/>
    <w:rsid w:val="008A58BA"/>
    <w:rsid w:val="008A7BE0"/>
    <w:rsid w:val="008B61FB"/>
    <w:rsid w:val="008B698F"/>
    <w:rsid w:val="008C31F5"/>
    <w:rsid w:val="008C387A"/>
    <w:rsid w:val="008C5101"/>
    <w:rsid w:val="008C7AED"/>
    <w:rsid w:val="008D10B7"/>
    <w:rsid w:val="008D2BA2"/>
    <w:rsid w:val="008D4E13"/>
    <w:rsid w:val="008D6642"/>
    <w:rsid w:val="008E3785"/>
    <w:rsid w:val="008E44BE"/>
    <w:rsid w:val="008E6F9E"/>
    <w:rsid w:val="008F080C"/>
    <w:rsid w:val="008F35AE"/>
    <w:rsid w:val="008F372B"/>
    <w:rsid w:val="008F7371"/>
    <w:rsid w:val="0090099C"/>
    <w:rsid w:val="00905C65"/>
    <w:rsid w:val="00905D9E"/>
    <w:rsid w:val="00910E22"/>
    <w:rsid w:val="00912943"/>
    <w:rsid w:val="00913C71"/>
    <w:rsid w:val="00914CB7"/>
    <w:rsid w:val="00915010"/>
    <w:rsid w:val="009228DF"/>
    <w:rsid w:val="00922923"/>
    <w:rsid w:val="00925257"/>
    <w:rsid w:val="00927820"/>
    <w:rsid w:val="00931151"/>
    <w:rsid w:val="00935EEF"/>
    <w:rsid w:val="0093654B"/>
    <w:rsid w:val="00936DB8"/>
    <w:rsid w:val="009408E5"/>
    <w:rsid w:val="009420FD"/>
    <w:rsid w:val="0094276A"/>
    <w:rsid w:val="00944894"/>
    <w:rsid w:val="00945CD6"/>
    <w:rsid w:val="00945E8D"/>
    <w:rsid w:val="0095217F"/>
    <w:rsid w:val="00952B47"/>
    <w:rsid w:val="00953C55"/>
    <w:rsid w:val="00955867"/>
    <w:rsid w:val="00960AB9"/>
    <w:rsid w:val="00961D09"/>
    <w:rsid w:val="00964991"/>
    <w:rsid w:val="00964F8B"/>
    <w:rsid w:val="0096677D"/>
    <w:rsid w:val="00971248"/>
    <w:rsid w:val="00973453"/>
    <w:rsid w:val="00974CB2"/>
    <w:rsid w:val="00980656"/>
    <w:rsid w:val="00981459"/>
    <w:rsid w:val="00981466"/>
    <w:rsid w:val="00986674"/>
    <w:rsid w:val="0099003F"/>
    <w:rsid w:val="009A4562"/>
    <w:rsid w:val="009B4A10"/>
    <w:rsid w:val="009C0982"/>
    <w:rsid w:val="009C0C12"/>
    <w:rsid w:val="009C2978"/>
    <w:rsid w:val="009C2FD6"/>
    <w:rsid w:val="009C5B5B"/>
    <w:rsid w:val="009E2A57"/>
    <w:rsid w:val="009E39C6"/>
    <w:rsid w:val="009E432A"/>
    <w:rsid w:val="009F0C90"/>
    <w:rsid w:val="009F7517"/>
    <w:rsid w:val="00A021CB"/>
    <w:rsid w:val="00A03EBA"/>
    <w:rsid w:val="00A03FBE"/>
    <w:rsid w:val="00A04332"/>
    <w:rsid w:val="00A11EAF"/>
    <w:rsid w:val="00A15557"/>
    <w:rsid w:val="00A171DF"/>
    <w:rsid w:val="00A20AEC"/>
    <w:rsid w:val="00A2207F"/>
    <w:rsid w:val="00A2518F"/>
    <w:rsid w:val="00A2718D"/>
    <w:rsid w:val="00A30A34"/>
    <w:rsid w:val="00A31D4E"/>
    <w:rsid w:val="00A3254F"/>
    <w:rsid w:val="00A356FE"/>
    <w:rsid w:val="00A35745"/>
    <w:rsid w:val="00A35DA0"/>
    <w:rsid w:val="00A37FF3"/>
    <w:rsid w:val="00A426F4"/>
    <w:rsid w:val="00A46A1B"/>
    <w:rsid w:val="00A5447A"/>
    <w:rsid w:val="00A577F7"/>
    <w:rsid w:val="00A57D60"/>
    <w:rsid w:val="00A62944"/>
    <w:rsid w:val="00A64223"/>
    <w:rsid w:val="00A66226"/>
    <w:rsid w:val="00A66CED"/>
    <w:rsid w:val="00A73481"/>
    <w:rsid w:val="00A8191A"/>
    <w:rsid w:val="00A84F3C"/>
    <w:rsid w:val="00A8618A"/>
    <w:rsid w:val="00A93F95"/>
    <w:rsid w:val="00A949B5"/>
    <w:rsid w:val="00AA1693"/>
    <w:rsid w:val="00AA17D4"/>
    <w:rsid w:val="00AA4705"/>
    <w:rsid w:val="00AA7CCE"/>
    <w:rsid w:val="00AB1C14"/>
    <w:rsid w:val="00AB4D87"/>
    <w:rsid w:val="00AB5303"/>
    <w:rsid w:val="00AC102A"/>
    <w:rsid w:val="00AC3633"/>
    <w:rsid w:val="00AD2960"/>
    <w:rsid w:val="00AD4D45"/>
    <w:rsid w:val="00AD6C2B"/>
    <w:rsid w:val="00AE1A27"/>
    <w:rsid w:val="00AE2528"/>
    <w:rsid w:val="00AE2F0E"/>
    <w:rsid w:val="00AF0B1E"/>
    <w:rsid w:val="00AF26FC"/>
    <w:rsid w:val="00AF3174"/>
    <w:rsid w:val="00AF5FE3"/>
    <w:rsid w:val="00B028BF"/>
    <w:rsid w:val="00B10365"/>
    <w:rsid w:val="00B207D4"/>
    <w:rsid w:val="00B27978"/>
    <w:rsid w:val="00B316F3"/>
    <w:rsid w:val="00B32A0B"/>
    <w:rsid w:val="00B334C5"/>
    <w:rsid w:val="00B33BAC"/>
    <w:rsid w:val="00B35E9C"/>
    <w:rsid w:val="00B36C33"/>
    <w:rsid w:val="00B408B5"/>
    <w:rsid w:val="00B41710"/>
    <w:rsid w:val="00B50D8E"/>
    <w:rsid w:val="00B544DF"/>
    <w:rsid w:val="00B562B3"/>
    <w:rsid w:val="00B572D6"/>
    <w:rsid w:val="00B63AAD"/>
    <w:rsid w:val="00B6749F"/>
    <w:rsid w:val="00B7345B"/>
    <w:rsid w:val="00B760DD"/>
    <w:rsid w:val="00B77CE4"/>
    <w:rsid w:val="00B818E5"/>
    <w:rsid w:val="00B81A80"/>
    <w:rsid w:val="00B87A0A"/>
    <w:rsid w:val="00B908CE"/>
    <w:rsid w:val="00BA2240"/>
    <w:rsid w:val="00BB6BC3"/>
    <w:rsid w:val="00BC2A9D"/>
    <w:rsid w:val="00BC53E9"/>
    <w:rsid w:val="00BC6EA9"/>
    <w:rsid w:val="00BD079F"/>
    <w:rsid w:val="00BD0B0B"/>
    <w:rsid w:val="00BD198F"/>
    <w:rsid w:val="00BD612A"/>
    <w:rsid w:val="00BE295C"/>
    <w:rsid w:val="00BE3A52"/>
    <w:rsid w:val="00BE42FC"/>
    <w:rsid w:val="00BE449E"/>
    <w:rsid w:val="00BF5E22"/>
    <w:rsid w:val="00BF7B90"/>
    <w:rsid w:val="00C00E68"/>
    <w:rsid w:val="00C0265C"/>
    <w:rsid w:val="00C12AF6"/>
    <w:rsid w:val="00C148D4"/>
    <w:rsid w:val="00C15883"/>
    <w:rsid w:val="00C15B6D"/>
    <w:rsid w:val="00C161EB"/>
    <w:rsid w:val="00C242A9"/>
    <w:rsid w:val="00C25365"/>
    <w:rsid w:val="00C263C6"/>
    <w:rsid w:val="00C27A3C"/>
    <w:rsid w:val="00C308EF"/>
    <w:rsid w:val="00C31249"/>
    <w:rsid w:val="00C37EFA"/>
    <w:rsid w:val="00C4416F"/>
    <w:rsid w:val="00C4704C"/>
    <w:rsid w:val="00C50143"/>
    <w:rsid w:val="00C5125D"/>
    <w:rsid w:val="00C53E33"/>
    <w:rsid w:val="00C5752B"/>
    <w:rsid w:val="00C62ADA"/>
    <w:rsid w:val="00C662E3"/>
    <w:rsid w:val="00C670D8"/>
    <w:rsid w:val="00C76557"/>
    <w:rsid w:val="00C77438"/>
    <w:rsid w:val="00C776FF"/>
    <w:rsid w:val="00C81195"/>
    <w:rsid w:val="00C8129C"/>
    <w:rsid w:val="00C86A47"/>
    <w:rsid w:val="00C91AD7"/>
    <w:rsid w:val="00C921AA"/>
    <w:rsid w:val="00C95C36"/>
    <w:rsid w:val="00C96183"/>
    <w:rsid w:val="00C96391"/>
    <w:rsid w:val="00C97F96"/>
    <w:rsid w:val="00CA4222"/>
    <w:rsid w:val="00CA4736"/>
    <w:rsid w:val="00CB206A"/>
    <w:rsid w:val="00CB3F6D"/>
    <w:rsid w:val="00CB5A3C"/>
    <w:rsid w:val="00CC200A"/>
    <w:rsid w:val="00CC26BB"/>
    <w:rsid w:val="00CC2E2D"/>
    <w:rsid w:val="00CC3D3A"/>
    <w:rsid w:val="00CC439D"/>
    <w:rsid w:val="00CC4AB7"/>
    <w:rsid w:val="00CC4CD9"/>
    <w:rsid w:val="00CC6322"/>
    <w:rsid w:val="00CC65F3"/>
    <w:rsid w:val="00CD0F90"/>
    <w:rsid w:val="00CE1B98"/>
    <w:rsid w:val="00CE21BF"/>
    <w:rsid w:val="00CE3D7D"/>
    <w:rsid w:val="00CE4276"/>
    <w:rsid w:val="00CE4885"/>
    <w:rsid w:val="00CE5332"/>
    <w:rsid w:val="00CE6793"/>
    <w:rsid w:val="00CE6C87"/>
    <w:rsid w:val="00CE7C6F"/>
    <w:rsid w:val="00CF0C39"/>
    <w:rsid w:val="00CF410C"/>
    <w:rsid w:val="00CF5F37"/>
    <w:rsid w:val="00CF61BC"/>
    <w:rsid w:val="00D033F4"/>
    <w:rsid w:val="00D07F01"/>
    <w:rsid w:val="00D10559"/>
    <w:rsid w:val="00D11864"/>
    <w:rsid w:val="00D215CC"/>
    <w:rsid w:val="00D31337"/>
    <w:rsid w:val="00D35436"/>
    <w:rsid w:val="00D36CD2"/>
    <w:rsid w:val="00D4420B"/>
    <w:rsid w:val="00D453EC"/>
    <w:rsid w:val="00D4551E"/>
    <w:rsid w:val="00D46754"/>
    <w:rsid w:val="00D508A0"/>
    <w:rsid w:val="00D50E1A"/>
    <w:rsid w:val="00D51F4E"/>
    <w:rsid w:val="00D56379"/>
    <w:rsid w:val="00D57C13"/>
    <w:rsid w:val="00D606FB"/>
    <w:rsid w:val="00D631A6"/>
    <w:rsid w:val="00D63481"/>
    <w:rsid w:val="00D6620A"/>
    <w:rsid w:val="00D66F41"/>
    <w:rsid w:val="00D67B63"/>
    <w:rsid w:val="00D709D5"/>
    <w:rsid w:val="00D72240"/>
    <w:rsid w:val="00D72286"/>
    <w:rsid w:val="00D734D6"/>
    <w:rsid w:val="00D74BAA"/>
    <w:rsid w:val="00D84D84"/>
    <w:rsid w:val="00D855D0"/>
    <w:rsid w:val="00D85981"/>
    <w:rsid w:val="00D92BBD"/>
    <w:rsid w:val="00D96B84"/>
    <w:rsid w:val="00DA03F7"/>
    <w:rsid w:val="00DA3BDE"/>
    <w:rsid w:val="00DA44CE"/>
    <w:rsid w:val="00DB32A3"/>
    <w:rsid w:val="00DC27F0"/>
    <w:rsid w:val="00DC6205"/>
    <w:rsid w:val="00DD22FD"/>
    <w:rsid w:val="00DD449F"/>
    <w:rsid w:val="00DD7306"/>
    <w:rsid w:val="00DD7355"/>
    <w:rsid w:val="00DE0FA7"/>
    <w:rsid w:val="00DE1B91"/>
    <w:rsid w:val="00DF2399"/>
    <w:rsid w:val="00DF5A65"/>
    <w:rsid w:val="00E01CE1"/>
    <w:rsid w:val="00E14A6B"/>
    <w:rsid w:val="00E17417"/>
    <w:rsid w:val="00E175C9"/>
    <w:rsid w:val="00E20076"/>
    <w:rsid w:val="00E2111F"/>
    <w:rsid w:val="00E21615"/>
    <w:rsid w:val="00E22914"/>
    <w:rsid w:val="00E2605B"/>
    <w:rsid w:val="00E269DB"/>
    <w:rsid w:val="00E26E8D"/>
    <w:rsid w:val="00E27E32"/>
    <w:rsid w:val="00E3076F"/>
    <w:rsid w:val="00E31229"/>
    <w:rsid w:val="00E33678"/>
    <w:rsid w:val="00E37C81"/>
    <w:rsid w:val="00E41DA9"/>
    <w:rsid w:val="00E43622"/>
    <w:rsid w:val="00E477CE"/>
    <w:rsid w:val="00E51F85"/>
    <w:rsid w:val="00E52E56"/>
    <w:rsid w:val="00E541A1"/>
    <w:rsid w:val="00E55AC9"/>
    <w:rsid w:val="00E568C2"/>
    <w:rsid w:val="00E57C5B"/>
    <w:rsid w:val="00E67856"/>
    <w:rsid w:val="00E739A4"/>
    <w:rsid w:val="00E80516"/>
    <w:rsid w:val="00E93C2F"/>
    <w:rsid w:val="00E977F6"/>
    <w:rsid w:val="00EA50BA"/>
    <w:rsid w:val="00EA5537"/>
    <w:rsid w:val="00EA64D0"/>
    <w:rsid w:val="00EA71D2"/>
    <w:rsid w:val="00EA7D9E"/>
    <w:rsid w:val="00EB2D7D"/>
    <w:rsid w:val="00EB46DE"/>
    <w:rsid w:val="00EB6512"/>
    <w:rsid w:val="00EB77D6"/>
    <w:rsid w:val="00EC0CE3"/>
    <w:rsid w:val="00EC503C"/>
    <w:rsid w:val="00EC71AF"/>
    <w:rsid w:val="00ED273D"/>
    <w:rsid w:val="00ED3723"/>
    <w:rsid w:val="00ED7401"/>
    <w:rsid w:val="00ED783B"/>
    <w:rsid w:val="00ED7E5C"/>
    <w:rsid w:val="00EE09C5"/>
    <w:rsid w:val="00EE2273"/>
    <w:rsid w:val="00EE5FE0"/>
    <w:rsid w:val="00EF3AE2"/>
    <w:rsid w:val="00EF6BA5"/>
    <w:rsid w:val="00EF7E75"/>
    <w:rsid w:val="00F03B2C"/>
    <w:rsid w:val="00F056C1"/>
    <w:rsid w:val="00F05C9A"/>
    <w:rsid w:val="00F10721"/>
    <w:rsid w:val="00F10FB5"/>
    <w:rsid w:val="00F15512"/>
    <w:rsid w:val="00F21013"/>
    <w:rsid w:val="00F22946"/>
    <w:rsid w:val="00F2470F"/>
    <w:rsid w:val="00F26198"/>
    <w:rsid w:val="00F300E1"/>
    <w:rsid w:val="00F323CC"/>
    <w:rsid w:val="00F35005"/>
    <w:rsid w:val="00F409BC"/>
    <w:rsid w:val="00F470C1"/>
    <w:rsid w:val="00F50901"/>
    <w:rsid w:val="00F53325"/>
    <w:rsid w:val="00F53DA2"/>
    <w:rsid w:val="00F54347"/>
    <w:rsid w:val="00F56893"/>
    <w:rsid w:val="00F622B1"/>
    <w:rsid w:val="00F64263"/>
    <w:rsid w:val="00F65721"/>
    <w:rsid w:val="00F71BDB"/>
    <w:rsid w:val="00F74F83"/>
    <w:rsid w:val="00F75E5C"/>
    <w:rsid w:val="00F760E1"/>
    <w:rsid w:val="00F763F1"/>
    <w:rsid w:val="00F76C72"/>
    <w:rsid w:val="00F7737F"/>
    <w:rsid w:val="00F77B03"/>
    <w:rsid w:val="00F77CD2"/>
    <w:rsid w:val="00F80389"/>
    <w:rsid w:val="00F80DC8"/>
    <w:rsid w:val="00F836ED"/>
    <w:rsid w:val="00F83842"/>
    <w:rsid w:val="00F8539D"/>
    <w:rsid w:val="00F86924"/>
    <w:rsid w:val="00F9250D"/>
    <w:rsid w:val="00F92793"/>
    <w:rsid w:val="00F9349E"/>
    <w:rsid w:val="00F97389"/>
    <w:rsid w:val="00FA0FAB"/>
    <w:rsid w:val="00FA1F87"/>
    <w:rsid w:val="00FA363E"/>
    <w:rsid w:val="00FA44D5"/>
    <w:rsid w:val="00FB0ED6"/>
    <w:rsid w:val="00FB3B8F"/>
    <w:rsid w:val="00FB5431"/>
    <w:rsid w:val="00FB55B7"/>
    <w:rsid w:val="00FB645F"/>
    <w:rsid w:val="00FC0766"/>
    <w:rsid w:val="00FC620A"/>
    <w:rsid w:val="00FD4D15"/>
    <w:rsid w:val="00FD6BD1"/>
    <w:rsid w:val="00FD6CF3"/>
    <w:rsid w:val="00FD6ECA"/>
    <w:rsid w:val="00FE5AFF"/>
    <w:rsid w:val="00FE5B6B"/>
    <w:rsid w:val="00FE6D3C"/>
    <w:rsid w:val="00FF09AC"/>
    <w:rsid w:val="00FF3D8F"/>
    <w:rsid w:val="00FF4072"/>
    <w:rsid w:val="00FF5E28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FD062"/>
  <w15:docId w15:val="{34E8E4F0-8AB1-44A3-993B-CAB0199E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4A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54A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AC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4AC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2DB2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760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60E1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453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453EC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4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CD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4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CDC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CD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66CED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54AC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4A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4A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4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сновной текст с отступом1"/>
    <w:basedOn w:val="a"/>
    <w:rsid w:val="00054AC9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paragraph" w:customStyle="1" w:styleId="21">
    <w:name w:val="Основной текст 21"/>
    <w:basedOn w:val="a"/>
    <w:rsid w:val="00054AC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054AC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31">
    <w:name w:val="Основной текст 31"/>
    <w:basedOn w:val="a"/>
    <w:rsid w:val="00054A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">
    <w:name w:val="caption"/>
    <w:basedOn w:val="a"/>
    <w:next w:val="a"/>
    <w:uiPriority w:val="35"/>
    <w:unhideWhenUsed/>
    <w:qFormat/>
    <w:rsid w:val="003D7B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F803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No Spacing"/>
    <w:qFormat/>
    <w:rsid w:val="00FD6E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83E6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83E6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83E61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83E6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83E6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9AE8-4789-4B8F-B46B-543B2BF6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12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</dc:creator>
  <cp:lastModifiedBy>Пользователь</cp:lastModifiedBy>
  <cp:revision>524</cp:revision>
  <cp:lastPrinted>2023-06-19T12:43:00Z</cp:lastPrinted>
  <dcterms:created xsi:type="dcterms:W3CDTF">2023-06-16T07:33:00Z</dcterms:created>
  <dcterms:modified xsi:type="dcterms:W3CDTF">2023-06-20T05:24:00Z</dcterms:modified>
</cp:coreProperties>
</file>