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A3" w:rsidRDefault="006A07A3" w:rsidP="006A07A3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80518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6A07A3" w:rsidRDefault="006A07A3" w:rsidP="006A07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07A3" w:rsidRDefault="006A07A3" w:rsidP="006A07A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6A07A3" w:rsidRDefault="006A07A3" w:rsidP="006A07A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6A07A3" w:rsidRDefault="006A07A3" w:rsidP="006A07A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07A43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.03.2022  №</w:t>
      </w:r>
      <w:r w:rsidR="00E07A43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126</w:t>
      </w:r>
    </w:p>
    <w:p w:rsidR="006A07A3" w:rsidRDefault="006A07A3" w:rsidP="006A07A3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6A07A3" w:rsidRDefault="006A07A3" w:rsidP="006A07A3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6A07A3" w:rsidRDefault="006A07A3" w:rsidP="006A07A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6A07A3" w:rsidRDefault="006A07A3" w:rsidP="006A07A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6A07A3" w:rsidRDefault="006A07A3" w:rsidP="006A07A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 w:rsidR="00FC3158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15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.03.2022 г. №</w:t>
      </w:r>
      <w:r w:rsidR="00FC3158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78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>-19) на территории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6A07A3" w:rsidRDefault="006A07A3" w:rsidP="006A07A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1. В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>
        <w:rPr>
          <w:rStyle w:val="2"/>
          <w:sz w:val="24"/>
          <w:szCs w:val="24"/>
        </w:rPr>
        <w:t>Клявлинский</w:t>
      </w:r>
      <w:proofErr w:type="spellEnd"/>
      <w:r>
        <w:rPr>
          <w:rStyle w:val="2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04AEF">
          <w:rPr>
            <w:rFonts w:ascii="Times New Roman" w:hAnsi="Times New Roman" w:cs="Times New Roman"/>
            <w:sz w:val="24"/>
            <w:szCs w:val="24"/>
          </w:rPr>
          <w:t>пункты 2.2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C04AEF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4AEF">
          <w:rPr>
            <w:rFonts w:ascii="Times New Roman" w:hAnsi="Times New Roman" w:cs="Times New Roman"/>
            <w:sz w:val="24"/>
            <w:szCs w:val="24"/>
          </w:rPr>
          <w:t>пункт 2.7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lastRenderedPageBreak/>
        <w:t>"2.7. Работодателям рекомендовать перевести работников в возрасте 60 лет и старше, а также работников, имеющих хронические заболевания, на дистанционную (удаленную) работу в соответствии с трудовым законодательством Российской Федерации</w:t>
      </w:r>
      <w:proofErr w:type="gramStart"/>
      <w:r w:rsidRPr="00C04AEF">
        <w:rPr>
          <w:rFonts w:ascii="Times New Roman" w:hAnsi="Times New Roman" w:cs="Times New Roman"/>
          <w:sz w:val="24"/>
          <w:szCs w:val="24"/>
        </w:rPr>
        <w:t>.";</w:t>
      </w:r>
    </w:p>
    <w:proofErr w:type="gramEnd"/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fldChar w:fldCharType="begin"/>
      </w:r>
      <w:r w:rsidRPr="00C04AEF">
        <w:rPr>
          <w:rFonts w:ascii="Times New Roman" w:hAnsi="Times New Roman" w:cs="Times New Roman"/>
          <w:sz w:val="24"/>
          <w:szCs w:val="24"/>
        </w:rPr>
        <w:instrText xml:space="preserve">HYPERLINK consultantplus://offline/ref=EED6451523A8A1CFFD1619991338C3A939B4420B4F6BADA69265A508365B2BD70594FFE1D251923139D65126B7CEFCD5A14EFAE4A78DCF4A704EC52Dy9Z1L </w:instrText>
      </w:r>
      <w:r w:rsidRPr="00C04AEF">
        <w:rPr>
          <w:rFonts w:ascii="Times New Roman" w:hAnsi="Times New Roman" w:cs="Times New Roman"/>
          <w:sz w:val="24"/>
          <w:szCs w:val="24"/>
        </w:rPr>
      </w:r>
      <w:r w:rsidRPr="00C04AEF">
        <w:rPr>
          <w:rFonts w:ascii="Times New Roman" w:hAnsi="Times New Roman" w:cs="Times New Roman"/>
          <w:sz w:val="24"/>
          <w:szCs w:val="24"/>
        </w:rPr>
        <w:fldChar w:fldCharType="separate"/>
      </w:r>
      <w:r w:rsidRPr="00C04AEF">
        <w:rPr>
          <w:rFonts w:ascii="Times New Roman" w:hAnsi="Times New Roman" w:cs="Times New Roman"/>
          <w:sz w:val="24"/>
          <w:szCs w:val="24"/>
        </w:rPr>
        <w:t>пункт 2.8</w:t>
      </w:r>
      <w:r w:rsidRPr="00C04AEF">
        <w:rPr>
          <w:rFonts w:ascii="Times New Roman" w:hAnsi="Times New Roman" w:cs="Times New Roman"/>
          <w:sz w:val="24"/>
          <w:szCs w:val="24"/>
        </w:rPr>
        <w:fldChar w:fldCharType="end"/>
      </w:r>
      <w:r w:rsidRPr="00C04AEF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4AEF">
          <w:rPr>
            <w:rFonts w:ascii="Times New Roman" w:hAnsi="Times New Roman" w:cs="Times New Roman"/>
            <w:sz w:val="24"/>
            <w:szCs w:val="24"/>
          </w:rPr>
          <w:t>пункт 2.10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"2.10. Рекомендовать не вакцинированным против новой </w:t>
      </w:r>
      <w:proofErr w:type="spellStart"/>
      <w:r w:rsidRPr="00C04AE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04AEF">
        <w:rPr>
          <w:rFonts w:ascii="Times New Roman" w:hAnsi="Times New Roman" w:cs="Times New Roman"/>
          <w:sz w:val="24"/>
          <w:szCs w:val="24"/>
        </w:rPr>
        <w:t xml:space="preserve"> инфекции (COVID-19) гражданам в возрасте 60 лет и старше соблюдать режим самоизоляции</w:t>
      </w:r>
      <w:proofErr w:type="gramStart"/>
      <w:r w:rsidRPr="00C04AEF">
        <w:rPr>
          <w:rFonts w:ascii="Times New Roman" w:hAnsi="Times New Roman" w:cs="Times New Roman"/>
          <w:sz w:val="24"/>
          <w:szCs w:val="24"/>
        </w:rPr>
        <w:t>.";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C04AEF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C04AEF">
        <w:rPr>
          <w:rFonts w:ascii="Times New Roman" w:hAnsi="Times New Roman" w:cs="Times New Roman"/>
          <w:sz w:val="24"/>
          <w:szCs w:val="24"/>
        </w:rPr>
        <w:t>: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подпункты 1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04AE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", аквапарков, кинотеатров (кинозалов), иных развлекательных и досуговых заведений с массовым пребыванием людей, включая работу аттракционов, иных аналогичных объектов развлекательной инфраструктуры"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C04AE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C04AEF">
        <w:rPr>
          <w:rFonts w:ascii="Times New Roman" w:hAnsi="Times New Roman" w:cs="Times New Roman"/>
          <w:sz w:val="24"/>
          <w:szCs w:val="24"/>
        </w:rPr>
        <w:t>: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", расположенных на открытом воздухе (при условии их заполнения не более чем на 50 процентов от пропускной способности)"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4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", и с количеством посетителей не более 50 процентов от общей вместимости спортивного сооружения"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6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"с ограниченным числом участников (исходя из площади зала - 4 кв. метра на 1 человека)"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9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"(в соответствии с решением органов местного самоуправления муниципальных образований в Самарской области, на территории которых культурно-досуговые учреждения осуществляют свою деятельность) (при условии выполнения требований, предусмотренных подпунктом 12 настоящего пункта)"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10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"(при условии выполнения требований, предусмотренных подпунктом 12 настоящего пункта)"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12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"при условии заполняемости зрительного зала не более 70 процентов посадочных мест"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13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"при соблюдении условия нахождения одновременно не более одного покупателя на каждые 4 кв. метра площади торгового зала"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AEF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подпункте 14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слова "исключительно по предварительной записи" исключить;</w:t>
      </w:r>
    </w:p>
    <w:p w:rsidR="00DD08CE" w:rsidRPr="00C04AEF" w:rsidRDefault="00DD08CE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04AEF">
          <w:rPr>
            <w:rFonts w:ascii="Times New Roman" w:hAnsi="Times New Roman" w:cs="Times New Roman"/>
            <w:sz w:val="24"/>
            <w:szCs w:val="24"/>
          </w:rPr>
          <w:t>подпункты 1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C04AE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C04AEF">
          <w:rPr>
            <w:rFonts w:ascii="Times New Roman" w:hAnsi="Times New Roman" w:cs="Times New Roman"/>
            <w:sz w:val="24"/>
            <w:szCs w:val="24"/>
          </w:rPr>
          <w:t>5 пункта 4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C04AEF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Pr="00C04AEF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6A07A3" w:rsidRPr="00C04AEF" w:rsidRDefault="006A07A3" w:rsidP="00C04A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04AEF">
        <w:rPr>
          <w:rFonts w:ascii="Times New Roman" w:hAnsi="Times New Roman" w:cs="Times New Roman"/>
          <w:spacing w:val="3"/>
          <w:sz w:val="24"/>
          <w:szCs w:val="24"/>
        </w:rPr>
        <w:t xml:space="preserve"> 2. </w:t>
      </w:r>
      <w:proofErr w:type="gramStart"/>
      <w:r w:rsidRPr="00C04AEF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C04AEF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6A07A3" w:rsidRPr="00C04AEF" w:rsidRDefault="006A07A3" w:rsidP="00C04AE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</w:t>
      </w:r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администрации муниципального района </w:t>
      </w:r>
      <w:proofErr w:type="spellStart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6A07A3" w:rsidRPr="00C04AEF" w:rsidRDefault="006A07A3" w:rsidP="00C04AE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 и распространяется на правоотношения, возникшие с</w:t>
      </w:r>
      <w:bookmarkStart w:id="0" w:name="_GoBack"/>
      <w:bookmarkEnd w:id="0"/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9F39D3"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15</w:t>
      </w:r>
      <w:r w:rsidRPr="00C04AE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.03.2022 г.</w:t>
      </w:r>
    </w:p>
    <w:p w:rsidR="006A07A3" w:rsidRPr="00C04AEF" w:rsidRDefault="006A07A3" w:rsidP="00C04AE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6A07A3" w:rsidRPr="00C04AEF" w:rsidRDefault="006A07A3" w:rsidP="00C04AE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225196" w:rsidRDefault="00225196" w:rsidP="006A07A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25196" w:rsidRPr="005D6F37" w:rsidTr="00D9278D">
        <w:tc>
          <w:tcPr>
            <w:tcW w:w="6807" w:type="dxa"/>
            <w:shd w:val="clear" w:color="auto" w:fill="auto"/>
          </w:tcPr>
          <w:p w:rsidR="00225196" w:rsidRPr="00225196" w:rsidRDefault="00225196" w:rsidP="00D9278D">
            <w:pPr>
              <w:ind w:left="567"/>
              <w:rPr>
                <w:rFonts w:ascii="Times New Roman" w:eastAsia="Calibri" w:hAnsi="Times New Roman" w:cs="Times New Roman"/>
              </w:rPr>
            </w:pPr>
            <w:r w:rsidRPr="00225196">
              <w:rPr>
                <w:rFonts w:ascii="Times New Roman" w:eastAsia="Calibri" w:hAnsi="Times New Roman" w:cs="Times New Roman"/>
              </w:rPr>
              <w:t xml:space="preserve">              Глава </w:t>
            </w:r>
            <w:proofErr w:type="gramStart"/>
            <w:r w:rsidRPr="00225196"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 w:rsidRPr="002251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25196" w:rsidRPr="00225196" w:rsidRDefault="00225196" w:rsidP="00D9278D">
            <w:pPr>
              <w:ind w:left="567"/>
              <w:rPr>
                <w:rFonts w:ascii="Times New Roman" w:eastAsia="Calibri" w:hAnsi="Times New Roman" w:cs="Times New Roman"/>
              </w:rPr>
            </w:pPr>
            <w:r w:rsidRPr="00225196">
              <w:rPr>
                <w:rFonts w:ascii="Times New Roman" w:eastAsia="Calibri" w:hAnsi="Times New Roman" w:cs="Times New Roman"/>
              </w:rPr>
              <w:t xml:space="preserve">              района </w:t>
            </w:r>
            <w:proofErr w:type="spellStart"/>
            <w:r w:rsidRPr="00225196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225196" w:rsidRPr="00225196" w:rsidRDefault="00225196" w:rsidP="00D9278D">
            <w:pPr>
              <w:rPr>
                <w:rFonts w:ascii="Times New Roman" w:eastAsia="Calibri" w:hAnsi="Times New Roman" w:cs="Times New Roman"/>
              </w:rPr>
            </w:pPr>
            <w:r w:rsidRPr="00225196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225196" w:rsidRPr="00225196" w:rsidRDefault="00225196" w:rsidP="00D9278D">
            <w:pPr>
              <w:rPr>
                <w:rFonts w:ascii="Times New Roman" w:eastAsia="Calibri" w:hAnsi="Times New Roman" w:cs="Times New Roman"/>
              </w:rPr>
            </w:pPr>
            <w:r w:rsidRPr="00225196">
              <w:rPr>
                <w:rFonts w:ascii="Times New Roman" w:eastAsia="Calibri" w:hAnsi="Times New Roman" w:cs="Times New Roman"/>
              </w:rPr>
              <w:t xml:space="preserve">              И.Н. Соловьев </w:t>
            </w:r>
          </w:p>
        </w:tc>
      </w:tr>
    </w:tbl>
    <w:p w:rsidR="006A07A3" w:rsidRDefault="006A07A3" w:rsidP="006A07A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6A07A3" w:rsidTr="00225196">
        <w:tc>
          <w:tcPr>
            <w:tcW w:w="6807" w:type="dxa"/>
          </w:tcPr>
          <w:p w:rsidR="006A07A3" w:rsidRDefault="006A07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A07A3" w:rsidRDefault="006A07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07A3" w:rsidRDefault="006A07A3" w:rsidP="006A0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7A3" w:rsidRDefault="006A07A3" w:rsidP="006A07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7A3" w:rsidRDefault="006A07A3" w:rsidP="006A07A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7A3" w:rsidRDefault="006A07A3" w:rsidP="006A07A3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6A07A3" w:rsidRDefault="006A07A3" w:rsidP="006A07A3"/>
    <w:p w:rsidR="006A07A3" w:rsidRDefault="006A07A3" w:rsidP="006A07A3"/>
    <w:p w:rsidR="006A07A3" w:rsidRDefault="006A07A3" w:rsidP="006A07A3"/>
    <w:p w:rsidR="006A07A3" w:rsidRDefault="006A07A3" w:rsidP="006A07A3"/>
    <w:p w:rsidR="006A07A3" w:rsidRDefault="006A07A3" w:rsidP="006A07A3"/>
    <w:p w:rsidR="00906DC1" w:rsidRDefault="00906DC1"/>
    <w:sectPr w:rsidR="0090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30"/>
    <w:rsid w:val="00225196"/>
    <w:rsid w:val="002728D7"/>
    <w:rsid w:val="005B6030"/>
    <w:rsid w:val="006A07A3"/>
    <w:rsid w:val="00906DC1"/>
    <w:rsid w:val="00977CFE"/>
    <w:rsid w:val="009F39D3"/>
    <w:rsid w:val="00C04AEF"/>
    <w:rsid w:val="00DD08CE"/>
    <w:rsid w:val="00E07A43"/>
    <w:rsid w:val="00F619DE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A07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07A3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07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A07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07A3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A07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6451523A8A1CFFD1619991338C3A939B4420B4F6BADA69265A508365B2BD70594FFE1D251923139D65024B6CEFCD5A14EFAE4A78DCF4A704EC52Dy9Z1L" TargetMode="External"/><Relationship Id="rId13" Type="http://schemas.openxmlformats.org/officeDocument/2006/relationships/hyperlink" Target="consultantplus://offline/ref=EED6451523A8A1CFFD1619991338C3A939B4420B4F6BADA69265A508365B2BD70594FFE1D251923139D65026B2CEFCD5A14EFAE4A78DCF4A704EC52Dy9Z1L" TargetMode="External"/><Relationship Id="rId18" Type="http://schemas.openxmlformats.org/officeDocument/2006/relationships/hyperlink" Target="consultantplus://offline/ref=EED6451523A8A1CFFD1619991338C3A939B4420B4F6BADA69265A508365B2BD70594FFE1D251923139D65120B9CEFCD5A14EFAE4A78DCF4A704EC52Dy9Z1L" TargetMode="External"/><Relationship Id="rId26" Type="http://schemas.openxmlformats.org/officeDocument/2006/relationships/hyperlink" Target="consultantplus://offline/ref=EED6451523A8A1CFFD1619991338C3A939B4420B4F6BADA69265A508365B2BD70594FFE1D251923139D65026B3CEFCD5A14EFAE4A78DCF4A704EC52Dy9Z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D6451523A8A1CFFD1619991338C3A939B4420B4F6BADA69265A508365B2BD70594FFE1D251923139D65123B3CEFCD5A14EFAE4A78DCF4A704EC52Dy9Z1L" TargetMode="External"/><Relationship Id="rId7" Type="http://schemas.openxmlformats.org/officeDocument/2006/relationships/hyperlink" Target="consultantplus://offline/ref=EED6451523A8A1CFFD1619991338C3A939B4420B4F6BADA69265A508365B2BD70594FFE1D251923139D65126B3CEFCD5A14EFAE4A78DCF4A704EC52Dy9Z1L" TargetMode="External"/><Relationship Id="rId12" Type="http://schemas.openxmlformats.org/officeDocument/2006/relationships/hyperlink" Target="consultantplus://offline/ref=EED6451523A8A1CFFD1619991338C3A939B4420B4F6BADA69265A508365B2BD70594FFE1D251923139D65121B6CEFCD5A14EFAE4A78DCF4A704EC52Dy9Z1L" TargetMode="External"/><Relationship Id="rId17" Type="http://schemas.openxmlformats.org/officeDocument/2006/relationships/hyperlink" Target="consultantplus://offline/ref=EED6451523A8A1CFFD1619991338C3A939B4420B4F6BADA69265A508365B2BD70594FFE1D251923139D65024B5CEFCD5A14EFAE4A78DCF4A704EC52Dy9Z1L" TargetMode="External"/><Relationship Id="rId25" Type="http://schemas.openxmlformats.org/officeDocument/2006/relationships/hyperlink" Target="consultantplus://offline/ref=EED6451523A8A1CFFD1619991338C3A939B4420B4F6BADA69265A508365B2BD70594FFE1D251923139D65027B3CEFCD5A14EFAE4A78DCF4A704EC52Dy9Z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D6451523A8A1CFFD1619991338C3A939B4420B4F6BADA69265A508365B2BD70594FFE1D251923139D65120B2CEFCD5A14EFAE4A78DCF4A704EC52Dy9Z1L" TargetMode="External"/><Relationship Id="rId20" Type="http://schemas.openxmlformats.org/officeDocument/2006/relationships/hyperlink" Target="consultantplus://offline/ref=EED6451523A8A1CFFD1619991338C3A939B4420B4F6BADA69265A508365B2BD70594FFE1D251923139D65024B0CEFCD5A14EFAE4A78DCF4A704EC52Dy9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19991338C3A939B4420B4F6BADA69265A508365B2BD70594FFE1D251923139D65124B1CEFCD5A14EFAE4A78DCF4A704EC52Dy9Z1L" TargetMode="External"/><Relationship Id="rId11" Type="http://schemas.openxmlformats.org/officeDocument/2006/relationships/hyperlink" Target="consultantplus://offline/ref=EED6451523A8A1CFFD1619991338C3A939B4420B4F6BADA69265A508365B2BD70594FFE1D251923139D65121B2CEFCD5A14EFAE4A78DCF4A704EC52Dy9Z1L" TargetMode="External"/><Relationship Id="rId24" Type="http://schemas.openxmlformats.org/officeDocument/2006/relationships/hyperlink" Target="consultantplus://offline/ref=EED6451523A8A1CFFD1619991338C3A939B4420B4F6BADA69265A508365B2BD70594FFE1D251923139D65123B9CEFCD5A14EFAE4A78DCF4A704EC52Dy9Z1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D6451523A8A1CFFD1619991338C3A939B4420B4F6BADA69265A508365B2BD70594FFE1D251923139D65120B1CEFCD5A14EFAE4A78DCF4A704EC52Dy9Z1L" TargetMode="External"/><Relationship Id="rId23" Type="http://schemas.openxmlformats.org/officeDocument/2006/relationships/hyperlink" Target="consultantplus://offline/ref=EED6451523A8A1CFFD1619991338C3A939B4420B4F6BADA69265A508365B2BD70594FFE1D251923139D65123B6CEFCD5A14EFAE4A78DCF4A704EC52Dy9Z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D6451523A8A1CFFD1619991338C3A939B4420B4F6BADA69265A508365B2BD70594FFE1D251923139D65121B3CEFCD5A14EFAE4A78DCF4A704EC52Dy9Z1L" TargetMode="External"/><Relationship Id="rId19" Type="http://schemas.openxmlformats.org/officeDocument/2006/relationships/hyperlink" Target="consultantplus://offline/ref=EED6451523A8A1CFFD1619991338C3A939B4420B4F6BADA69265A508365B2BD70594FFE1D251923139D65120B8CEFCD5A14EFAE4A78DCF4A704EC52Dy9Z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D6451523A8A1CFFD1619991338C3A939B4420B4F6BADA69265A508365B2BD70594FFE1D251923139D6512CB2CEFCD5A14EFAE4A78DCF4A704EC52Dy9Z1L" TargetMode="External"/><Relationship Id="rId14" Type="http://schemas.openxmlformats.org/officeDocument/2006/relationships/hyperlink" Target="consultantplus://offline/ref=EED6451523A8A1CFFD1619991338C3A939B4420B4F6BADA69265A508365B2BD70594FFE1D251923139D65121B8CEFCD5A14EFAE4A78DCF4A704EC52Dy9Z1L" TargetMode="External"/><Relationship Id="rId22" Type="http://schemas.openxmlformats.org/officeDocument/2006/relationships/hyperlink" Target="consultantplus://offline/ref=EED6451523A8A1CFFD1619991338C3A939B4420B4F6BADA69265A508365B2BD70594FFE1D251923139D65024B4CEFCD5A14EFAE4A78DCF4A704EC52Dy9Z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UYRIST</cp:lastModifiedBy>
  <cp:revision>4</cp:revision>
  <cp:lastPrinted>2022-03-21T12:02:00Z</cp:lastPrinted>
  <dcterms:created xsi:type="dcterms:W3CDTF">2022-03-21T11:17:00Z</dcterms:created>
  <dcterms:modified xsi:type="dcterms:W3CDTF">2022-03-21T12:54:00Z</dcterms:modified>
</cp:coreProperties>
</file>