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03"/>
      </w:tblGrid>
      <w:tr w:rsidR="003E57B4" w:rsidRPr="003E57B4" w:rsidTr="003E57B4">
        <w:trPr>
          <w:trHeight w:val="2557"/>
        </w:trPr>
        <w:tc>
          <w:tcPr>
            <w:tcW w:w="104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57B4" w:rsidRPr="003E57B4" w:rsidRDefault="003E57B4" w:rsidP="00CA553C">
            <w:pPr>
              <w:shd w:val="clear" w:color="auto" w:fill="FFFFFF"/>
              <w:tabs>
                <w:tab w:val="left" w:pos="680"/>
              </w:tabs>
              <w:suppressAutoHyphens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E57B4" w:rsidRPr="003E57B4" w:rsidRDefault="003E57B4" w:rsidP="00430AB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E57B4" w:rsidRPr="003E57B4" w:rsidRDefault="003E57B4" w:rsidP="00430AB9">
            <w:pPr>
              <w:shd w:val="clear" w:color="auto" w:fill="FFFFFF"/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E57B4" w:rsidRPr="003E57B4" w:rsidRDefault="003E57B4" w:rsidP="00430AB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3E57B4">
              <w:rPr>
                <w:rFonts w:ascii="Times New Roman" w:eastAsia="Times New Roman" w:hAnsi="Times New Roman"/>
                <w:b/>
                <w:bCs/>
                <w:noProof/>
                <w:color w:val="000000"/>
                <w:spacing w:val="-2"/>
                <w:sz w:val="28"/>
                <w:szCs w:val="28"/>
              </w:rPr>
              <w:drawing>
                <wp:inline distT="0" distB="0" distL="0" distR="0" wp14:anchorId="2B0214DE" wp14:editId="09E75980">
                  <wp:extent cx="507600" cy="626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00" cy="62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57B4" w:rsidRPr="003E57B4" w:rsidRDefault="003E57B4" w:rsidP="00430AB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E57B4" w:rsidRPr="003E57B4" w:rsidRDefault="003E57B4" w:rsidP="00430AB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3E57B4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СЧЕТНАЯ ПАЛАТА</w:t>
            </w:r>
          </w:p>
          <w:p w:rsidR="003E57B4" w:rsidRPr="003E57B4" w:rsidRDefault="003E57B4" w:rsidP="00430AB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</w:pPr>
            <w:r w:rsidRPr="003E57B4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МУНИЦИПАЛЬНОГО РАЙОНА КЛЯВЛИНСКИЙ</w:t>
            </w:r>
          </w:p>
          <w:p w:rsidR="003E57B4" w:rsidRPr="003E57B4" w:rsidRDefault="003E57B4" w:rsidP="00430AB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eastAsia="Times New Roman" w:hAnsi="Times New Roman"/>
              </w:rPr>
            </w:pPr>
            <w:r w:rsidRPr="003E57B4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САМАРСКОЙ ОБЛАСТИ</w:t>
            </w:r>
          </w:p>
          <w:p w:rsidR="003E57B4" w:rsidRPr="003E57B4" w:rsidRDefault="003E57B4" w:rsidP="00430AB9">
            <w:pPr>
              <w:suppressLineNumbers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  <w:tr w:rsidR="003E57B4" w:rsidRPr="003E57B4" w:rsidTr="003E57B4">
        <w:trPr>
          <w:trHeight w:val="681"/>
        </w:trPr>
        <w:tc>
          <w:tcPr>
            <w:tcW w:w="10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7B4" w:rsidRPr="003E57B4" w:rsidRDefault="003E57B4" w:rsidP="00430AB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E57B4">
              <w:rPr>
                <w:rFonts w:ascii="Times New Roman" w:eastAsia="Calibri" w:hAnsi="Times New Roman"/>
              </w:rPr>
              <w:t>446960</w:t>
            </w:r>
            <w:r w:rsidRPr="003E57B4">
              <w:rPr>
                <w:rFonts w:ascii="Times New Roman" w:eastAsia="Calibri" w:hAnsi="Times New Roman"/>
                <w:color w:val="000000"/>
              </w:rPr>
              <w:t>, Самарская область, Клявлинский район, ст. Клявлино,</w:t>
            </w:r>
          </w:p>
          <w:p w:rsidR="003E57B4" w:rsidRPr="003E57B4" w:rsidRDefault="003E57B4" w:rsidP="00430AB9">
            <w:pPr>
              <w:keepNext/>
              <w:widowControl/>
              <w:suppressAutoHyphens w:val="0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3E57B4">
              <w:rPr>
                <w:rFonts w:ascii="Times New Roman" w:eastAsia="Calibri" w:hAnsi="Times New Roman"/>
                <w:color w:val="000000"/>
              </w:rPr>
              <w:t xml:space="preserve">ул. Октябрьская д. 60, тел.: 2-10-64, </w:t>
            </w:r>
            <w:r w:rsidRPr="003E57B4">
              <w:rPr>
                <w:rFonts w:ascii="Times New Roman" w:eastAsia="Times New Roman" w:hAnsi="Times New Roman"/>
                <w:lang w:val="en-US"/>
              </w:rPr>
              <w:t>e</w:t>
            </w:r>
            <w:r w:rsidRPr="003E57B4">
              <w:rPr>
                <w:rFonts w:ascii="Times New Roman" w:eastAsia="Times New Roman" w:hAnsi="Times New Roman"/>
              </w:rPr>
              <w:t>-</w:t>
            </w:r>
            <w:r w:rsidRPr="003E57B4">
              <w:rPr>
                <w:rFonts w:ascii="Times New Roman" w:eastAsia="Times New Roman" w:hAnsi="Times New Roman"/>
                <w:lang w:val="en-US"/>
              </w:rPr>
              <w:t>mail</w:t>
            </w:r>
            <w:r w:rsidRPr="003E57B4">
              <w:rPr>
                <w:rFonts w:ascii="Times New Roman" w:eastAsia="Times New Roman" w:hAnsi="Times New Roman"/>
              </w:rPr>
              <w:t>:</w:t>
            </w:r>
            <w:r w:rsidRPr="003E57B4">
              <w:rPr>
                <w:rFonts w:ascii="Calibri" w:eastAsia="Calibri" w:hAnsi="Calibri"/>
                <w:color w:val="0000FF"/>
                <w:u w:val="single"/>
                <w:lang w:eastAsia="en-US"/>
              </w:rPr>
              <w:t xml:space="preserve"> </w:t>
            </w:r>
            <w:hyperlink r:id="rId9" w:history="1">
              <w:r w:rsidRPr="003E57B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spklv</w:t>
              </w:r>
              <w:r w:rsidRPr="003E57B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@</w:t>
              </w:r>
              <w:r w:rsidRPr="003E57B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yandex</w:t>
              </w:r>
              <w:r w:rsidRPr="003E57B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3E57B4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com</w:t>
              </w:r>
            </w:hyperlink>
          </w:p>
          <w:p w:rsidR="003E57B4" w:rsidRPr="003E57B4" w:rsidRDefault="003E57B4" w:rsidP="00430AB9">
            <w:pPr>
              <w:suppressLineNumbers/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E57B4" w:rsidRDefault="003E57B4" w:rsidP="002A5B02">
      <w:pPr>
        <w:tabs>
          <w:tab w:val="left" w:pos="567"/>
        </w:tabs>
        <w:spacing w:line="360" w:lineRule="auto"/>
        <w:jc w:val="center"/>
        <w:rPr>
          <w:rFonts w:ascii="Times New Roman" w:hAnsi="Times New Roman" w:cs="Tahoma"/>
          <w:b/>
          <w:bCs/>
          <w:sz w:val="30"/>
          <w:szCs w:val="30"/>
        </w:rPr>
      </w:pPr>
    </w:p>
    <w:p w:rsidR="00100123" w:rsidRPr="00D525B4" w:rsidRDefault="00100123" w:rsidP="006A1AB3">
      <w:pPr>
        <w:spacing w:line="360" w:lineRule="auto"/>
        <w:jc w:val="center"/>
        <w:rPr>
          <w:rFonts w:ascii="Times New Roman" w:hAnsi="Times New Roman" w:cs="Tahoma"/>
          <w:b/>
          <w:bCs/>
        </w:rPr>
      </w:pPr>
      <w:r w:rsidRPr="00D525B4">
        <w:rPr>
          <w:rFonts w:ascii="Times New Roman" w:hAnsi="Times New Roman" w:cs="Tahoma"/>
          <w:b/>
          <w:bCs/>
        </w:rPr>
        <w:t xml:space="preserve">Заключение </w:t>
      </w:r>
    </w:p>
    <w:p w:rsidR="006A1AB3" w:rsidRPr="00D525B4" w:rsidRDefault="00145CB2" w:rsidP="006A1AB3">
      <w:pPr>
        <w:spacing w:line="360" w:lineRule="auto"/>
        <w:jc w:val="center"/>
        <w:rPr>
          <w:rFonts w:ascii="Times New Roman" w:hAnsi="Times New Roman" w:cs="Tahoma"/>
          <w:b/>
        </w:rPr>
      </w:pPr>
      <w:r w:rsidRPr="00D525B4">
        <w:rPr>
          <w:rFonts w:ascii="Times New Roman" w:hAnsi="Times New Roman" w:cs="Tahoma"/>
          <w:b/>
        </w:rPr>
        <w:t>Счетной палаты</w:t>
      </w:r>
      <w:r w:rsidR="00796E6B" w:rsidRPr="00D525B4">
        <w:rPr>
          <w:rFonts w:ascii="Times New Roman" w:hAnsi="Times New Roman" w:cs="Tahoma"/>
          <w:b/>
        </w:rPr>
        <w:t xml:space="preserve"> </w:t>
      </w:r>
      <w:r w:rsidR="00100123" w:rsidRPr="00D525B4">
        <w:rPr>
          <w:rFonts w:ascii="Times New Roman" w:hAnsi="Times New Roman" w:cs="Tahoma"/>
          <w:b/>
        </w:rPr>
        <w:t xml:space="preserve">муниципального района Клявлинский </w:t>
      </w:r>
      <w:r w:rsidRPr="00D525B4">
        <w:rPr>
          <w:rFonts w:ascii="Times New Roman" w:hAnsi="Times New Roman" w:cs="Tahoma"/>
          <w:b/>
        </w:rPr>
        <w:t>Самарской области</w:t>
      </w:r>
    </w:p>
    <w:p w:rsidR="005973B7" w:rsidRDefault="0037686C" w:rsidP="000D04D5">
      <w:pPr>
        <w:tabs>
          <w:tab w:val="left" w:pos="567"/>
        </w:tabs>
        <w:spacing w:line="360" w:lineRule="auto"/>
        <w:jc w:val="center"/>
        <w:rPr>
          <w:rFonts w:ascii="Times New Roman" w:hAnsi="Times New Roman" w:cs="Tahoma"/>
          <w:b/>
        </w:rPr>
      </w:pPr>
      <w:r w:rsidRPr="00D525B4">
        <w:rPr>
          <w:rFonts w:ascii="Times New Roman" w:hAnsi="Times New Roman" w:cs="Tahoma"/>
          <w:b/>
        </w:rPr>
        <w:t>п</w:t>
      </w:r>
      <w:r w:rsidR="007773AF" w:rsidRPr="00D525B4">
        <w:rPr>
          <w:rFonts w:ascii="Times New Roman" w:hAnsi="Times New Roman" w:cs="Tahoma"/>
          <w:b/>
        </w:rPr>
        <w:t xml:space="preserve">о результатам </w:t>
      </w:r>
      <w:r w:rsidR="005973B7">
        <w:rPr>
          <w:rFonts w:ascii="Times New Roman" w:hAnsi="Times New Roman" w:cs="Tahoma"/>
          <w:b/>
        </w:rPr>
        <w:t xml:space="preserve">экспертно-аналитического мероприятия </w:t>
      </w:r>
    </w:p>
    <w:p w:rsidR="00100123" w:rsidRPr="00D525B4" w:rsidRDefault="005973B7" w:rsidP="000D04D5">
      <w:pPr>
        <w:tabs>
          <w:tab w:val="left" w:pos="567"/>
        </w:tabs>
        <w:spacing w:line="360" w:lineRule="auto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«Внешняя</w:t>
      </w:r>
      <w:r w:rsidR="007773AF" w:rsidRPr="00D525B4">
        <w:rPr>
          <w:rFonts w:ascii="Times New Roman" w:hAnsi="Times New Roman" w:cs="Tahoma"/>
          <w:b/>
        </w:rPr>
        <w:t xml:space="preserve"> проверк</w:t>
      </w:r>
      <w:r>
        <w:rPr>
          <w:rFonts w:ascii="Times New Roman" w:hAnsi="Times New Roman" w:cs="Tahoma"/>
          <w:b/>
        </w:rPr>
        <w:t>а</w:t>
      </w:r>
      <w:r w:rsidR="007773AF" w:rsidRPr="00D525B4">
        <w:rPr>
          <w:rFonts w:ascii="Times New Roman" w:hAnsi="Times New Roman" w:cs="Tahoma"/>
          <w:b/>
        </w:rPr>
        <w:t xml:space="preserve"> </w:t>
      </w:r>
      <w:r w:rsidR="00100123" w:rsidRPr="00D525B4">
        <w:rPr>
          <w:rFonts w:ascii="Times New Roman" w:hAnsi="Times New Roman" w:cs="Tahoma"/>
          <w:b/>
        </w:rPr>
        <w:t>годово</w:t>
      </w:r>
      <w:r w:rsidR="007773AF" w:rsidRPr="00D525B4">
        <w:rPr>
          <w:rFonts w:ascii="Times New Roman" w:hAnsi="Times New Roman" w:cs="Tahoma"/>
          <w:b/>
        </w:rPr>
        <w:t>го</w:t>
      </w:r>
      <w:r w:rsidR="00280941" w:rsidRPr="00D525B4">
        <w:rPr>
          <w:rFonts w:ascii="Times New Roman" w:hAnsi="Times New Roman" w:cs="Tahoma"/>
          <w:b/>
        </w:rPr>
        <w:t xml:space="preserve"> </w:t>
      </w:r>
      <w:r w:rsidR="00100123" w:rsidRPr="00D525B4">
        <w:rPr>
          <w:rFonts w:ascii="Times New Roman" w:hAnsi="Times New Roman" w:cs="Tahoma"/>
          <w:b/>
        </w:rPr>
        <w:t>отчет</w:t>
      </w:r>
      <w:r w:rsidR="007773AF" w:rsidRPr="00D525B4">
        <w:rPr>
          <w:rFonts w:ascii="Times New Roman" w:hAnsi="Times New Roman" w:cs="Tahoma"/>
          <w:b/>
        </w:rPr>
        <w:t>а</w:t>
      </w:r>
      <w:r w:rsidR="00100123" w:rsidRPr="00D525B4">
        <w:rPr>
          <w:rFonts w:ascii="Times New Roman" w:hAnsi="Times New Roman" w:cs="Tahoma"/>
          <w:b/>
        </w:rPr>
        <w:t xml:space="preserve"> об исполнении бюджета муниципального района</w:t>
      </w:r>
      <w:r w:rsidR="007773AF" w:rsidRPr="00D525B4">
        <w:rPr>
          <w:rFonts w:ascii="Times New Roman" w:hAnsi="Times New Roman" w:cs="Tahoma"/>
          <w:b/>
        </w:rPr>
        <w:t xml:space="preserve"> </w:t>
      </w:r>
      <w:r w:rsidR="00100123" w:rsidRPr="00D525B4">
        <w:rPr>
          <w:rFonts w:ascii="Times New Roman" w:hAnsi="Times New Roman" w:cs="Tahoma"/>
          <w:b/>
        </w:rPr>
        <w:t xml:space="preserve">Клявлинский </w:t>
      </w:r>
      <w:r w:rsidR="00DF0818" w:rsidRPr="00D525B4">
        <w:rPr>
          <w:rFonts w:ascii="Times New Roman" w:hAnsi="Times New Roman" w:cs="Tahoma"/>
          <w:b/>
        </w:rPr>
        <w:t>Самарской области за 20</w:t>
      </w:r>
      <w:r w:rsidR="00811C92" w:rsidRPr="00D525B4">
        <w:rPr>
          <w:rFonts w:ascii="Times New Roman" w:hAnsi="Times New Roman" w:cs="Tahoma"/>
          <w:b/>
        </w:rPr>
        <w:t>2</w:t>
      </w:r>
      <w:r w:rsidR="003E57B4" w:rsidRPr="00D525B4">
        <w:rPr>
          <w:rFonts w:ascii="Times New Roman" w:hAnsi="Times New Roman" w:cs="Tahoma"/>
          <w:b/>
        </w:rPr>
        <w:t>2</w:t>
      </w:r>
      <w:r w:rsidR="00100123" w:rsidRPr="00D525B4">
        <w:rPr>
          <w:rFonts w:ascii="Times New Roman" w:hAnsi="Times New Roman" w:cs="Tahoma"/>
          <w:b/>
        </w:rPr>
        <w:t xml:space="preserve"> год</w:t>
      </w:r>
      <w:r>
        <w:rPr>
          <w:rFonts w:ascii="Times New Roman" w:hAnsi="Times New Roman" w:cs="Tahoma"/>
          <w:b/>
        </w:rPr>
        <w:t>»</w:t>
      </w:r>
    </w:p>
    <w:p w:rsidR="00605A87" w:rsidRDefault="00AC48C1" w:rsidP="006560D8">
      <w:pPr>
        <w:tabs>
          <w:tab w:val="left" w:pos="709"/>
        </w:tabs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  </w:t>
      </w:r>
    </w:p>
    <w:p w:rsidR="00100123" w:rsidRPr="00F1742A" w:rsidRDefault="00AC48C1" w:rsidP="000602C9">
      <w:pPr>
        <w:tabs>
          <w:tab w:val="left" w:pos="567"/>
          <w:tab w:val="left" w:pos="709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  <w:sz w:val="26"/>
          <w:szCs w:val="26"/>
        </w:rPr>
        <w:t xml:space="preserve">    </w:t>
      </w:r>
      <w:r w:rsidR="00100123" w:rsidRPr="00F1742A">
        <w:rPr>
          <w:rFonts w:ascii="Times New Roman" w:hAnsi="Times New Roman" w:cs="Tahoma"/>
        </w:rPr>
        <w:t>ст.</w:t>
      </w:r>
      <w:r w:rsidR="00F93D9A" w:rsidRPr="00F1742A">
        <w:rPr>
          <w:rFonts w:ascii="Times New Roman" w:hAnsi="Times New Roman" w:cs="Tahoma"/>
        </w:rPr>
        <w:t xml:space="preserve">  </w:t>
      </w:r>
      <w:r w:rsidR="00100123" w:rsidRPr="00F1742A">
        <w:rPr>
          <w:rFonts w:ascii="Times New Roman" w:hAnsi="Times New Roman" w:cs="Tahoma"/>
        </w:rPr>
        <w:t xml:space="preserve">Клявлино                                                                   </w:t>
      </w:r>
      <w:r w:rsidR="00AD39AB" w:rsidRPr="00F1742A">
        <w:rPr>
          <w:rFonts w:ascii="Times New Roman" w:hAnsi="Times New Roman" w:cs="Tahoma"/>
        </w:rPr>
        <w:t xml:space="preserve">        </w:t>
      </w:r>
      <w:r w:rsidR="00100123" w:rsidRPr="00F1742A">
        <w:rPr>
          <w:rFonts w:ascii="Times New Roman" w:hAnsi="Times New Roman" w:cs="Tahoma"/>
        </w:rPr>
        <w:t xml:space="preserve">             </w:t>
      </w:r>
      <w:r w:rsidR="00A7502A">
        <w:rPr>
          <w:rFonts w:ascii="Times New Roman" w:hAnsi="Times New Roman" w:cs="Tahoma"/>
        </w:rPr>
        <w:t xml:space="preserve">   </w:t>
      </w:r>
      <w:r w:rsidR="00FF0BB1">
        <w:rPr>
          <w:rFonts w:ascii="Times New Roman" w:hAnsi="Times New Roman" w:cs="Tahoma"/>
        </w:rPr>
        <w:t xml:space="preserve">     </w:t>
      </w:r>
      <w:r w:rsidR="00A7502A">
        <w:rPr>
          <w:rFonts w:ascii="Times New Roman" w:hAnsi="Times New Roman" w:cs="Tahoma"/>
        </w:rPr>
        <w:t xml:space="preserve">       </w:t>
      </w:r>
      <w:r w:rsidR="00100123" w:rsidRPr="00F1742A">
        <w:rPr>
          <w:rFonts w:ascii="Times New Roman" w:hAnsi="Times New Roman" w:cs="Tahoma"/>
        </w:rPr>
        <w:t xml:space="preserve">   </w:t>
      </w:r>
      <w:r w:rsidR="00DF0818" w:rsidRPr="00F1742A">
        <w:rPr>
          <w:rFonts w:ascii="Times New Roman" w:hAnsi="Times New Roman" w:cs="Tahoma"/>
        </w:rPr>
        <w:t xml:space="preserve"> </w:t>
      </w:r>
      <w:r w:rsidR="00A7502A">
        <w:rPr>
          <w:rFonts w:ascii="Times New Roman" w:hAnsi="Times New Roman" w:cs="Tahoma"/>
        </w:rPr>
        <w:t>2</w:t>
      </w:r>
      <w:r w:rsidR="005C52CC">
        <w:rPr>
          <w:rFonts w:ascii="Times New Roman" w:hAnsi="Times New Roman" w:cs="Tahoma"/>
        </w:rPr>
        <w:t>6</w:t>
      </w:r>
      <w:r w:rsidR="00A7502A">
        <w:rPr>
          <w:rFonts w:ascii="Times New Roman" w:hAnsi="Times New Roman" w:cs="Tahoma"/>
        </w:rPr>
        <w:t xml:space="preserve"> </w:t>
      </w:r>
      <w:r w:rsidR="003E57B4" w:rsidRPr="00F1742A">
        <w:rPr>
          <w:rFonts w:ascii="Times New Roman" w:hAnsi="Times New Roman" w:cs="Tahoma"/>
        </w:rPr>
        <w:t>апреля</w:t>
      </w:r>
      <w:r w:rsidR="001773CB" w:rsidRPr="00F1742A">
        <w:rPr>
          <w:rFonts w:ascii="Times New Roman" w:hAnsi="Times New Roman" w:cs="Tahoma"/>
        </w:rPr>
        <w:t xml:space="preserve"> </w:t>
      </w:r>
      <w:r w:rsidR="00DF0818" w:rsidRPr="00F1742A">
        <w:rPr>
          <w:rFonts w:ascii="Times New Roman" w:hAnsi="Times New Roman" w:cs="Tahoma"/>
        </w:rPr>
        <w:t>20</w:t>
      </w:r>
      <w:r w:rsidR="001D6473" w:rsidRPr="00F1742A">
        <w:rPr>
          <w:rFonts w:ascii="Times New Roman" w:hAnsi="Times New Roman" w:cs="Tahoma"/>
        </w:rPr>
        <w:t>2</w:t>
      </w:r>
      <w:r w:rsidR="0025217D" w:rsidRPr="00F1742A">
        <w:rPr>
          <w:rFonts w:ascii="Times New Roman" w:hAnsi="Times New Roman" w:cs="Tahoma"/>
        </w:rPr>
        <w:t>3</w:t>
      </w:r>
      <w:r w:rsidR="00100123" w:rsidRPr="00F1742A">
        <w:rPr>
          <w:rFonts w:ascii="Times New Roman" w:hAnsi="Times New Roman" w:cs="Tahoma"/>
        </w:rPr>
        <w:t xml:space="preserve"> год</w:t>
      </w:r>
    </w:p>
    <w:p w:rsidR="00100123" w:rsidRPr="00F1742A" w:rsidRDefault="00100123" w:rsidP="006560D8">
      <w:pPr>
        <w:tabs>
          <w:tab w:val="left" w:pos="567"/>
          <w:tab w:val="left" w:pos="709"/>
        </w:tabs>
        <w:jc w:val="both"/>
        <w:rPr>
          <w:rFonts w:ascii="Times New Roman" w:hAnsi="Times New Roman" w:cs="Tahoma"/>
        </w:rPr>
      </w:pPr>
    </w:p>
    <w:p w:rsidR="00596C8B" w:rsidRPr="00F1742A" w:rsidRDefault="00596C8B" w:rsidP="006560D8">
      <w:pPr>
        <w:tabs>
          <w:tab w:val="left" w:pos="567"/>
          <w:tab w:val="left" w:pos="709"/>
        </w:tabs>
        <w:jc w:val="both"/>
        <w:rPr>
          <w:rFonts w:ascii="Times New Roman" w:hAnsi="Times New Roman" w:cs="Tahoma"/>
        </w:rPr>
      </w:pPr>
    </w:p>
    <w:p w:rsidR="00596C8B" w:rsidRPr="00EE34CA" w:rsidRDefault="00E25546" w:rsidP="00CA553C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     </w:t>
      </w:r>
      <w:r w:rsidR="00596C8B" w:rsidRPr="00EE34CA">
        <w:rPr>
          <w:rFonts w:ascii="Times New Roman" w:hAnsi="Times New Roman" w:cs="Tahoma"/>
          <w:b/>
        </w:rPr>
        <w:t>Основание</w:t>
      </w:r>
      <w:r w:rsidRPr="00EE34CA">
        <w:rPr>
          <w:rFonts w:ascii="Times New Roman" w:hAnsi="Times New Roman" w:cs="Tahoma"/>
          <w:b/>
        </w:rPr>
        <w:t xml:space="preserve"> для проведения экспертно-аналитического мероприятия: </w:t>
      </w:r>
      <w:r w:rsidRPr="00EE34CA">
        <w:rPr>
          <w:rFonts w:ascii="Times New Roman" w:hAnsi="Times New Roman" w:cs="Tahoma"/>
        </w:rPr>
        <w:t>статья 264.4 Бюджетного кодекса Российской Федерации</w:t>
      </w:r>
      <w:r w:rsidR="0004215E" w:rsidRPr="00EE34CA">
        <w:rPr>
          <w:rFonts w:ascii="Times New Roman" w:hAnsi="Times New Roman" w:cs="Tahoma"/>
        </w:rPr>
        <w:t xml:space="preserve">, </w:t>
      </w:r>
      <w:r w:rsidR="0004215E" w:rsidRPr="00EE34CA">
        <w:t xml:space="preserve"> </w:t>
      </w:r>
      <w:r w:rsidR="00A963A8" w:rsidRPr="00EE34CA">
        <w:rPr>
          <w:rFonts w:ascii="Times New Roman" w:hAnsi="Times New Roman" w:cs="Tahoma"/>
        </w:rPr>
        <w:t>статья</w:t>
      </w:r>
      <w:r w:rsidR="0004215E" w:rsidRPr="00EE34CA">
        <w:rPr>
          <w:rFonts w:ascii="Times New Roman" w:hAnsi="Times New Roman" w:cs="Tahoma"/>
        </w:rPr>
        <w:t xml:space="preserve"> 24 «Положения о бюджетном устройстве и бюджетном процессе в муниципальном районе Клявлинский Самарской области», утвержденным решением Собрания представителей муниципального района Клявлинский Самарской области от 3</w:t>
      </w:r>
      <w:r w:rsidR="00A963A8" w:rsidRPr="00EE34CA">
        <w:rPr>
          <w:rFonts w:ascii="Times New Roman" w:hAnsi="Times New Roman" w:cs="Tahoma"/>
        </w:rPr>
        <w:t>1</w:t>
      </w:r>
      <w:r w:rsidR="0004215E" w:rsidRPr="00EE34CA">
        <w:rPr>
          <w:rFonts w:ascii="Times New Roman" w:hAnsi="Times New Roman" w:cs="Tahoma"/>
        </w:rPr>
        <w:t>.</w:t>
      </w:r>
      <w:r w:rsidR="00A963A8" w:rsidRPr="00EE34CA">
        <w:rPr>
          <w:rFonts w:ascii="Times New Roman" w:hAnsi="Times New Roman" w:cs="Tahoma"/>
        </w:rPr>
        <w:t>03</w:t>
      </w:r>
      <w:r w:rsidR="0004215E" w:rsidRPr="00EE34CA">
        <w:rPr>
          <w:rFonts w:ascii="Times New Roman" w:hAnsi="Times New Roman" w:cs="Tahoma"/>
        </w:rPr>
        <w:t>.20</w:t>
      </w:r>
      <w:r w:rsidR="00A963A8" w:rsidRPr="00EE34CA">
        <w:rPr>
          <w:rFonts w:ascii="Times New Roman" w:hAnsi="Times New Roman" w:cs="Tahoma"/>
        </w:rPr>
        <w:t>22</w:t>
      </w:r>
      <w:r w:rsidR="0004215E" w:rsidRPr="00EE34CA">
        <w:rPr>
          <w:rFonts w:ascii="Times New Roman" w:hAnsi="Times New Roman" w:cs="Tahoma"/>
        </w:rPr>
        <w:t xml:space="preserve"> года №</w:t>
      </w:r>
      <w:r w:rsidR="00A963A8" w:rsidRPr="00EE34CA">
        <w:rPr>
          <w:rFonts w:ascii="Times New Roman" w:hAnsi="Times New Roman" w:cs="Tahoma"/>
        </w:rPr>
        <w:t xml:space="preserve"> 124,</w:t>
      </w:r>
      <w:r w:rsidR="0004215E" w:rsidRPr="00EE34CA">
        <w:rPr>
          <w:rFonts w:ascii="Times New Roman" w:hAnsi="Times New Roman" w:cs="Tahoma"/>
        </w:rPr>
        <w:t xml:space="preserve"> стать</w:t>
      </w:r>
      <w:r w:rsidR="00CC5E09" w:rsidRPr="00EE34CA">
        <w:rPr>
          <w:rFonts w:ascii="Times New Roman" w:hAnsi="Times New Roman" w:cs="Tahoma"/>
        </w:rPr>
        <w:t>я</w:t>
      </w:r>
      <w:r w:rsidR="0004215E" w:rsidRPr="00EE34CA">
        <w:rPr>
          <w:rFonts w:ascii="Times New Roman" w:hAnsi="Times New Roman" w:cs="Tahoma"/>
        </w:rPr>
        <w:t xml:space="preserve"> 8 «Положения о Счетной палате  муниципального района Клявлинский Самарской области», утвержденного решением Собрания представителей муниципального района Клявлинский от 29.10.2021 </w:t>
      </w:r>
      <w:r w:rsidR="009B674D" w:rsidRPr="00EE34CA">
        <w:rPr>
          <w:rFonts w:ascii="Times New Roman" w:hAnsi="Times New Roman" w:cs="Tahoma"/>
        </w:rPr>
        <w:t xml:space="preserve">года </w:t>
      </w:r>
      <w:r w:rsidR="0004215E" w:rsidRPr="00EE34CA">
        <w:rPr>
          <w:rFonts w:ascii="Times New Roman" w:hAnsi="Times New Roman" w:cs="Tahoma"/>
        </w:rPr>
        <w:t>№ 91</w:t>
      </w:r>
      <w:r w:rsidR="001572CA" w:rsidRPr="00EE34CA">
        <w:rPr>
          <w:rFonts w:ascii="Times New Roman" w:hAnsi="Times New Roman" w:cs="Tahoma"/>
        </w:rPr>
        <w:t xml:space="preserve">, </w:t>
      </w:r>
      <w:r w:rsidR="000072D5" w:rsidRPr="00EE34CA">
        <w:rPr>
          <w:rFonts w:ascii="Times New Roman" w:hAnsi="Times New Roman" w:cs="Tahoma"/>
        </w:rPr>
        <w:t>пункт 1.1. плана работы Счетной палаты муниципального района Клявлинский Самарской области на 2023 год</w:t>
      </w:r>
      <w:r w:rsidR="00EB16D8" w:rsidRPr="00EE34CA">
        <w:rPr>
          <w:rFonts w:ascii="Times New Roman" w:hAnsi="Times New Roman" w:cs="Tahoma"/>
        </w:rPr>
        <w:t>, приказ Председателя Счетной палаты</w:t>
      </w:r>
      <w:r w:rsidR="00EE4F57" w:rsidRPr="00EE34CA">
        <w:rPr>
          <w:rFonts w:ascii="Times New Roman" w:hAnsi="Times New Roman" w:cs="Tahoma"/>
        </w:rPr>
        <w:t xml:space="preserve"> муниципального района Кляввлинский Самарской области </w:t>
      </w:r>
      <w:r w:rsidR="00EB16D8" w:rsidRPr="00EE34CA">
        <w:rPr>
          <w:rFonts w:ascii="Times New Roman" w:hAnsi="Times New Roman" w:cs="Tahoma"/>
        </w:rPr>
        <w:t xml:space="preserve">от 27.03.2023 года № </w:t>
      </w:r>
      <w:r w:rsidR="003164CA" w:rsidRPr="00EE34CA">
        <w:rPr>
          <w:rFonts w:ascii="Times New Roman" w:hAnsi="Times New Roman" w:cs="Tahoma"/>
        </w:rPr>
        <w:t>18</w:t>
      </w:r>
      <w:r w:rsidR="00EE4F57" w:rsidRPr="00EE34CA">
        <w:rPr>
          <w:rFonts w:ascii="Times New Roman" w:hAnsi="Times New Roman" w:cs="Tahoma"/>
        </w:rPr>
        <w:t xml:space="preserve"> «О проведении экспертно-аналитического мероприятия «Внешняя проверка годового отчета об исполнении бюджета муниципального района Клявлинский Самарской области за 2022 год».</w:t>
      </w:r>
    </w:p>
    <w:p w:rsidR="00FC7BD6" w:rsidRPr="00EE34CA" w:rsidRDefault="00FC7BD6" w:rsidP="00FC7BD6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b/>
        </w:rPr>
      </w:pPr>
      <w:r w:rsidRPr="00EE34CA">
        <w:rPr>
          <w:rFonts w:ascii="Times New Roman" w:hAnsi="Times New Roman" w:cs="Tahoma"/>
        </w:rPr>
        <w:t xml:space="preserve">         </w:t>
      </w:r>
      <w:r w:rsidRPr="00EE34CA">
        <w:rPr>
          <w:rFonts w:ascii="Times New Roman" w:hAnsi="Times New Roman" w:cs="Tahoma"/>
          <w:b/>
        </w:rPr>
        <w:t>Предмет экспертно-аналитического мероприятия:</w:t>
      </w:r>
    </w:p>
    <w:p w:rsidR="00FC7BD6" w:rsidRPr="00EE34CA" w:rsidRDefault="00FC7BD6" w:rsidP="00FC7BD6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EE34CA">
        <w:rPr>
          <w:rFonts w:ascii="Times New Roman" w:hAnsi="Times New Roman" w:cs="Tahoma"/>
        </w:rPr>
        <w:t xml:space="preserve">          - годовой отчет об исполнении бюджета муниципального района Клявлинский Самарской области за 2022 год (дал</w:t>
      </w:r>
      <w:r w:rsidR="005E278E" w:rsidRPr="00EE34CA">
        <w:rPr>
          <w:rFonts w:ascii="Times New Roman" w:hAnsi="Times New Roman" w:cs="Tahoma"/>
        </w:rPr>
        <w:t>ее отчет об исполнении бюджета</w:t>
      </w:r>
      <w:r w:rsidR="003834A1" w:rsidRPr="00EE34CA">
        <w:rPr>
          <w:rFonts w:ascii="Times New Roman" w:hAnsi="Times New Roman" w:cs="Tahoma"/>
        </w:rPr>
        <w:t>)</w:t>
      </w:r>
      <w:r w:rsidR="00452EFB" w:rsidRPr="00EE34CA">
        <w:rPr>
          <w:rFonts w:ascii="Times New Roman" w:hAnsi="Times New Roman" w:cs="Tahoma"/>
        </w:rPr>
        <w:t>.</w:t>
      </w:r>
    </w:p>
    <w:p w:rsidR="005E278E" w:rsidRPr="00EE34CA" w:rsidRDefault="005E278E" w:rsidP="00B20F0A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EE34CA">
        <w:rPr>
          <w:rFonts w:ascii="Times New Roman" w:hAnsi="Times New Roman" w:cs="Tahoma"/>
        </w:rPr>
        <w:t xml:space="preserve">     </w:t>
      </w:r>
      <w:r w:rsidR="00375E05" w:rsidRPr="00EE34CA">
        <w:rPr>
          <w:rFonts w:ascii="Times New Roman" w:hAnsi="Times New Roman" w:cs="Tahoma"/>
        </w:rPr>
        <w:t xml:space="preserve"> </w:t>
      </w:r>
      <w:r w:rsidRPr="00EE34CA">
        <w:rPr>
          <w:rFonts w:ascii="Times New Roman" w:hAnsi="Times New Roman" w:cs="Tahoma"/>
        </w:rPr>
        <w:t xml:space="preserve">   </w:t>
      </w:r>
      <w:r w:rsidR="00452EFB" w:rsidRPr="00EE34CA">
        <w:rPr>
          <w:rFonts w:ascii="Times New Roman" w:hAnsi="Times New Roman" w:cs="Tahoma"/>
        </w:rPr>
        <w:t>В</w:t>
      </w:r>
      <w:r w:rsidRPr="00EE34CA">
        <w:rPr>
          <w:rFonts w:ascii="Times New Roman" w:hAnsi="Times New Roman" w:cs="Tahoma"/>
        </w:rPr>
        <w:t xml:space="preserve">нешняя проверка годовой отчетности об исполнении бюджета муниципального района Клявлинский Самарской области проводилась на выборочной основе и включала в себя анализ, </w:t>
      </w:r>
      <w:r w:rsidRPr="00EE34CA">
        <w:rPr>
          <w:rFonts w:ascii="Times New Roman" w:hAnsi="Times New Roman" w:cs="Tahoma"/>
        </w:rPr>
        <w:lastRenderedPageBreak/>
        <w:t xml:space="preserve">сопоставление и оценку годовой бюджетной отчетности </w:t>
      </w:r>
      <w:r w:rsidR="00182C03" w:rsidRPr="00182C03">
        <w:rPr>
          <w:rFonts w:ascii="Times New Roman" w:hAnsi="Times New Roman" w:cs="Tahoma"/>
        </w:rPr>
        <w:t>главных распорядителей средств районного бюджета</w:t>
      </w:r>
      <w:r w:rsidRPr="00182C03">
        <w:rPr>
          <w:rFonts w:ascii="Times New Roman" w:hAnsi="Times New Roman" w:cs="Tahoma"/>
        </w:rPr>
        <w:t>,</w:t>
      </w:r>
      <w:r w:rsidRPr="00EE34CA">
        <w:rPr>
          <w:rFonts w:ascii="Times New Roman" w:hAnsi="Times New Roman" w:cs="Tahoma"/>
        </w:rPr>
        <w:t xml:space="preserve"> регистров бюджетного учета, данных об исполнении бюджета и других материалов, представленных в Счетную палату муниципального района Клявлинский Самарской области (далее</w:t>
      </w:r>
      <w:r w:rsidR="00204329" w:rsidRPr="00EE34CA">
        <w:rPr>
          <w:rFonts w:ascii="Times New Roman" w:hAnsi="Times New Roman" w:cs="Tahoma"/>
        </w:rPr>
        <w:t xml:space="preserve"> </w:t>
      </w:r>
      <w:r w:rsidRPr="00EE34CA">
        <w:rPr>
          <w:rFonts w:ascii="Times New Roman" w:hAnsi="Times New Roman" w:cs="Tahoma"/>
        </w:rPr>
        <w:t>-</w:t>
      </w:r>
      <w:r w:rsidR="00204329" w:rsidRPr="00EE34CA">
        <w:rPr>
          <w:rFonts w:ascii="Times New Roman" w:hAnsi="Times New Roman" w:cs="Tahoma"/>
        </w:rPr>
        <w:t xml:space="preserve"> </w:t>
      </w:r>
      <w:r w:rsidRPr="00EE34CA">
        <w:rPr>
          <w:rFonts w:ascii="Times New Roman" w:hAnsi="Times New Roman" w:cs="Tahoma"/>
        </w:rPr>
        <w:t>Счетная палата).</w:t>
      </w:r>
    </w:p>
    <w:p w:rsidR="00C748AF" w:rsidRPr="00EE34CA" w:rsidRDefault="00C748AF" w:rsidP="001C27F6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EE34CA">
        <w:rPr>
          <w:rFonts w:ascii="Times New Roman" w:hAnsi="Times New Roman" w:cs="Tahoma"/>
        </w:rPr>
        <w:t xml:space="preserve">         </w:t>
      </w:r>
      <w:r w:rsidRPr="00EE34CA">
        <w:rPr>
          <w:rFonts w:ascii="Times New Roman" w:hAnsi="Times New Roman" w:cs="Tahoma"/>
          <w:b/>
        </w:rPr>
        <w:t>Исследуемый период:</w:t>
      </w:r>
      <w:r w:rsidRPr="00EE34CA">
        <w:rPr>
          <w:rFonts w:ascii="Times New Roman" w:hAnsi="Times New Roman" w:cs="Tahoma"/>
        </w:rPr>
        <w:t xml:space="preserve"> 2022 год.</w:t>
      </w:r>
    </w:p>
    <w:p w:rsidR="00411F6A" w:rsidRPr="00EE34CA" w:rsidRDefault="00411F6A" w:rsidP="001961C9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EE34CA">
        <w:rPr>
          <w:rFonts w:ascii="Times New Roman" w:hAnsi="Times New Roman" w:cs="Tahoma"/>
        </w:rPr>
        <w:t xml:space="preserve">         </w:t>
      </w:r>
      <w:r w:rsidRPr="00EE34CA">
        <w:rPr>
          <w:rFonts w:ascii="Times New Roman" w:hAnsi="Times New Roman" w:cs="Tahoma"/>
          <w:b/>
        </w:rPr>
        <w:t>Срок проведения экспертно-аналитического мероприятия</w:t>
      </w:r>
      <w:r w:rsidRPr="00EE34CA">
        <w:rPr>
          <w:rFonts w:ascii="Times New Roman" w:hAnsi="Times New Roman" w:cs="Tahoma"/>
        </w:rPr>
        <w:t>: с 0</w:t>
      </w:r>
      <w:r w:rsidR="003F4F9C" w:rsidRPr="00EE34CA">
        <w:rPr>
          <w:rFonts w:ascii="Times New Roman" w:hAnsi="Times New Roman" w:cs="Tahoma"/>
        </w:rPr>
        <w:t>3</w:t>
      </w:r>
      <w:r w:rsidRPr="00EE34CA">
        <w:rPr>
          <w:rFonts w:ascii="Times New Roman" w:hAnsi="Times New Roman" w:cs="Tahoma"/>
        </w:rPr>
        <w:t xml:space="preserve"> апреля по 28 апреля 2023 года.</w:t>
      </w:r>
    </w:p>
    <w:p w:rsidR="0004215E" w:rsidRPr="00EE34CA" w:rsidRDefault="0004215E" w:rsidP="003416D1">
      <w:pPr>
        <w:tabs>
          <w:tab w:val="left" w:pos="709"/>
        </w:tabs>
        <w:spacing w:line="360" w:lineRule="auto"/>
        <w:jc w:val="both"/>
        <w:rPr>
          <w:rFonts w:ascii="Times New Roman" w:hAnsi="Times New Roman" w:cs="Tahoma"/>
          <w:b/>
        </w:rPr>
      </w:pPr>
      <w:r w:rsidRPr="00EE34CA">
        <w:rPr>
          <w:rFonts w:ascii="Times New Roman" w:hAnsi="Times New Roman" w:cs="Tahoma"/>
        </w:rPr>
        <w:t xml:space="preserve">  </w:t>
      </w:r>
      <w:r w:rsidR="00A86E06" w:rsidRPr="00EE34CA">
        <w:rPr>
          <w:rFonts w:ascii="Times New Roman" w:hAnsi="Times New Roman" w:cs="Tahoma"/>
        </w:rPr>
        <w:t xml:space="preserve"> </w:t>
      </w:r>
      <w:r w:rsidRPr="00EE34CA">
        <w:rPr>
          <w:rFonts w:ascii="Times New Roman" w:hAnsi="Times New Roman" w:cs="Tahoma"/>
        </w:rPr>
        <w:t xml:space="preserve">      </w:t>
      </w:r>
      <w:r w:rsidR="0007223F" w:rsidRPr="00EE34CA">
        <w:rPr>
          <w:rFonts w:ascii="Times New Roman" w:hAnsi="Times New Roman" w:cs="Tahoma"/>
          <w:b/>
        </w:rPr>
        <w:t>П</w:t>
      </w:r>
      <w:r w:rsidRPr="00EE34CA">
        <w:rPr>
          <w:rFonts w:ascii="Times New Roman" w:hAnsi="Times New Roman" w:cs="Tahoma"/>
          <w:b/>
        </w:rPr>
        <w:t>ри подготовке заключения были рассмотрены:</w:t>
      </w:r>
    </w:p>
    <w:p w:rsidR="00F94149" w:rsidRPr="00EE34CA" w:rsidRDefault="00F94149" w:rsidP="000E7DD4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EE34CA">
        <w:rPr>
          <w:rFonts w:ascii="Times New Roman" w:hAnsi="Times New Roman" w:cs="Tahoma"/>
        </w:rPr>
        <w:t xml:space="preserve">    </w:t>
      </w:r>
      <w:r w:rsidR="00A86E06" w:rsidRPr="00EE34CA">
        <w:rPr>
          <w:rFonts w:ascii="Times New Roman" w:hAnsi="Times New Roman" w:cs="Tahoma"/>
        </w:rPr>
        <w:t xml:space="preserve"> </w:t>
      </w:r>
      <w:r w:rsidR="00FF40A8" w:rsidRPr="00EE34CA">
        <w:rPr>
          <w:rFonts w:ascii="Times New Roman" w:hAnsi="Times New Roman" w:cs="Tahoma"/>
        </w:rPr>
        <w:t xml:space="preserve">   </w:t>
      </w:r>
      <w:r w:rsidRPr="00EE34CA">
        <w:rPr>
          <w:rFonts w:ascii="Times New Roman" w:hAnsi="Times New Roman" w:cs="Tahoma"/>
        </w:rPr>
        <w:t xml:space="preserve"> - годовая бюджетная отчетность главных распорядителей средств районного бюджета за 202</w:t>
      </w:r>
      <w:r w:rsidR="008F1DC6" w:rsidRPr="00EE34CA">
        <w:rPr>
          <w:rFonts w:ascii="Times New Roman" w:hAnsi="Times New Roman" w:cs="Tahoma"/>
        </w:rPr>
        <w:t>2</w:t>
      </w:r>
      <w:r w:rsidRPr="00EE34CA">
        <w:rPr>
          <w:rFonts w:ascii="Times New Roman" w:hAnsi="Times New Roman" w:cs="Tahoma"/>
        </w:rPr>
        <w:t xml:space="preserve"> год (далее бюджетная отчетность ГРБС)</w:t>
      </w:r>
      <w:r w:rsidR="00A1674E" w:rsidRPr="00EE34CA">
        <w:rPr>
          <w:rFonts w:ascii="Times New Roman" w:hAnsi="Times New Roman" w:cs="Tahoma"/>
        </w:rPr>
        <w:t xml:space="preserve"> в объеме, определенным подпунктом 11.1.</w:t>
      </w:r>
      <w:r w:rsidR="0081709C" w:rsidRPr="00EE34CA">
        <w:t xml:space="preserve"> «</w:t>
      </w:r>
      <w:r w:rsidR="0081709C" w:rsidRPr="00EE34CA">
        <w:rPr>
          <w:rFonts w:ascii="Times New Roman" w:hAnsi="Times New Roman" w:cs="Tahoma"/>
        </w:rPr>
        <w:t>Инструкция о порядке составления и предоставления годовой, квартальной и месячной отчетности об исполнении бюджетов бюджетной системы Российской Федерации» №191н, утвержденной приказом Минфина России от 28.12.2010 года</w:t>
      </w:r>
      <w:r w:rsidR="00BE4942" w:rsidRPr="00EE34CA">
        <w:rPr>
          <w:rFonts w:ascii="Times New Roman" w:hAnsi="Times New Roman" w:cs="Tahoma"/>
        </w:rPr>
        <w:t xml:space="preserve"> (далее Инструкция 191н)</w:t>
      </w:r>
      <w:r w:rsidR="0081709C" w:rsidRPr="00EE34CA">
        <w:rPr>
          <w:rFonts w:ascii="Times New Roman" w:hAnsi="Times New Roman" w:cs="Tahoma"/>
        </w:rPr>
        <w:t>;</w:t>
      </w:r>
    </w:p>
    <w:p w:rsidR="003E5612" w:rsidRPr="00EE34CA" w:rsidRDefault="00AE39BD" w:rsidP="00B31F90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EE34CA">
        <w:rPr>
          <w:rFonts w:ascii="Times New Roman" w:hAnsi="Times New Roman" w:cs="Tahoma"/>
        </w:rPr>
        <w:t xml:space="preserve">   </w:t>
      </w:r>
      <w:r w:rsidR="003416D1" w:rsidRPr="00EE34CA">
        <w:rPr>
          <w:rFonts w:ascii="Times New Roman" w:hAnsi="Times New Roman" w:cs="Tahoma"/>
        </w:rPr>
        <w:t xml:space="preserve">   </w:t>
      </w:r>
      <w:r w:rsidR="00A86E06" w:rsidRPr="00EE34CA">
        <w:rPr>
          <w:rFonts w:ascii="Times New Roman" w:hAnsi="Times New Roman" w:cs="Tahoma"/>
        </w:rPr>
        <w:t xml:space="preserve"> </w:t>
      </w:r>
      <w:r w:rsidRPr="00EE34CA">
        <w:rPr>
          <w:rFonts w:ascii="Times New Roman" w:hAnsi="Times New Roman" w:cs="Tahoma"/>
        </w:rPr>
        <w:t xml:space="preserve">  -  </w:t>
      </w:r>
      <w:r w:rsidR="00882A17" w:rsidRPr="00EE34CA">
        <w:rPr>
          <w:rFonts w:ascii="Times New Roman" w:hAnsi="Times New Roman" w:cs="Tahoma"/>
        </w:rPr>
        <w:t>бюджетная отчетность об исполнении районного бюджета за 202</w:t>
      </w:r>
      <w:r w:rsidR="008F1DC6" w:rsidRPr="00EE34CA">
        <w:rPr>
          <w:rFonts w:ascii="Times New Roman" w:hAnsi="Times New Roman" w:cs="Tahoma"/>
        </w:rPr>
        <w:t>2</w:t>
      </w:r>
      <w:r w:rsidR="00882A17" w:rsidRPr="00EE34CA">
        <w:rPr>
          <w:rFonts w:ascii="Times New Roman" w:hAnsi="Times New Roman" w:cs="Tahoma"/>
        </w:rPr>
        <w:t xml:space="preserve"> год (далее – </w:t>
      </w:r>
      <w:r w:rsidR="00166238" w:rsidRPr="00EE34CA">
        <w:rPr>
          <w:rFonts w:ascii="Times New Roman" w:hAnsi="Times New Roman" w:cs="Tahoma"/>
        </w:rPr>
        <w:t>Б</w:t>
      </w:r>
      <w:r w:rsidR="000B6F5E" w:rsidRPr="00EE34CA">
        <w:rPr>
          <w:rFonts w:ascii="Times New Roman" w:hAnsi="Times New Roman" w:cs="Tahoma"/>
        </w:rPr>
        <w:t>юджетная отчетность</w:t>
      </w:r>
      <w:r w:rsidR="008A195A" w:rsidRPr="00EE34CA">
        <w:rPr>
          <w:rFonts w:ascii="Times New Roman" w:hAnsi="Times New Roman" w:cs="Tahoma"/>
        </w:rPr>
        <w:t xml:space="preserve"> муниципалитета</w:t>
      </w:r>
      <w:r w:rsidR="00882A17" w:rsidRPr="00EE34CA">
        <w:rPr>
          <w:rFonts w:ascii="Times New Roman" w:hAnsi="Times New Roman" w:cs="Tahoma"/>
        </w:rPr>
        <w:t>)</w:t>
      </w:r>
      <w:r w:rsidR="003E5612" w:rsidRPr="00EE34CA">
        <w:rPr>
          <w:rFonts w:ascii="Times New Roman" w:hAnsi="Times New Roman" w:cs="Tahoma"/>
        </w:rPr>
        <w:t>;</w:t>
      </w:r>
    </w:p>
    <w:p w:rsidR="00100123" w:rsidRPr="00EE34CA" w:rsidRDefault="003E5612" w:rsidP="00E51630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</w:rPr>
      </w:pPr>
      <w:r w:rsidRPr="00EE34CA">
        <w:rPr>
          <w:rFonts w:ascii="Times New Roman" w:hAnsi="Times New Roman" w:cs="Tahoma"/>
        </w:rPr>
        <w:t xml:space="preserve">    </w:t>
      </w:r>
      <w:r w:rsidR="003416D1" w:rsidRPr="00EE34CA">
        <w:rPr>
          <w:rFonts w:ascii="Times New Roman" w:hAnsi="Times New Roman" w:cs="Tahoma"/>
        </w:rPr>
        <w:t xml:space="preserve">  </w:t>
      </w:r>
      <w:r w:rsidRPr="00EE34CA">
        <w:rPr>
          <w:rFonts w:ascii="Times New Roman" w:hAnsi="Times New Roman" w:cs="Tahoma"/>
        </w:rPr>
        <w:t xml:space="preserve"> </w:t>
      </w:r>
      <w:r w:rsidR="00A86E06" w:rsidRPr="00EE34CA">
        <w:rPr>
          <w:rFonts w:ascii="Times New Roman" w:hAnsi="Times New Roman" w:cs="Tahoma"/>
        </w:rPr>
        <w:t xml:space="preserve"> </w:t>
      </w:r>
      <w:r w:rsidRPr="00EE34CA">
        <w:rPr>
          <w:rFonts w:ascii="Times New Roman" w:hAnsi="Times New Roman" w:cs="Tahoma"/>
        </w:rPr>
        <w:t xml:space="preserve"> - проект</w:t>
      </w:r>
      <w:r w:rsidR="00100123" w:rsidRPr="00EE34CA">
        <w:rPr>
          <w:rFonts w:ascii="Times New Roman" w:hAnsi="Times New Roman" w:cs="Tahoma"/>
        </w:rPr>
        <w:tab/>
      </w:r>
      <w:r w:rsidR="00E51630">
        <w:rPr>
          <w:rFonts w:ascii="Times New Roman" w:hAnsi="Times New Roman" w:cs="Tahoma"/>
        </w:rPr>
        <w:t xml:space="preserve">решения </w:t>
      </w:r>
      <w:r w:rsidR="00813ED8" w:rsidRPr="00EE34CA">
        <w:rPr>
          <w:rFonts w:ascii="Times New Roman" w:hAnsi="Times New Roman" w:cs="Tahoma"/>
        </w:rPr>
        <w:t>Собрания представителей муниципального района Клявлинский Самарской области «Об утверждении годового отчета об исполнении бюджета муниципального района Клявлинский Самарской области за 202</w:t>
      </w:r>
      <w:r w:rsidR="008F1DC6" w:rsidRPr="00EE34CA">
        <w:rPr>
          <w:rFonts w:ascii="Times New Roman" w:hAnsi="Times New Roman" w:cs="Tahoma"/>
        </w:rPr>
        <w:t>2</w:t>
      </w:r>
      <w:r w:rsidR="00813ED8" w:rsidRPr="00EE34CA">
        <w:rPr>
          <w:rFonts w:ascii="Times New Roman" w:hAnsi="Times New Roman" w:cs="Tahoma"/>
        </w:rPr>
        <w:t xml:space="preserve"> год»</w:t>
      </w:r>
      <w:r w:rsidR="0072411E" w:rsidRPr="00EE34CA">
        <w:rPr>
          <w:rFonts w:ascii="Times New Roman" w:hAnsi="Times New Roman" w:cs="Tahoma"/>
        </w:rPr>
        <w:t>.</w:t>
      </w:r>
    </w:p>
    <w:p w:rsidR="00B42B9A" w:rsidRPr="00EE34CA" w:rsidRDefault="00B42B9A" w:rsidP="00775FB4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b/>
        </w:rPr>
      </w:pPr>
      <w:r w:rsidRPr="00EE34CA">
        <w:rPr>
          <w:rFonts w:ascii="Times New Roman" w:hAnsi="Times New Roman" w:cs="Tahoma"/>
          <w:b/>
        </w:rPr>
        <w:t xml:space="preserve">  </w:t>
      </w:r>
      <w:r w:rsidR="000E7DD4" w:rsidRPr="00EE34CA">
        <w:rPr>
          <w:rFonts w:ascii="Times New Roman" w:hAnsi="Times New Roman" w:cs="Tahoma"/>
          <w:b/>
        </w:rPr>
        <w:t xml:space="preserve"> </w:t>
      </w:r>
      <w:r w:rsidR="006550FA" w:rsidRPr="00EE34CA">
        <w:rPr>
          <w:rFonts w:ascii="Times New Roman" w:hAnsi="Times New Roman" w:cs="Tahoma"/>
          <w:b/>
        </w:rPr>
        <w:t xml:space="preserve"> </w:t>
      </w:r>
      <w:r w:rsidR="000B6F5E" w:rsidRPr="00EE34CA">
        <w:rPr>
          <w:rFonts w:ascii="Times New Roman" w:hAnsi="Times New Roman" w:cs="Tahoma"/>
          <w:b/>
        </w:rPr>
        <w:t xml:space="preserve"> </w:t>
      </w:r>
      <w:r w:rsidRPr="00EE34CA">
        <w:rPr>
          <w:rFonts w:ascii="Times New Roman" w:hAnsi="Times New Roman" w:cs="Tahoma"/>
          <w:b/>
        </w:rPr>
        <w:t xml:space="preserve">    Основными целями и задачами экспертно-аналитического мероприятия являются: </w:t>
      </w:r>
    </w:p>
    <w:p w:rsidR="00B4314D" w:rsidRPr="00EE34CA" w:rsidRDefault="00B42B9A" w:rsidP="00B40D64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EE34CA">
        <w:rPr>
          <w:rFonts w:ascii="Times New Roman" w:hAnsi="Times New Roman" w:cs="Tahoma"/>
        </w:rPr>
        <w:t xml:space="preserve">  </w:t>
      </w:r>
      <w:r w:rsidR="00775FB4" w:rsidRPr="00EE34CA">
        <w:rPr>
          <w:rFonts w:ascii="Times New Roman" w:hAnsi="Times New Roman" w:cs="Tahoma"/>
        </w:rPr>
        <w:t xml:space="preserve"> </w:t>
      </w:r>
      <w:r w:rsidR="000840C5" w:rsidRPr="00EE34CA">
        <w:rPr>
          <w:rFonts w:ascii="Times New Roman" w:hAnsi="Times New Roman" w:cs="Tahoma"/>
        </w:rPr>
        <w:t xml:space="preserve">     </w:t>
      </w:r>
      <w:r w:rsidRPr="00EE34CA">
        <w:rPr>
          <w:rFonts w:ascii="Times New Roman" w:hAnsi="Times New Roman" w:cs="Tahoma"/>
        </w:rPr>
        <w:t xml:space="preserve"> - полнота и соответствие представленной бюджетной отчетности требованиям</w:t>
      </w:r>
      <w:r w:rsidR="00B506A8" w:rsidRPr="00EE34CA">
        <w:rPr>
          <w:rFonts w:ascii="Times New Roman" w:hAnsi="Times New Roman" w:cs="Tahoma"/>
        </w:rPr>
        <w:t xml:space="preserve"> Инструкции 191н и статьи </w:t>
      </w:r>
      <w:r w:rsidR="00B4314D" w:rsidRPr="00EE34CA">
        <w:rPr>
          <w:rFonts w:ascii="Times New Roman" w:hAnsi="Times New Roman" w:cs="Tahoma"/>
        </w:rPr>
        <w:t>2</w:t>
      </w:r>
      <w:r w:rsidR="00B31F90" w:rsidRPr="00EE34CA">
        <w:rPr>
          <w:rFonts w:ascii="Times New Roman" w:hAnsi="Times New Roman" w:cs="Tahoma"/>
        </w:rPr>
        <w:t>4</w:t>
      </w:r>
      <w:r w:rsidR="00B4314D" w:rsidRPr="00EE34CA">
        <w:rPr>
          <w:rFonts w:ascii="Times New Roman" w:hAnsi="Times New Roman" w:cs="Tahoma"/>
        </w:rPr>
        <w:t xml:space="preserve"> «Положения о бюджетном устройстве и бюджетном процессе в муниципальном районе Клявлинский Самарской области»</w:t>
      </w:r>
      <w:r w:rsidR="001223E5" w:rsidRPr="00EE34CA">
        <w:rPr>
          <w:rFonts w:ascii="Times New Roman" w:hAnsi="Times New Roman" w:cs="Tahoma"/>
        </w:rPr>
        <w:t>,</w:t>
      </w:r>
      <w:r w:rsidR="001575D5" w:rsidRPr="00EE34CA">
        <w:t xml:space="preserve"> </w:t>
      </w:r>
      <w:r w:rsidR="001575D5" w:rsidRPr="00EE34CA">
        <w:rPr>
          <w:rFonts w:ascii="Times New Roman" w:hAnsi="Times New Roman" w:cs="Tahoma"/>
        </w:rPr>
        <w:t>утвержденным решением Собрания представителей муниципального района Клявлинский Самарской области от 3</w:t>
      </w:r>
      <w:r w:rsidR="00B31F90" w:rsidRPr="00EE34CA">
        <w:rPr>
          <w:rFonts w:ascii="Times New Roman" w:hAnsi="Times New Roman" w:cs="Tahoma"/>
        </w:rPr>
        <w:t>1</w:t>
      </w:r>
      <w:r w:rsidR="001575D5" w:rsidRPr="00EE34CA">
        <w:rPr>
          <w:rFonts w:ascii="Times New Roman" w:hAnsi="Times New Roman" w:cs="Tahoma"/>
        </w:rPr>
        <w:t>.</w:t>
      </w:r>
      <w:r w:rsidR="00B31F90" w:rsidRPr="00EE34CA">
        <w:rPr>
          <w:rFonts w:ascii="Times New Roman" w:hAnsi="Times New Roman" w:cs="Tahoma"/>
        </w:rPr>
        <w:t>03</w:t>
      </w:r>
      <w:r w:rsidR="001575D5" w:rsidRPr="00EE34CA">
        <w:rPr>
          <w:rFonts w:ascii="Times New Roman" w:hAnsi="Times New Roman" w:cs="Tahoma"/>
        </w:rPr>
        <w:t>.20</w:t>
      </w:r>
      <w:r w:rsidR="00B31F90" w:rsidRPr="00EE34CA">
        <w:rPr>
          <w:rFonts w:ascii="Times New Roman" w:hAnsi="Times New Roman" w:cs="Tahoma"/>
        </w:rPr>
        <w:t>22</w:t>
      </w:r>
      <w:r w:rsidR="001575D5" w:rsidRPr="00EE34CA">
        <w:rPr>
          <w:rFonts w:ascii="Times New Roman" w:hAnsi="Times New Roman" w:cs="Tahoma"/>
        </w:rPr>
        <w:t xml:space="preserve"> года №</w:t>
      </w:r>
      <w:r w:rsidR="00B31F90" w:rsidRPr="00EE34CA">
        <w:rPr>
          <w:rFonts w:ascii="Times New Roman" w:hAnsi="Times New Roman" w:cs="Tahoma"/>
        </w:rPr>
        <w:t xml:space="preserve"> 124</w:t>
      </w:r>
      <w:r w:rsidR="00D16AE5" w:rsidRPr="00EE34CA">
        <w:rPr>
          <w:rFonts w:ascii="Times New Roman" w:hAnsi="Times New Roman" w:cs="Tahoma"/>
        </w:rPr>
        <w:t xml:space="preserve"> (далее Положение о бюджетном </w:t>
      </w:r>
      <w:r w:rsidR="009812E4" w:rsidRPr="00EE34CA">
        <w:rPr>
          <w:rFonts w:ascii="Times New Roman" w:hAnsi="Times New Roman" w:cs="Tahoma"/>
        </w:rPr>
        <w:t>устройстве и бюджетном процессе</w:t>
      </w:r>
      <w:r w:rsidR="00D16AE5" w:rsidRPr="00EE34CA">
        <w:rPr>
          <w:rFonts w:ascii="Times New Roman" w:hAnsi="Times New Roman" w:cs="Tahoma"/>
        </w:rPr>
        <w:t>)</w:t>
      </w:r>
      <w:r w:rsidR="001575D5" w:rsidRPr="00EE34CA">
        <w:rPr>
          <w:rFonts w:ascii="Times New Roman" w:hAnsi="Times New Roman" w:cs="Tahoma"/>
        </w:rPr>
        <w:t>;</w:t>
      </w:r>
    </w:p>
    <w:p w:rsidR="00182BFF" w:rsidRPr="00EE34CA" w:rsidRDefault="00775FB4" w:rsidP="005B796A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EE34CA">
        <w:rPr>
          <w:rFonts w:ascii="Times New Roman" w:hAnsi="Times New Roman" w:cs="Tahoma"/>
        </w:rPr>
        <w:t xml:space="preserve"> </w:t>
      </w:r>
      <w:r w:rsidR="00B4314D" w:rsidRPr="00EE34CA">
        <w:rPr>
          <w:rFonts w:ascii="Times New Roman" w:hAnsi="Times New Roman" w:cs="Tahoma"/>
        </w:rPr>
        <w:t xml:space="preserve">   </w:t>
      </w:r>
      <w:r w:rsidR="000840C5" w:rsidRPr="00EE34CA">
        <w:rPr>
          <w:rFonts w:ascii="Times New Roman" w:hAnsi="Times New Roman" w:cs="Tahoma"/>
        </w:rPr>
        <w:t xml:space="preserve">    </w:t>
      </w:r>
      <w:r w:rsidR="00301CA6" w:rsidRPr="00EE34CA">
        <w:rPr>
          <w:rFonts w:ascii="Times New Roman" w:hAnsi="Times New Roman" w:cs="Tahoma"/>
        </w:rPr>
        <w:t xml:space="preserve"> </w:t>
      </w:r>
      <w:r w:rsidR="00B4314D" w:rsidRPr="00EE34CA">
        <w:rPr>
          <w:rFonts w:ascii="Times New Roman" w:hAnsi="Times New Roman" w:cs="Tahoma"/>
        </w:rPr>
        <w:t>- оценка отчетных показат</w:t>
      </w:r>
      <w:r w:rsidR="00182BFF" w:rsidRPr="00EE34CA">
        <w:rPr>
          <w:rFonts w:ascii="Times New Roman" w:hAnsi="Times New Roman" w:cs="Tahoma"/>
        </w:rPr>
        <w:t>е</w:t>
      </w:r>
      <w:r w:rsidR="00B4314D" w:rsidRPr="00EE34CA">
        <w:rPr>
          <w:rFonts w:ascii="Times New Roman" w:hAnsi="Times New Roman" w:cs="Tahoma"/>
        </w:rPr>
        <w:t>лей по исполнению районного бюджета на предмет соответствия исполнен</w:t>
      </w:r>
      <w:r w:rsidR="00182BFF" w:rsidRPr="00EE34CA">
        <w:rPr>
          <w:rFonts w:ascii="Times New Roman" w:hAnsi="Times New Roman" w:cs="Tahoma"/>
        </w:rPr>
        <w:t>н</w:t>
      </w:r>
      <w:r w:rsidR="00B4314D" w:rsidRPr="00EE34CA">
        <w:rPr>
          <w:rFonts w:ascii="Times New Roman" w:hAnsi="Times New Roman" w:cs="Tahoma"/>
        </w:rPr>
        <w:t>ых показателей бюджета показателям</w:t>
      </w:r>
      <w:r w:rsidR="00182BFF" w:rsidRPr="00EE34CA">
        <w:rPr>
          <w:rFonts w:ascii="Times New Roman" w:hAnsi="Times New Roman" w:cs="Tahoma"/>
        </w:rPr>
        <w:t>,</w:t>
      </w:r>
      <w:r w:rsidR="00514722" w:rsidRPr="00EE34CA">
        <w:rPr>
          <w:rFonts w:ascii="Times New Roman" w:hAnsi="Times New Roman" w:cs="Tahoma"/>
        </w:rPr>
        <w:t xml:space="preserve"> установленным </w:t>
      </w:r>
      <w:r w:rsidR="00182BFF" w:rsidRPr="00EE34CA">
        <w:rPr>
          <w:rFonts w:ascii="Times New Roman" w:hAnsi="Times New Roman" w:cs="Tahoma"/>
        </w:rPr>
        <w:t>Решением Собрания представителей муниципального района Клявлинский Самарской области от 28.12.202</w:t>
      </w:r>
      <w:r w:rsidR="00173301" w:rsidRPr="00EE34CA">
        <w:rPr>
          <w:rFonts w:ascii="Times New Roman" w:hAnsi="Times New Roman" w:cs="Tahoma"/>
        </w:rPr>
        <w:t>1</w:t>
      </w:r>
      <w:r w:rsidR="00352DC4" w:rsidRPr="00EE34CA">
        <w:rPr>
          <w:rFonts w:ascii="Times New Roman" w:hAnsi="Times New Roman" w:cs="Tahoma"/>
        </w:rPr>
        <w:t xml:space="preserve"> </w:t>
      </w:r>
      <w:r w:rsidR="00182BFF" w:rsidRPr="00EE34CA">
        <w:rPr>
          <w:rFonts w:ascii="Times New Roman" w:hAnsi="Times New Roman" w:cs="Tahoma"/>
        </w:rPr>
        <w:t>г</w:t>
      </w:r>
      <w:r w:rsidR="002A719E" w:rsidRPr="00EE34CA">
        <w:rPr>
          <w:rFonts w:ascii="Times New Roman" w:hAnsi="Times New Roman" w:cs="Tahoma"/>
        </w:rPr>
        <w:t>ода</w:t>
      </w:r>
      <w:r w:rsidR="00182BFF" w:rsidRPr="00EE34CA">
        <w:rPr>
          <w:rFonts w:ascii="Times New Roman" w:hAnsi="Times New Roman" w:cs="Tahoma"/>
        </w:rPr>
        <w:t xml:space="preserve"> № </w:t>
      </w:r>
      <w:r w:rsidR="00173301" w:rsidRPr="00EE34CA">
        <w:rPr>
          <w:rFonts w:ascii="Times New Roman" w:hAnsi="Times New Roman" w:cs="Tahoma"/>
        </w:rPr>
        <w:t>102</w:t>
      </w:r>
      <w:r w:rsidR="00182BFF" w:rsidRPr="00EE34CA">
        <w:rPr>
          <w:rFonts w:ascii="Times New Roman" w:hAnsi="Times New Roman" w:cs="Tahoma"/>
        </w:rPr>
        <w:t xml:space="preserve"> «О бюджете </w:t>
      </w:r>
      <w:r w:rsidR="002F4EDB" w:rsidRPr="00EE34CA">
        <w:rPr>
          <w:rFonts w:ascii="Times New Roman" w:hAnsi="Times New Roman" w:cs="Tahoma"/>
        </w:rPr>
        <w:t>муниципального района Клявлинский Самарской области на 202</w:t>
      </w:r>
      <w:r w:rsidR="00173301" w:rsidRPr="00EE34CA">
        <w:rPr>
          <w:rFonts w:ascii="Times New Roman" w:hAnsi="Times New Roman" w:cs="Tahoma"/>
        </w:rPr>
        <w:t>2</w:t>
      </w:r>
      <w:r w:rsidR="002F4EDB" w:rsidRPr="00EE34CA">
        <w:rPr>
          <w:rFonts w:ascii="Times New Roman" w:hAnsi="Times New Roman" w:cs="Tahoma"/>
        </w:rPr>
        <w:t xml:space="preserve"> год и плановый период 202</w:t>
      </w:r>
      <w:r w:rsidR="00173301" w:rsidRPr="00EE34CA">
        <w:rPr>
          <w:rFonts w:ascii="Times New Roman" w:hAnsi="Times New Roman" w:cs="Tahoma"/>
        </w:rPr>
        <w:t>3</w:t>
      </w:r>
      <w:r w:rsidR="002F4EDB" w:rsidRPr="00EE34CA">
        <w:rPr>
          <w:rFonts w:ascii="Times New Roman" w:hAnsi="Times New Roman" w:cs="Tahoma"/>
        </w:rPr>
        <w:t xml:space="preserve"> и 202</w:t>
      </w:r>
      <w:r w:rsidR="00173301" w:rsidRPr="00EE34CA">
        <w:rPr>
          <w:rFonts w:ascii="Times New Roman" w:hAnsi="Times New Roman" w:cs="Tahoma"/>
        </w:rPr>
        <w:t>4</w:t>
      </w:r>
      <w:r w:rsidR="002F4EDB" w:rsidRPr="00EE34CA">
        <w:rPr>
          <w:rFonts w:ascii="Times New Roman" w:hAnsi="Times New Roman" w:cs="Tahoma"/>
        </w:rPr>
        <w:t xml:space="preserve"> годов»</w:t>
      </w:r>
      <w:r w:rsidR="006A7CA7" w:rsidRPr="00EE34CA">
        <w:rPr>
          <w:rFonts w:ascii="Times New Roman" w:hAnsi="Times New Roman" w:cs="Tahoma"/>
        </w:rPr>
        <w:t xml:space="preserve"> (с изменениями)</w:t>
      </w:r>
      <w:r w:rsidR="002F4EDB" w:rsidRPr="00EE34CA">
        <w:rPr>
          <w:rFonts w:ascii="Times New Roman" w:hAnsi="Times New Roman" w:cs="Tahoma"/>
        </w:rPr>
        <w:t>;</w:t>
      </w:r>
    </w:p>
    <w:p w:rsidR="002F4EDB" w:rsidRPr="00EE34CA" w:rsidRDefault="002F4EDB" w:rsidP="00303EBB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EE34CA">
        <w:rPr>
          <w:rFonts w:ascii="Times New Roman" w:hAnsi="Times New Roman" w:cs="Tahoma"/>
        </w:rPr>
        <w:t xml:space="preserve"> </w:t>
      </w:r>
      <w:r w:rsidR="000840C5" w:rsidRPr="00EE34CA">
        <w:rPr>
          <w:rFonts w:ascii="Times New Roman" w:hAnsi="Times New Roman" w:cs="Tahoma"/>
        </w:rPr>
        <w:t xml:space="preserve">    </w:t>
      </w:r>
      <w:r w:rsidRPr="00EE34CA">
        <w:rPr>
          <w:rFonts w:ascii="Times New Roman" w:hAnsi="Times New Roman" w:cs="Tahoma"/>
        </w:rPr>
        <w:t xml:space="preserve"> </w:t>
      </w:r>
      <w:r w:rsidR="007C1037" w:rsidRPr="00EE34CA">
        <w:rPr>
          <w:rFonts w:ascii="Times New Roman" w:hAnsi="Times New Roman" w:cs="Tahoma"/>
        </w:rPr>
        <w:t xml:space="preserve"> </w:t>
      </w:r>
      <w:r w:rsidR="001961C9" w:rsidRPr="00EE34CA">
        <w:rPr>
          <w:rFonts w:ascii="Times New Roman" w:hAnsi="Times New Roman" w:cs="Tahoma"/>
        </w:rPr>
        <w:t xml:space="preserve">  - сопоставимость показателей о</w:t>
      </w:r>
      <w:r w:rsidRPr="00EE34CA">
        <w:rPr>
          <w:rFonts w:ascii="Times New Roman" w:hAnsi="Times New Roman" w:cs="Tahoma"/>
        </w:rPr>
        <w:t xml:space="preserve">тчета об исполнении бюджета и </w:t>
      </w:r>
      <w:r w:rsidR="000B3945" w:rsidRPr="00EE34CA">
        <w:rPr>
          <w:rFonts w:ascii="Times New Roman" w:hAnsi="Times New Roman" w:cs="Tahoma"/>
        </w:rPr>
        <w:t>б</w:t>
      </w:r>
      <w:r w:rsidRPr="00EE34CA">
        <w:rPr>
          <w:rFonts w:ascii="Times New Roman" w:hAnsi="Times New Roman" w:cs="Tahoma"/>
        </w:rPr>
        <w:t>юджетной отчетности муниципалитета с показателями бюджетной отчетности ГРБС, установление нарушений при исполнении бюджет</w:t>
      </w:r>
      <w:r w:rsidR="000C5687" w:rsidRPr="00EE34CA">
        <w:rPr>
          <w:rFonts w:ascii="Times New Roman" w:hAnsi="Times New Roman" w:cs="Tahoma"/>
        </w:rPr>
        <w:t>а</w:t>
      </w:r>
      <w:r w:rsidRPr="00EE34CA">
        <w:rPr>
          <w:rFonts w:ascii="Times New Roman" w:hAnsi="Times New Roman" w:cs="Tahoma"/>
        </w:rPr>
        <w:t xml:space="preserve"> или их отсутствие;</w:t>
      </w:r>
    </w:p>
    <w:p w:rsidR="002F4EDB" w:rsidRPr="00EE34CA" w:rsidRDefault="00B91FFF" w:rsidP="00182BFF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EE34CA">
        <w:rPr>
          <w:rFonts w:ascii="Times New Roman" w:hAnsi="Times New Roman" w:cs="Tahoma"/>
        </w:rPr>
        <w:t xml:space="preserve"> </w:t>
      </w:r>
      <w:r w:rsidR="000840C5" w:rsidRPr="00EE34CA">
        <w:rPr>
          <w:rFonts w:ascii="Times New Roman" w:hAnsi="Times New Roman" w:cs="Tahoma"/>
        </w:rPr>
        <w:t xml:space="preserve">     </w:t>
      </w:r>
      <w:r w:rsidRPr="00EE34CA">
        <w:rPr>
          <w:rFonts w:ascii="Times New Roman" w:hAnsi="Times New Roman" w:cs="Tahoma"/>
        </w:rPr>
        <w:t xml:space="preserve">   - оценка полноты исполнения бюджета по объему и структуре доходов, расходных обязательств бюджета.</w:t>
      </w:r>
    </w:p>
    <w:p w:rsidR="00B91FFF" w:rsidRPr="00EE34CA" w:rsidRDefault="00B91FFF" w:rsidP="002870DF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EE34CA">
        <w:rPr>
          <w:rFonts w:ascii="Times New Roman" w:hAnsi="Times New Roman" w:cs="Tahoma"/>
        </w:rPr>
        <w:t xml:space="preserve"> </w:t>
      </w:r>
      <w:r w:rsidR="000840C5" w:rsidRPr="00EE34CA">
        <w:rPr>
          <w:rFonts w:ascii="Times New Roman" w:hAnsi="Times New Roman" w:cs="Tahoma"/>
        </w:rPr>
        <w:t xml:space="preserve">     </w:t>
      </w:r>
      <w:r w:rsidR="00303EBB" w:rsidRPr="00EE34CA">
        <w:rPr>
          <w:rFonts w:ascii="Times New Roman" w:hAnsi="Times New Roman" w:cs="Tahoma"/>
        </w:rPr>
        <w:t xml:space="preserve"> </w:t>
      </w:r>
      <w:r w:rsidRPr="00EE34CA">
        <w:rPr>
          <w:rFonts w:ascii="Times New Roman" w:hAnsi="Times New Roman" w:cs="Tahoma"/>
        </w:rPr>
        <w:t xml:space="preserve">  </w:t>
      </w:r>
      <w:r w:rsidRPr="00EE34CA">
        <w:rPr>
          <w:rFonts w:ascii="Times New Roman" w:hAnsi="Times New Roman" w:cs="Tahoma"/>
          <w:b/>
        </w:rPr>
        <w:t>Исполнитель:</w:t>
      </w:r>
      <w:r w:rsidRPr="00EE34CA">
        <w:rPr>
          <w:rFonts w:ascii="Times New Roman" w:hAnsi="Times New Roman" w:cs="Tahoma"/>
        </w:rPr>
        <w:t xml:space="preserve"> председатель Счетной палаты муниципального района Клявлинский </w:t>
      </w:r>
      <w:r w:rsidRPr="00EE34CA">
        <w:rPr>
          <w:rFonts w:ascii="Times New Roman" w:hAnsi="Times New Roman" w:cs="Tahoma"/>
        </w:rPr>
        <w:lastRenderedPageBreak/>
        <w:t xml:space="preserve">Самарской области </w:t>
      </w:r>
      <w:r w:rsidR="00DF5B3E" w:rsidRPr="00EE34CA">
        <w:rPr>
          <w:rFonts w:ascii="Times New Roman" w:hAnsi="Times New Roman" w:cs="Tahoma"/>
        </w:rPr>
        <w:t xml:space="preserve">- </w:t>
      </w:r>
      <w:r w:rsidRPr="00EE34CA">
        <w:rPr>
          <w:rFonts w:ascii="Times New Roman" w:hAnsi="Times New Roman" w:cs="Tahoma"/>
        </w:rPr>
        <w:t>Синяева Лариса Федоровна.</w:t>
      </w:r>
    </w:p>
    <w:p w:rsidR="00B6326B" w:rsidRPr="0098502B" w:rsidRDefault="0089476E" w:rsidP="00FB6F93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  <w:b/>
        </w:rPr>
        <w:t xml:space="preserve">     </w:t>
      </w:r>
      <w:r w:rsidR="00C15653" w:rsidRPr="0098502B">
        <w:rPr>
          <w:rFonts w:ascii="Times New Roman" w:hAnsi="Times New Roman" w:cs="Tahoma"/>
          <w:b/>
        </w:rPr>
        <w:t xml:space="preserve">   </w:t>
      </w:r>
      <w:r w:rsidR="002870DF" w:rsidRPr="0098502B">
        <w:rPr>
          <w:rFonts w:ascii="Times New Roman" w:hAnsi="Times New Roman" w:cs="Tahoma"/>
          <w:b/>
        </w:rPr>
        <w:t xml:space="preserve"> </w:t>
      </w:r>
      <w:r w:rsidR="00B6326B" w:rsidRPr="0098502B">
        <w:rPr>
          <w:rFonts w:ascii="Times New Roman" w:hAnsi="Times New Roman" w:cs="Tahoma"/>
        </w:rPr>
        <w:t xml:space="preserve">Перечень законодательных и иных нормативных правовых актов, применяемых в ходе </w:t>
      </w:r>
      <w:r w:rsidR="00514722" w:rsidRPr="0098502B">
        <w:rPr>
          <w:rFonts w:ascii="Times New Roman" w:hAnsi="Times New Roman" w:cs="Tahoma"/>
        </w:rPr>
        <w:t>экспертно-аналитического мероприятия</w:t>
      </w:r>
      <w:r w:rsidR="00B6326B" w:rsidRPr="0098502B">
        <w:rPr>
          <w:rFonts w:ascii="Times New Roman" w:hAnsi="Times New Roman" w:cs="Tahoma"/>
        </w:rPr>
        <w:t>:</w:t>
      </w:r>
    </w:p>
    <w:p w:rsidR="00B6326B" w:rsidRPr="0098502B" w:rsidRDefault="00EA3ED5" w:rsidP="002F7B82">
      <w:pPr>
        <w:pStyle w:val="a6"/>
        <w:numPr>
          <w:ilvl w:val="0"/>
          <w:numId w:val="8"/>
        </w:numPr>
        <w:tabs>
          <w:tab w:val="left" w:pos="567"/>
          <w:tab w:val="left" w:pos="1134"/>
        </w:tabs>
        <w:spacing w:line="360" w:lineRule="auto"/>
        <w:ind w:hanging="213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 xml:space="preserve"> </w:t>
      </w:r>
      <w:r w:rsidR="00B6326B" w:rsidRPr="0098502B">
        <w:rPr>
          <w:rFonts w:ascii="Times New Roman" w:hAnsi="Times New Roman" w:cs="Tahoma"/>
        </w:rPr>
        <w:t>Бюджетны</w:t>
      </w:r>
      <w:r w:rsidRPr="0098502B">
        <w:rPr>
          <w:rFonts w:ascii="Times New Roman" w:hAnsi="Times New Roman" w:cs="Tahoma"/>
        </w:rPr>
        <w:t>й</w:t>
      </w:r>
      <w:r w:rsidR="00B6326B" w:rsidRPr="0098502B">
        <w:rPr>
          <w:rFonts w:ascii="Times New Roman" w:hAnsi="Times New Roman" w:cs="Tahoma"/>
        </w:rPr>
        <w:t xml:space="preserve"> кодекс Российской Федерации (далее БК РФ)</w:t>
      </w:r>
      <w:r w:rsidR="001D2661" w:rsidRPr="0098502B">
        <w:rPr>
          <w:rFonts w:ascii="Times New Roman" w:hAnsi="Times New Roman" w:cs="Tahoma"/>
        </w:rPr>
        <w:t>;</w:t>
      </w:r>
    </w:p>
    <w:p w:rsidR="00693A3E" w:rsidRPr="0098502B" w:rsidRDefault="008A7F4F" w:rsidP="00CD7D92">
      <w:pPr>
        <w:pStyle w:val="a6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>Федеральный закон от 06.12.2011</w:t>
      </w:r>
      <w:r w:rsidR="002A719E" w:rsidRPr="0098502B">
        <w:rPr>
          <w:rFonts w:ascii="Times New Roman" w:hAnsi="Times New Roman" w:cs="Tahoma"/>
        </w:rPr>
        <w:t xml:space="preserve"> года</w:t>
      </w:r>
      <w:r w:rsidRPr="0098502B">
        <w:rPr>
          <w:rFonts w:ascii="Times New Roman" w:hAnsi="Times New Roman" w:cs="Tahoma"/>
        </w:rPr>
        <w:t xml:space="preserve"> №402-ФЗ «О бухгалтерском учете» (с изменениями);</w:t>
      </w:r>
    </w:p>
    <w:p w:rsidR="008A7F4F" w:rsidRPr="0098502B" w:rsidRDefault="008C2657" w:rsidP="00F41FD5">
      <w:pPr>
        <w:pStyle w:val="a6"/>
        <w:numPr>
          <w:ilvl w:val="0"/>
          <w:numId w:val="8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 xml:space="preserve">Приказ Минфина России от </w:t>
      </w:r>
      <w:r w:rsidR="007D6BF5" w:rsidRPr="0098502B">
        <w:rPr>
          <w:rFonts w:ascii="Times New Roman" w:hAnsi="Times New Roman" w:cs="Tahoma"/>
        </w:rPr>
        <w:t>0</w:t>
      </w:r>
      <w:r w:rsidRPr="0098502B">
        <w:rPr>
          <w:rFonts w:ascii="Times New Roman" w:hAnsi="Times New Roman" w:cs="Tahoma"/>
        </w:rPr>
        <w:t>1.12.2010</w:t>
      </w:r>
      <w:r w:rsidR="002A719E" w:rsidRPr="0098502B">
        <w:rPr>
          <w:rFonts w:ascii="Times New Roman" w:hAnsi="Times New Roman" w:cs="Tahoma"/>
        </w:rPr>
        <w:t xml:space="preserve"> года</w:t>
      </w:r>
      <w:r w:rsidRPr="0098502B">
        <w:rPr>
          <w:rFonts w:ascii="Times New Roman" w:hAnsi="Times New Roman" w:cs="Tahoma"/>
        </w:rPr>
        <w:t xml:space="preserve">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</w:t>
      </w:r>
      <w:r w:rsidR="000C24AE" w:rsidRPr="0098502B">
        <w:rPr>
          <w:rFonts w:ascii="Times New Roman" w:hAnsi="Times New Roman" w:cs="Tahoma"/>
        </w:rPr>
        <w:t xml:space="preserve"> учреждений и Инструкции по его применению</w:t>
      </w:r>
      <w:r w:rsidR="00D2590E" w:rsidRPr="0098502B">
        <w:rPr>
          <w:rFonts w:ascii="Times New Roman" w:hAnsi="Times New Roman" w:cs="Tahoma"/>
        </w:rPr>
        <w:t>»</w:t>
      </w:r>
      <w:r w:rsidR="000C24AE" w:rsidRPr="0098502B">
        <w:rPr>
          <w:rFonts w:ascii="Times New Roman" w:hAnsi="Times New Roman" w:cs="Tahoma"/>
        </w:rPr>
        <w:t xml:space="preserve"> (с изменениями)</w:t>
      </w:r>
      <w:r w:rsidR="00BA64FC" w:rsidRPr="0098502B">
        <w:rPr>
          <w:rFonts w:ascii="Times New Roman" w:hAnsi="Times New Roman" w:cs="Tahoma"/>
        </w:rPr>
        <w:t>;</w:t>
      </w:r>
    </w:p>
    <w:p w:rsidR="00BA64FC" w:rsidRPr="0098502B" w:rsidRDefault="00147A23" w:rsidP="002C6178">
      <w:pPr>
        <w:pStyle w:val="a6"/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 xml:space="preserve"> </w:t>
      </w:r>
      <w:r w:rsidR="00BA64FC" w:rsidRPr="0098502B">
        <w:rPr>
          <w:rFonts w:ascii="Times New Roman" w:hAnsi="Times New Roman" w:cs="Tahoma"/>
        </w:rPr>
        <w:t>«Инструкция о порядке составления и предоставления годовой, квартальной и месячной отчетности об исполнении бюджетов бюджетной системы Российской Федерации» №191н, утвержденн</w:t>
      </w:r>
      <w:r w:rsidR="005239BF" w:rsidRPr="0098502B">
        <w:rPr>
          <w:rFonts w:ascii="Times New Roman" w:hAnsi="Times New Roman" w:cs="Tahoma"/>
        </w:rPr>
        <w:t>ая</w:t>
      </w:r>
      <w:r w:rsidR="00BA64FC" w:rsidRPr="0098502B">
        <w:rPr>
          <w:rFonts w:ascii="Times New Roman" w:hAnsi="Times New Roman" w:cs="Tahoma"/>
        </w:rPr>
        <w:t xml:space="preserve"> приказом Минфина России от 28.12.2010 года;</w:t>
      </w:r>
    </w:p>
    <w:p w:rsidR="00BA64FC" w:rsidRPr="0098502B" w:rsidRDefault="001D57A0" w:rsidP="00AF3B72">
      <w:pPr>
        <w:pStyle w:val="a6"/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>Приказ Минфина Р</w:t>
      </w:r>
      <w:r w:rsidR="00FF13A6" w:rsidRPr="0098502B">
        <w:rPr>
          <w:rFonts w:ascii="Times New Roman" w:hAnsi="Times New Roman" w:cs="Tahoma"/>
        </w:rPr>
        <w:t xml:space="preserve">оссии </w:t>
      </w:r>
      <w:r w:rsidRPr="0098502B">
        <w:rPr>
          <w:rFonts w:ascii="Times New Roman" w:hAnsi="Times New Roman" w:cs="Tahoma"/>
        </w:rPr>
        <w:t>от 29.11.2017</w:t>
      </w:r>
      <w:r w:rsidR="00376244" w:rsidRPr="0098502B">
        <w:rPr>
          <w:rFonts w:ascii="Times New Roman" w:hAnsi="Times New Roman" w:cs="Tahoma"/>
        </w:rPr>
        <w:t xml:space="preserve"> года</w:t>
      </w:r>
      <w:r w:rsidRPr="0098502B">
        <w:rPr>
          <w:rFonts w:ascii="Times New Roman" w:hAnsi="Times New Roman" w:cs="Tahoma"/>
        </w:rPr>
        <w:t xml:space="preserve"> №209н «Об утверждении Порядка применения классификации операций сектора государственного управления»</w:t>
      </w:r>
      <w:r w:rsidR="00C8006A" w:rsidRPr="0098502B">
        <w:rPr>
          <w:rFonts w:ascii="Times New Roman" w:hAnsi="Times New Roman" w:cs="Tahoma"/>
        </w:rPr>
        <w:t xml:space="preserve"> (далее Приказ 209н);</w:t>
      </w:r>
    </w:p>
    <w:p w:rsidR="00D102A5" w:rsidRPr="0098502B" w:rsidRDefault="00D102A5" w:rsidP="00C80657">
      <w:pPr>
        <w:pStyle w:val="a6"/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>Приказ Минфина Р</w:t>
      </w:r>
      <w:r w:rsidR="00FF13A6" w:rsidRPr="0098502B">
        <w:rPr>
          <w:rFonts w:ascii="Times New Roman" w:hAnsi="Times New Roman" w:cs="Tahoma"/>
        </w:rPr>
        <w:t>оссии</w:t>
      </w:r>
      <w:r w:rsidRPr="0098502B">
        <w:rPr>
          <w:rFonts w:ascii="Times New Roman" w:hAnsi="Times New Roman" w:cs="Tahoma"/>
        </w:rPr>
        <w:t xml:space="preserve"> от 06.06.2019</w:t>
      </w:r>
      <w:r w:rsidR="00376244" w:rsidRPr="0098502B">
        <w:rPr>
          <w:rFonts w:ascii="Times New Roman" w:hAnsi="Times New Roman" w:cs="Tahoma"/>
        </w:rPr>
        <w:t xml:space="preserve"> года</w:t>
      </w:r>
      <w:r w:rsidRPr="0098502B">
        <w:rPr>
          <w:rFonts w:ascii="Times New Roman" w:hAnsi="Times New Roman" w:cs="Tahoma"/>
        </w:rPr>
        <w:t xml:space="preserve"> №</w:t>
      </w:r>
      <w:r w:rsidR="000556E8" w:rsidRPr="0098502B">
        <w:rPr>
          <w:rFonts w:ascii="Times New Roman" w:hAnsi="Times New Roman" w:cs="Tahoma"/>
        </w:rPr>
        <w:t xml:space="preserve"> 85</w:t>
      </w:r>
      <w:r w:rsidRPr="0098502B">
        <w:rPr>
          <w:rFonts w:ascii="Times New Roman" w:hAnsi="Times New Roman" w:cs="Tahoma"/>
        </w:rPr>
        <w:t>н «О Порядк</w:t>
      </w:r>
      <w:r w:rsidR="007D02D2" w:rsidRPr="0098502B">
        <w:rPr>
          <w:rFonts w:ascii="Times New Roman" w:hAnsi="Times New Roman" w:cs="Tahoma"/>
        </w:rPr>
        <w:t xml:space="preserve">е формирования и </w:t>
      </w:r>
      <w:r w:rsidRPr="0098502B">
        <w:rPr>
          <w:rFonts w:ascii="Times New Roman" w:hAnsi="Times New Roman" w:cs="Tahoma"/>
        </w:rPr>
        <w:t xml:space="preserve">применения </w:t>
      </w:r>
      <w:r w:rsidR="003F729E" w:rsidRPr="0098502B">
        <w:rPr>
          <w:rFonts w:ascii="Times New Roman" w:hAnsi="Times New Roman" w:cs="Tahoma"/>
        </w:rPr>
        <w:t xml:space="preserve">кодов бюджетной </w:t>
      </w:r>
      <w:r w:rsidRPr="0098502B">
        <w:rPr>
          <w:rFonts w:ascii="Times New Roman" w:hAnsi="Times New Roman" w:cs="Tahoma"/>
        </w:rPr>
        <w:t xml:space="preserve">классификации </w:t>
      </w:r>
      <w:r w:rsidR="00567D23" w:rsidRPr="0098502B">
        <w:rPr>
          <w:rFonts w:ascii="Times New Roman" w:hAnsi="Times New Roman" w:cs="Tahoma"/>
        </w:rPr>
        <w:t>Российской Федерации, их структуре и принципах назначения»</w:t>
      </w:r>
      <w:r w:rsidRPr="0098502B">
        <w:rPr>
          <w:rFonts w:ascii="Times New Roman" w:hAnsi="Times New Roman" w:cs="Tahoma"/>
        </w:rPr>
        <w:t xml:space="preserve"> (далее Приказ </w:t>
      </w:r>
      <w:r w:rsidR="000469F1" w:rsidRPr="0098502B">
        <w:rPr>
          <w:rFonts w:ascii="Times New Roman" w:hAnsi="Times New Roman" w:cs="Tahoma"/>
        </w:rPr>
        <w:t>85</w:t>
      </w:r>
      <w:r w:rsidRPr="0098502B">
        <w:rPr>
          <w:rFonts w:ascii="Times New Roman" w:hAnsi="Times New Roman" w:cs="Tahoma"/>
        </w:rPr>
        <w:t>н);</w:t>
      </w:r>
    </w:p>
    <w:p w:rsidR="00EC559D" w:rsidRPr="0098502B" w:rsidRDefault="00147A23" w:rsidP="0036215B">
      <w:pPr>
        <w:pStyle w:val="a6"/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 xml:space="preserve"> </w:t>
      </w:r>
      <w:r w:rsidR="00EC559D" w:rsidRPr="0098502B">
        <w:rPr>
          <w:rFonts w:ascii="Times New Roman" w:hAnsi="Times New Roman" w:cs="Tahoma"/>
        </w:rPr>
        <w:t>Приказ Минфина Р</w:t>
      </w:r>
      <w:r w:rsidR="00FF13A6" w:rsidRPr="0098502B">
        <w:rPr>
          <w:rFonts w:ascii="Times New Roman" w:hAnsi="Times New Roman" w:cs="Tahoma"/>
        </w:rPr>
        <w:t>оссии</w:t>
      </w:r>
      <w:r w:rsidR="00EC559D" w:rsidRPr="0098502B">
        <w:rPr>
          <w:rFonts w:ascii="Times New Roman" w:hAnsi="Times New Roman" w:cs="Tahoma"/>
        </w:rPr>
        <w:t xml:space="preserve"> от 06.12.2010</w:t>
      </w:r>
      <w:r w:rsidR="0072371F" w:rsidRPr="0098502B">
        <w:rPr>
          <w:rFonts w:ascii="Times New Roman" w:hAnsi="Times New Roman" w:cs="Tahoma"/>
        </w:rPr>
        <w:t xml:space="preserve"> год</w:t>
      </w:r>
      <w:r w:rsidR="008024AD" w:rsidRPr="0098502B">
        <w:rPr>
          <w:rFonts w:ascii="Times New Roman" w:hAnsi="Times New Roman" w:cs="Tahoma"/>
        </w:rPr>
        <w:t>а</w:t>
      </w:r>
      <w:r w:rsidR="00EC559D" w:rsidRPr="0098502B">
        <w:rPr>
          <w:rFonts w:ascii="Times New Roman" w:hAnsi="Times New Roman" w:cs="Tahoma"/>
        </w:rPr>
        <w:t xml:space="preserve"> № 162н «Об утверждении Плана счетов бюджетного учета и Инструкции по его применению</w:t>
      </w:r>
      <w:r w:rsidRPr="0098502B">
        <w:rPr>
          <w:rFonts w:ascii="Times New Roman" w:hAnsi="Times New Roman" w:cs="Tahoma"/>
        </w:rPr>
        <w:t>»</w:t>
      </w:r>
      <w:r w:rsidR="00EC559D" w:rsidRPr="0098502B">
        <w:rPr>
          <w:rFonts w:ascii="Times New Roman" w:hAnsi="Times New Roman" w:cs="Tahoma"/>
        </w:rPr>
        <w:t xml:space="preserve"> (с изменениями);</w:t>
      </w:r>
    </w:p>
    <w:p w:rsidR="00C8006A" w:rsidRPr="0098502B" w:rsidRDefault="00B34D6E" w:rsidP="00AF3B72">
      <w:pPr>
        <w:pStyle w:val="a6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 xml:space="preserve"> </w:t>
      </w:r>
      <w:r w:rsidR="003A471F" w:rsidRPr="0098502B">
        <w:rPr>
          <w:rFonts w:ascii="Times New Roman" w:hAnsi="Times New Roman" w:cs="Tahoma"/>
        </w:rPr>
        <w:t xml:space="preserve">Решение </w:t>
      </w:r>
      <w:r w:rsidR="00973589" w:rsidRPr="0098502B">
        <w:rPr>
          <w:rFonts w:ascii="Times New Roman" w:hAnsi="Times New Roman" w:cs="Tahoma"/>
        </w:rPr>
        <w:t>Собрания представителей муниципального района Клявлинский Самарской области от 28.12.202</w:t>
      </w:r>
      <w:r w:rsidR="00D45413" w:rsidRPr="0098502B">
        <w:rPr>
          <w:rFonts w:ascii="Times New Roman" w:hAnsi="Times New Roman" w:cs="Tahoma"/>
        </w:rPr>
        <w:t>1</w:t>
      </w:r>
      <w:r w:rsidR="00973589" w:rsidRPr="0098502B">
        <w:rPr>
          <w:rFonts w:ascii="Times New Roman" w:hAnsi="Times New Roman" w:cs="Tahoma"/>
        </w:rPr>
        <w:t xml:space="preserve"> </w:t>
      </w:r>
      <w:r w:rsidR="0072371F" w:rsidRPr="0098502B">
        <w:rPr>
          <w:rFonts w:ascii="Times New Roman" w:hAnsi="Times New Roman" w:cs="Tahoma"/>
        </w:rPr>
        <w:t>год</w:t>
      </w:r>
      <w:r w:rsidR="008024AD" w:rsidRPr="0098502B">
        <w:rPr>
          <w:rFonts w:ascii="Times New Roman" w:hAnsi="Times New Roman" w:cs="Tahoma"/>
        </w:rPr>
        <w:t>а</w:t>
      </w:r>
      <w:r w:rsidR="00973589" w:rsidRPr="0098502B">
        <w:rPr>
          <w:rFonts w:ascii="Times New Roman" w:hAnsi="Times New Roman" w:cs="Tahoma"/>
        </w:rPr>
        <w:t xml:space="preserve"> № </w:t>
      </w:r>
      <w:r w:rsidR="00D45413" w:rsidRPr="0098502B">
        <w:rPr>
          <w:rFonts w:ascii="Times New Roman" w:hAnsi="Times New Roman" w:cs="Tahoma"/>
        </w:rPr>
        <w:t>102</w:t>
      </w:r>
      <w:r w:rsidR="00973589" w:rsidRPr="0098502B">
        <w:rPr>
          <w:rFonts w:ascii="Times New Roman" w:hAnsi="Times New Roman" w:cs="Tahoma"/>
        </w:rPr>
        <w:t xml:space="preserve"> «О бюджете муниципального района Клявлинский Самарской области на 202</w:t>
      </w:r>
      <w:r w:rsidR="00D45413" w:rsidRPr="0098502B">
        <w:rPr>
          <w:rFonts w:ascii="Times New Roman" w:hAnsi="Times New Roman" w:cs="Tahoma"/>
        </w:rPr>
        <w:t>2</w:t>
      </w:r>
      <w:r w:rsidR="00973589" w:rsidRPr="0098502B">
        <w:rPr>
          <w:rFonts w:ascii="Times New Roman" w:hAnsi="Times New Roman" w:cs="Tahoma"/>
        </w:rPr>
        <w:t xml:space="preserve"> год и плановый период 202</w:t>
      </w:r>
      <w:r w:rsidR="00D45413" w:rsidRPr="0098502B">
        <w:rPr>
          <w:rFonts w:ascii="Times New Roman" w:hAnsi="Times New Roman" w:cs="Tahoma"/>
        </w:rPr>
        <w:t>3</w:t>
      </w:r>
      <w:r w:rsidR="00973589" w:rsidRPr="0098502B">
        <w:rPr>
          <w:rFonts w:ascii="Times New Roman" w:hAnsi="Times New Roman" w:cs="Tahoma"/>
        </w:rPr>
        <w:t xml:space="preserve"> и 20</w:t>
      </w:r>
      <w:r w:rsidR="00D45413" w:rsidRPr="0098502B">
        <w:rPr>
          <w:rFonts w:ascii="Times New Roman" w:hAnsi="Times New Roman" w:cs="Tahoma"/>
        </w:rPr>
        <w:t>24</w:t>
      </w:r>
      <w:r w:rsidR="00973589" w:rsidRPr="0098502B">
        <w:rPr>
          <w:rFonts w:ascii="Times New Roman" w:hAnsi="Times New Roman" w:cs="Tahoma"/>
        </w:rPr>
        <w:t xml:space="preserve"> годов»</w:t>
      </w:r>
      <w:r w:rsidR="00914E6C">
        <w:rPr>
          <w:rFonts w:ascii="Times New Roman" w:hAnsi="Times New Roman" w:cs="Tahoma"/>
        </w:rPr>
        <w:t xml:space="preserve"> (с изменениями)</w:t>
      </w:r>
      <w:r w:rsidR="00973589" w:rsidRPr="0098502B">
        <w:rPr>
          <w:rFonts w:ascii="Times New Roman" w:hAnsi="Times New Roman" w:cs="Tahoma"/>
        </w:rPr>
        <w:t>;</w:t>
      </w:r>
    </w:p>
    <w:p w:rsidR="00973589" w:rsidRPr="0098502B" w:rsidRDefault="00B34D6E" w:rsidP="00480418">
      <w:pPr>
        <w:pStyle w:val="a6"/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 xml:space="preserve"> </w:t>
      </w:r>
      <w:r w:rsidR="00FF0608" w:rsidRPr="0098502B">
        <w:rPr>
          <w:rFonts w:ascii="Times New Roman" w:hAnsi="Times New Roman" w:cs="Tahoma"/>
        </w:rPr>
        <w:t>«</w:t>
      </w:r>
      <w:r w:rsidR="00973589" w:rsidRPr="0098502B">
        <w:rPr>
          <w:rFonts w:ascii="Times New Roman" w:hAnsi="Times New Roman" w:cs="Tahoma"/>
        </w:rPr>
        <w:t>Положение о Счетной палате муниципального района Клявлинский</w:t>
      </w:r>
      <w:r w:rsidR="00656753" w:rsidRPr="0098502B">
        <w:rPr>
          <w:rFonts w:ascii="Times New Roman" w:hAnsi="Times New Roman" w:cs="Tahoma"/>
        </w:rPr>
        <w:t xml:space="preserve"> </w:t>
      </w:r>
      <w:r w:rsidR="00973589" w:rsidRPr="0098502B">
        <w:rPr>
          <w:rFonts w:ascii="Times New Roman" w:hAnsi="Times New Roman" w:cs="Tahoma"/>
        </w:rPr>
        <w:t>Самарской области</w:t>
      </w:r>
      <w:r w:rsidR="00CD099C" w:rsidRPr="0098502B">
        <w:rPr>
          <w:rFonts w:ascii="Times New Roman" w:hAnsi="Times New Roman" w:cs="Tahoma"/>
        </w:rPr>
        <w:t>»</w:t>
      </w:r>
      <w:r w:rsidR="00973589" w:rsidRPr="0098502B">
        <w:rPr>
          <w:rFonts w:ascii="Times New Roman" w:hAnsi="Times New Roman" w:cs="Tahoma"/>
        </w:rPr>
        <w:t>, утвержденное решением Собрания представителей</w:t>
      </w:r>
      <w:r w:rsidR="00451A43" w:rsidRPr="0098502B">
        <w:rPr>
          <w:rFonts w:ascii="Times New Roman" w:hAnsi="Times New Roman" w:cs="Tahoma"/>
        </w:rPr>
        <w:t xml:space="preserve"> от 29.10.2021</w:t>
      </w:r>
      <w:r w:rsidR="0072371F" w:rsidRPr="0098502B">
        <w:rPr>
          <w:rFonts w:ascii="Times New Roman" w:hAnsi="Times New Roman" w:cs="Tahoma"/>
        </w:rPr>
        <w:t xml:space="preserve"> год</w:t>
      </w:r>
      <w:r w:rsidR="001146DA" w:rsidRPr="0098502B">
        <w:rPr>
          <w:rFonts w:ascii="Times New Roman" w:hAnsi="Times New Roman" w:cs="Tahoma"/>
        </w:rPr>
        <w:t xml:space="preserve">а </w:t>
      </w:r>
      <w:r w:rsidR="00451A43" w:rsidRPr="0098502B">
        <w:rPr>
          <w:rFonts w:ascii="Times New Roman" w:hAnsi="Times New Roman" w:cs="Tahoma"/>
        </w:rPr>
        <w:t>№91.</w:t>
      </w:r>
    </w:p>
    <w:p w:rsidR="00787A7D" w:rsidRPr="0098502B" w:rsidRDefault="00787A7D" w:rsidP="00625CD4">
      <w:pPr>
        <w:tabs>
          <w:tab w:val="left" w:pos="567"/>
          <w:tab w:val="left" w:pos="709"/>
        </w:tabs>
        <w:spacing w:line="360" w:lineRule="auto"/>
        <w:ind w:left="360"/>
        <w:jc w:val="center"/>
        <w:rPr>
          <w:rFonts w:ascii="Times New Roman" w:hAnsi="Times New Roman" w:cs="Tahoma"/>
          <w:b/>
        </w:rPr>
      </w:pPr>
    </w:p>
    <w:p w:rsidR="00182BFF" w:rsidRPr="0098502B" w:rsidRDefault="006845EC" w:rsidP="00625CD4">
      <w:pPr>
        <w:tabs>
          <w:tab w:val="left" w:pos="567"/>
          <w:tab w:val="left" w:pos="709"/>
        </w:tabs>
        <w:spacing w:line="360" w:lineRule="auto"/>
        <w:ind w:left="360"/>
        <w:jc w:val="center"/>
        <w:rPr>
          <w:rFonts w:ascii="Times New Roman" w:hAnsi="Times New Roman" w:cs="Tahoma"/>
          <w:b/>
        </w:rPr>
      </w:pPr>
      <w:r w:rsidRPr="0098502B">
        <w:rPr>
          <w:rFonts w:ascii="Times New Roman" w:hAnsi="Times New Roman" w:cs="Tahoma"/>
          <w:b/>
        </w:rPr>
        <w:t xml:space="preserve"> </w:t>
      </w:r>
      <w:r w:rsidR="00E62742" w:rsidRPr="0098502B">
        <w:rPr>
          <w:rFonts w:ascii="Times New Roman" w:hAnsi="Times New Roman" w:cs="Tahoma"/>
          <w:b/>
        </w:rPr>
        <w:t>Состав и сроки предоставления информации</w:t>
      </w:r>
    </w:p>
    <w:p w:rsidR="00787A7D" w:rsidRPr="0098502B" w:rsidRDefault="00787A7D" w:rsidP="00625CD4">
      <w:pPr>
        <w:tabs>
          <w:tab w:val="left" w:pos="567"/>
          <w:tab w:val="left" w:pos="709"/>
        </w:tabs>
        <w:spacing w:line="360" w:lineRule="auto"/>
        <w:ind w:left="360"/>
        <w:jc w:val="center"/>
        <w:rPr>
          <w:rFonts w:ascii="Times New Roman" w:hAnsi="Times New Roman" w:cs="Tahoma"/>
          <w:b/>
        </w:rPr>
      </w:pPr>
    </w:p>
    <w:p w:rsidR="0054201F" w:rsidRPr="0098502B" w:rsidRDefault="00721FDA" w:rsidP="00291214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 xml:space="preserve">   </w:t>
      </w:r>
      <w:r w:rsidR="00212058" w:rsidRPr="0098502B">
        <w:rPr>
          <w:rFonts w:ascii="Times New Roman" w:hAnsi="Times New Roman" w:cs="Tahoma"/>
        </w:rPr>
        <w:t xml:space="preserve">   </w:t>
      </w:r>
      <w:r w:rsidRPr="0098502B">
        <w:rPr>
          <w:rFonts w:ascii="Times New Roman" w:hAnsi="Times New Roman" w:cs="Tahoma"/>
        </w:rPr>
        <w:t xml:space="preserve">  </w:t>
      </w:r>
      <w:r w:rsidR="00E749EB" w:rsidRPr="0098502B">
        <w:rPr>
          <w:rFonts w:ascii="Times New Roman" w:hAnsi="Times New Roman" w:cs="Tahoma"/>
        </w:rPr>
        <w:t xml:space="preserve"> </w:t>
      </w:r>
      <w:r w:rsidR="00523037" w:rsidRPr="0098502B">
        <w:rPr>
          <w:rFonts w:ascii="Times New Roman" w:hAnsi="Times New Roman" w:cs="Tahoma"/>
        </w:rPr>
        <w:t>В соответствии с</w:t>
      </w:r>
      <w:r w:rsidR="00D45413" w:rsidRPr="0098502B">
        <w:rPr>
          <w:rFonts w:ascii="Times New Roman" w:hAnsi="Times New Roman" w:cs="Tahoma"/>
        </w:rPr>
        <w:t>о</w:t>
      </w:r>
      <w:r w:rsidR="00523037" w:rsidRPr="0098502B">
        <w:rPr>
          <w:rFonts w:ascii="Times New Roman" w:hAnsi="Times New Roman" w:cs="Tahoma"/>
        </w:rPr>
        <w:t xml:space="preserve"> стать</w:t>
      </w:r>
      <w:r w:rsidR="00D45413" w:rsidRPr="0098502B">
        <w:rPr>
          <w:rFonts w:ascii="Times New Roman" w:hAnsi="Times New Roman" w:cs="Tahoma"/>
        </w:rPr>
        <w:t>ей</w:t>
      </w:r>
      <w:r w:rsidR="00523037" w:rsidRPr="0098502B">
        <w:rPr>
          <w:rFonts w:ascii="Times New Roman" w:hAnsi="Times New Roman" w:cs="Tahoma"/>
        </w:rPr>
        <w:t xml:space="preserve"> 2</w:t>
      </w:r>
      <w:r w:rsidR="00D45413" w:rsidRPr="0098502B">
        <w:rPr>
          <w:rFonts w:ascii="Times New Roman" w:hAnsi="Times New Roman" w:cs="Tahoma"/>
        </w:rPr>
        <w:t>4</w:t>
      </w:r>
      <w:r w:rsidR="00523037" w:rsidRPr="0098502B">
        <w:rPr>
          <w:rFonts w:ascii="Times New Roman" w:hAnsi="Times New Roman" w:cs="Tahoma"/>
        </w:rPr>
        <w:t xml:space="preserve"> «Положения о бюджетном устройстве </w:t>
      </w:r>
      <w:r w:rsidR="00212058" w:rsidRPr="0098502B">
        <w:rPr>
          <w:rFonts w:ascii="Times New Roman" w:hAnsi="Times New Roman" w:cs="Tahoma"/>
        </w:rPr>
        <w:t>и бюджетном процессе</w:t>
      </w:r>
      <w:r w:rsidR="00783320" w:rsidRPr="0098502B">
        <w:rPr>
          <w:rFonts w:ascii="Times New Roman" w:hAnsi="Times New Roman" w:cs="Tahoma"/>
        </w:rPr>
        <w:t>»</w:t>
      </w:r>
      <w:r w:rsidR="0054201F" w:rsidRPr="0098502B">
        <w:rPr>
          <w:rFonts w:ascii="Times New Roman" w:hAnsi="Times New Roman" w:cs="Tahoma"/>
        </w:rPr>
        <w:t xml:space="preserve"> </w:t>
      </w:r>
      <w:r w:rsidR="00FC0B19" w:rsidRPr="0098502B">
        <w:rPr>
          <w:rFonts w:ascii="Times New Roman" w:hAnsi="Times New Roman" w:cs="Tahoma"/>
        </w:rPr>
        <w:t xml:space="preserve">Администрацией муниципального района Клявлинский </w:t>
      </w:r>
      <w:r w:rsidR="00D45413" w:rsidRPr="0098502B">
        <w:rPr>
          <w:rFonts w:ascii="Times New Roman" w:hAnsi="Times New Roman" w:cs="Tahoma"/>
        </w:rPr>
        <w:t xml:space="preserve">Самарской области </w:t>
      </w:r>
      <w:r w:rsidR="00E908E4" w:rsidRPr="0098502B">
        <w:rPr>
          <w:rFonts w:ascii="Times New Roman" w:hAnsi="Times New Roman" w:cs="Tahoma"/>
        </w:rPr>
        <w:t xml:space="preserve">для проведения внешней проверки </w:t>
      </w:r>
      <w:r w:rsidR="00D41D0F" w:rsidRPr="0098502B">
        <w:rPr>
          <w:rFonts w:ascii="Times New Roman" w:hAnsi="Times New Roman" w:cs="Tahoma"/>
        </w:rPr>
        <w:t xml:space="preserve">представлен </w:t>
      </w:r>
      <w:r w:rsidR="00FC0B19" w:rsidRPr="0098502B">
        <w:rPr>
          <w:rFonts w:ascii="Times New Roman" w:hAnsi="Times New Roman" w:cs="Tahoma"/>
        </w:rPr>
        <w:t xml:space="preserve">проект </w:t>
      </w:r>
      <w:r w:rsidR="00534D98" w:rsidRPr="0098502B">
        <w:rPr>
          <w:rFonts w:ascii="Times New Roman" w:hAnsi="Times New Roman" w:cs="Tahoma"/>
        </w:rPr>
        <w:t>р</w:t>
      </w:r>
      <w:r w:rsidR="00FC0B19" w:rsidRPr="0098502B">
        <w:rPr>
          <w:rFonts w:ascii="Times New Roman" w:hAnsi="Times New Roman" w:cs="Tahoma"/>
        </w:rPr>
        <w:t xml:space="preserve">ешения Собрания представителей муниципального района Клявлинский Самарской области «Об утверждении годового отчета об исполнении бюджета муниципального района Клявлинский </w:t>
      </w:r>
      <w:r w:rsidR="00A24166" w:rsidRPr="0098502B">
        <w:rPr>
          <w:rFonts w:ascii="Times New Roman" w:hAnsi="Times New Roman" w:cs="Tahoma"/>
        </w:rPr>
        <w:t xml:space="preserve">Самарской области </w:t>
      </w:r>
      <w:r w:rsidR="00FC0B19" w:rsidRPr="0098502B">
        <w:rPr>
          <w:rFonts w:ascii="Times New Roman" w:hAnsi="Times New Roman" w:cs="Tahoma"/>
        </w:rPr>
        <w:t>за 20</w:t>
      </w:r>
      <w:r w:rsidR="00F24763" w:rsidRPr="0098502B">
        <w:rPr>
          <w:rFonts w:ascii="Times New Roman" w:hAnsi="Times New Roman" w:cs="Tahoma"/>
        </w:rPr>
        <w:t>2</w:t>
      </w:r>
      <w:r w:rsidR="00D45413" w:rsidRPr="0098502B">
        <w:rPr>
          <w:rFonts w:ascii="Times New Roman" w:hAnsi="Times New Roman" w:cs="Tahoma"/>
        </w:rPr>
        <w:t>2</w:t>
      </w:r>
      <w:r w:rsidR="00FC0B19" w:rsidRPr="0098502B">
        <w:rPr>
          <w:rFonts w:ascii="Times New Roman" w:hAnsi="Times New Roman" w:cs="Tahoma"/>
        </w:rPr>
        <w:t xml:space="preserve"> год»</w:t>
      </w:r>
      <w:r w:rsidR="00AB04D1" w:rsidRPr="0098502B">
        <w:rPr>
          <w:rFonts w:ascii="Times New Roman" w:hAnsi="Times New Roman" w:cs="Tahoma"/>
        </w:rPr>
        <w:t xml:space="preserve"> </w:t>
      </w:r>
      <w:r w:rsidR="00FC0B19" w:rsidRPr="0098502B">
        <w:rPr>
          <w:rFonts w:ascii="Times New Roman" w:hAnsi="Times New Roman" w:cs="Tahoma"/>
        </w:rPr>
        <w:lastRenderedPageBreak/>
        <w:t>письмом от 1</w:t>
      </w:r>
      <w:r w:rsidR="00D45413" w:rsidRPr="0098502B">
        <w:rPr>
          <w:rFonts w:ascii="Times New Roman" w:hAnsi="Times New Roman" w:cs="Tahoma"/>
        </w:rPr>
        <w:t>6</w:t>
      </w:r>
      <w:r w:rsidR="00FC0B19" w:rsidRPr="0098502B">
        <w:rPr>
          <w:rFonts w:ascii="Times New Roman" w:hAnsi="Times New Roman" w:cs="Tahoma"/>
        </w:rPr>
        <w:t>.03.20</w:t>
      </w:r>
      <w:r w:rsidR="00365AED" w:rsidRPr="0098502B">
        <w:rPr>
          <w:rFonts w:ascii="Times New Roman" w:hAnsi="Times New Roman" w:cs="Tahoma"/>
        </w:rPr>
        <w:t>2</w:t>
      </w:r>
      <w:r w:rsidR="00D45413" w:rsidRPr="0098502B">
        <w:rPr>
          <w:rFonts w:ascii="Times New Roman" w:hAnsi="Times New Roman" w:cs="Tahoma"/>
        </w:rPr>
        <w:t>3</w:t>
      </w:r>
      <w:r w:rsidR="004B0DA4" w:rsidRPr="0098502B">
        <w:rPr>
          <w:rFonts w:ascii="Times New Roman" w:hAnsi="Times New Roman" w:cs="Tahoma"/>
        </w:rPr>
        <w:t xml:space="preserve"> год</w:t>
      </w:r>
      <w:r w:rsidR="005F538C" w:rsidRPr="0098502B">
        <w:rPr>
          <w:rFonts w:ascii="Times New Roman" w:hAnsi="Times New Roman" w:cs="Tahoma"/>
        </w:rPr>
        <w:t>а</w:t>
      </w:r>
      <w:r w:rsidR="00FC0B19" w:rsidRPr="0098502B">
        <w:rPr>
          <w:rFonts w:ascii="Times New Roman" w:hAnsi="Times New Roman" w:cs="Tahoma"/>
        </w:rPr>
        <w:t xml:space="preserve"> №</w:t>
      </w:r>
      <w:r w:rsidR="00365AED" w:rsidRPr="0098502B">
        <w:rPr>
          <w:rFonts w:ascii="Times New Roman" w:hAnsi="Times New Roman" w:cs="Tahoma"/>
        </w:rPr>
        <w:t>3</w:t>
      </w:r>
      <w:r w:rsidR="00D45413" w:rsidRPr="0098502B">
        <w:rPr>
          <w:rFonts w:ascii="Times New Roman" w:hAnsi="Times New Roman" w:cs="Tahoma"/>
        </w:rPr>
        <w:t>29/3</w:t>
      </w:r>
      <w:r w:rsidR="0054201F" w:rsidRPr="0098502B">
        <w:rPr>
          <w:rFonts w:ascii="Times New Roman" w:hAnsi="Times New Roman" w:cs="Tahoma"/>
        </w:rPr>
        <w:t xml:space="preserve"> в </w:t>
      </w:r>
      <w:r w:rsidR="00287D55" w:rsidRPr="0098502B">
        <w:rPr>
          <w:rFonts w:ascii="Times New Roman" w:hAnsi="Times New Roman" w:cs="Tahoma"/>
        </w:rPr>
        <w:t>Счетную палату</w:t>
      </w:r>
      <w:r w:rsidR="0054201F" w:rsidRPr="0098502B">
        <w:rPr>
          <w:rFonts w:ascii="Times New Roman" w:hAnsi="Times New Roman" w:cs="Tahoma"/>
        </w:rPr>
        <w:t xml:space="preserve"> в следующем составе:</w:t>
      </w:r>
    </w:p>
    <w:p w:rsidR="0054201F" w:rsidRPr="0098502B" w:rsidRDefault="0054201F" w:rsidP="004425F4">
      <w:pPr>
        <w:tabs>
          <w:tab w:val="left" w:pos="567"/>
        </w:tabs>
        <w:spacing w:line="360" w:lineRule="auto"/>
        <w:ind w:left="300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 xml:space="preserve"> </w:t>
      </w:r>
      <w:r w:rsidR="00406CA6" w:rsidRPr="0098502B">
        <w:rPr>
          <w:rFonts w:ascii="Times New Roman" w:hAnsi="Times New Roman" w:cs="Tahoma"/>
        </w:rPr>
        <w:t xml:space="preserve"> </w:t>
      </w:r>
      <w:r w:rsidRPr="0098502B">
        <w:rPr>
          <w:rFonts w:ascii="Times New Roman" w:hAnsi="Times New Roman" w:cs="Tahoma"/>
        </w:rPr>
        <w:t xml:space="preserve">  -</w:t>
      </w:r>
      <w:r w:rsidR="004A0003" w:rsidRPr="0098502B">
        <w:rPr>
          <w:rFonts w:ascii="Times New Roman" w:hAnsi="Times New Roman" w:cs="Tahoma"/>
        </w:rPr>
        <w:t xml:space="preserve"> </w:t>
      </w:r>
      <w:r w:rsidR="00326DEF" w:rsidRPr="0098502B">
        <w:rPr>
          <w:rFonts w:ascii="Times New Roman" w:hAnsi="Times New Roman" w:cs="Tahoma"/>
        </w:rPr>
        <w:t>д</w:t>
      </w:r>
      <w:r w:rsidRPr="0098502B">
        <w:rPr>
          <w:rFonts w:ascii="Times New Roman" w:hAnsi="Times New Roman" w:cs="Tahoma"/>
        </w:rPr>
        <w:t>оходы местного бюджета за 20</w:t>
      </w:r>
      <w:r w:rsidR="00003682" w:rsidRPr="0098502B">
        <w:rPr>
          <w:rFonts w:ascii="Times New Roman" w:hAnsi="Times New Roman" w:cs="Tahoma"/>
        </w:rPr>
        <w:t>2</w:t>
      </w:r>
      <w:r w:rsidR="000A5C1B" w:rsidRPr="0098502B">
        <w:rPr>
          <w:rFonts w:ascii="Times New Roman" w:hAnsi="Times New Roman" w:cs="Tahoma"/>
        </w:rPr>
        <w:t>2</w:t>
      </w:r>
      <w:r w:rsidRPr="0098502B">
        <w:rPr>
          <w:rFonts w:ascii="Times New Roman" w:hAnsi="Times New Roman" w:cs="Tahoma"/>
        </w:rPr>
        <w:t xml:space="preserve"> год по кодам классификации доходов бюджетов в разрезе главных администраторов доходов </w:t>
      </w:r>
      <w:r w:rsidR="0010005E" w:rsidRPr="0098502B">
        <w:rPr>
          <w:rFonts w:ascii="Times New Roman" w:hAnsi="Times New Roman" w:cs="Tahoma"/>
        </w:rPr>
        <w:t xml:space="preserve">согласно </w:t>
      </w:r>
      <w:r w:rsidRPr="0098502B">
        <w:rPr>
          <w:rFonts w:ascii="Times New Roman" w:hAnsi="Times New Roman" w:cs="Tahoma"/>
        </w:rPr>
        <w:t>приложени</w:t>
      </w:r>
      <w:r w:rsidR="0010005E" w:rsidRPr="0098502B">
        <w:rPr>
          <w:rFonts w:ascii="Times New Roman" w:hAnsi="Times New Roman" w:cs="Tahoma"/>
        </w:rPr>
        <w:t>ю</w:t>
      </w:r>
      <w:r w:rsidRPr="0098502B">
        <w:rPr>
          <w:rFonts w:ascii="Times New Roman" w:hAnsi="Times New Roman" w:cs="Tahoma"/>
        </w:rPr>
        <w:t xml:space="preserve"> №1</w:t>
      </w:r>
      <w:r w:rsidR="0010005E" w:rsidRPr="0098502B">
        <w:rPr>
          <w:rFonts w:ascii="Times New Roman" w:hAnsi="Times New Roman" w:cs="Tahoma"/>
        </w:rPr>
        <w:t xml:space="preserve"> к проекту р</w:t>
      </w:r>
      <w:r w:rsidR="00132353" w:rsidRPr="0098502B">
        <w:rPr>
          <w:rFonts w:ascii="Times New Roman" w:hAnsi="Times New Roman" w:cs="Tahoma"/>
        </w:rPr>
        <w:t>ешения</w:t>
      </w:r>
      <w:r w:rsidRPr="0098502B">
        <w:rPr>
          <w:rFonts w:ascii="Times New Roman" w:hAnsi="Times New Roman" w:cs="Tahoma"/>
        </w:rPr>
        <w:t>;</w:t>
      </w:r>
    </w:p>
    <w:p w:rsidR="0054201F" w:rsidRPr="0098502B" w:rsidRDefault="00467EC9" w:rsidP="00F627F0">
      <w:pPr>
        <w:tabs>
          <w:tab w:val="left" w:pos="567"/>
          <w:tab w:val="left" w:pos="709"/>
          <w:tab w:val="left" w:pos="851"/>
        </w:tabs>
        <w:spacing w:line="360" w:lineRule="auto"/>
        <w:ind w:left="300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 xml:space="preserve"> </w:t>
      </w:r>
      <w:r w:rsidR="0054201F" w:rsidRPr="0098502B">
        <w:rPr>
          <w:rFonts w:ascii="Times New Roman" w:hAnsi="Times New Roman" w:cs="Tahoma"/>
        </w:rPr>
        <w:t xml:space="preserve"> </w:t>
      </w:r>
      <w:r w:rsidR="00406CA6" w:rsidRPr="0098502B">
        <w:rPr>
          <w:rFonts w:ascii="Times New Roman" w:hAnsi="Times New Roman" w:cs="Tahoma"/>
        </w:rPr>
        <w:t xml:space="preserve"> </w:t>
      </w:r>
      <w:r w:rsidR="0054201F" w:rsidRPr="0098502B">
        <w:rPr>
          <w:rFonts w:ascii="Times New Roman" w:hAnsi="Times New Roman" w:cs="Tahoma"/>
        </w:rPr>
        <w:t xml:space="preserve"> -</w:t>
      </w:r>
      <w:r w:rsidR="00D831D3" w:rsidRPr="0098502B">
        <w:rPr>
          <w:rFonts w:ascii="Times New Roman" w:hAnsi="Times New Roman" w:cs="Tahoma"/>
        </w:rPr>
        <w:t xml:space="preserve"> </w:t>
      </w:r>
      <w:r w:rsidR="00326DEF" w:rsidRPr="0098502B">
        <w:rPr>
          <w:rFonts w:ascii="Times New Roman" w:hAnsi="Times New Roman" w:cs="Tahoma"/>
        </w:rPr>
        <w:t>д</w:t>
      </w:r>
      <w:r w:rsidR="0054201F" w:rsidRPr="0098502B">
        <w:rPr>
          <w:rFonts w:ascii="Times New Roman" w:hAnsi="Times New Roman" w:cs="Tahoma"/>
        </w:rPr>
        <w:t>оходы местного бюджета за 20</w:t>
      </w:r>
      <w:r w:rsidR="00FF63A1" w:rsidRPr="0098502B">
        <w:rPr>
          <w:rFonts w:ascii="Times New Roman" w:hAnsi="Times New Roman" w:cs="Tahoma"/>
        </w:rPr>
        <w:t>2</w:t>
      </w:r>
      <w:r w:rsidR="000A5C1B" w:rsidRPr="0098502B">
        <w:rPr>
          <w:rFonts w:ascii="Times New Roman" w:hAnsi="Times New Roman" w:cs="Tahoma"/>
        </w:rPr>
        <w:t>2</w:t>
      </w:r>
      <w:r w:rsidR="0054201F" w:rsidRPr="0098502B">
        <w:rPr>
          <w:rFonts w:ascii="Times New Roman" w:hAnsi="Times New Roman" w:cs="Tahoma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44128E" w:rsidRPr="0098502B">
        <w:rPr>
          <w:rFonts w:ascii="Times New Roman" w:hAnsi="Times New Roman" w:cs="Tahoma"/>
        </w:rPr>
        <w:t xml:space="preserve"> </w:t>
      </w:r>
      <w:r w:rsidR="00FF3EC8" w:rsidRPr="0098502B">
        <w:rPr>
          <w:rFonts w:ascii="Times New Roman" w:hAnsi="Times New Roman" w:cs="Tahoma"/>
        </w:rPr>
        <w:t xml:space="preserve">согласно </w:t>
      </w:r>
      <w:r w:rsidR="0054201F" w:rsidRPr="0098502B">
        <w:rPr>
          <w:rFonts w:ascii="Times New Roman" w:hAnsi="Times New Roman" w:cs="Tahoma"/>
        </w:rPr>
        <w:t>приложени</w:t>
      </w:r>
      <w:r w:rsidR="00FF3EC8" w:rsidRPr="0098502B">
        <w:rPr>
          <w:rFonts w:ascii="Times New Roman" w:hAnsi="Times New Roman" w:cs="Tahoma"/>
        </w:rPr>
        <w:t>ю</w:t>
      </w:r>
      <w:r w:rsidR="00BE6E1A" w:rsidRPr="0098502B">
        <w:rPr>
          <w:rFonts w:ascii="Times New Roman" w:hAnsi="Times New Roman" w:cs="Tahoma"/>
        </w:rPr>
        <w:t xml:space="preserve"> </w:t>
      </w:r>
      <w:r w:rsidR="0054201F" w:rsidRPr="0098502B">
        <w:rPr>
          <w:rFonts w:ascii="Times New Roman" w:hAnsi="Times New Roman" w:cs="Tahoma"/>
        </w:rPr>
        <w:t>№</w:t>
      </w:r>
      <w:r w:rsidR="00FF3EC8" w:rsidRPr="0098502B">
        <w:rPr>
          <w:rFonts w:ascii="Times New Roman" w:hAnsi="Times New Roman" w:cs="Tahoma"/>
        </w:rPr>
        <w:t>2</w:t>
      </w:r>
      <w:r w:rsidR="00703F99" w:rsidRPr="0098502B">
        <w:rPr>
          <w:rFonts w:ascii="Times New Roman" w:hAnsi="Times New Roman" w:cs="Tahoma"/>
        </w:rPr>
        <w:t xml:space="preserve"> к проекту </w:t>
      </w:r>
      <w:r w:rsidR="00627C74" w:rsidRPr="0098502B">
        <w:rPr>
          <w:rFonts w:ascii="Times New Roman" w:hAnsi="Times New Roman" w:cs="Tahoma"/>
        </w:rPr>
        <w:t>р</w:t>
      </w:r>
      <w:r w:rsidR="00703F99" w:rsidRPr="0098502B">
        <w:rPr>
          <w:rFonts w:ascii="Times New Roman" w:hAnsi="Times New Roman" w:cs="Tahoma"/>
        </w:rPr>
        <w:t>ешения</w:t>
      </w:r>
      <w:r w:rsidR="0054201F" w:rsidRPr="0098502B">
        <w:rPr>
          <w:rFonts w:ascii="Times New Roman" w:hAnsi="Times New Roman" w:cs="Tahoma"/>
        </w:rPr>
        <w:t>;</w:t>
      </w:r>
    </w:p>
    <w:p w:rsidR="0054201F" w:rsidRPr="0098502B" w:rsidRDefault="00467EC9" w:rsidP="0054201F">
      <w:pPr>
        <w:spacing w:line="360" w:lineRule="auto"/>
        <w:ind w:left="300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  <w:color w:val="FF0000"/>
        </w:rPr>
        <w:t xml:space="preserve"> </w:t>
      </w:r>
      <w:r w:rsidR="00687228" w:rsidRPr="0098502B">
        <w:rPr>
          <w:rFonts w:ascii="Times New Roman" w:hAnsi="Times New Roman" w:cs="Tahoma"/>
          <w:color w:val="FF0000"/>
        </w:rPr>
        <w:t xml:space="preserve"> </w:t>
      </w:r>
      <w:r w:rsidR="0054201F" w:rsidRPr="0098502B">
        <w:rPr>
          <w:rFonts w:ascii="Times New Roman" w:hAnsi="Times New Roman" w:cs="Tahoma"/>
          <w:color w:val="FF0000"/>
        </w:rPr>
        <w:t xml:space="preserve">  </w:t>
      </w:r>
      <w:r w:rsidR="0054201F" w:rsidRPr="0098502B">
        <w:rPr>
          <w:rFonts w:ascii="Times New Roman" w:hAnsi="Times New Roman" w:cs="Tahoma"/>
        </w:rPr>
        <w:t xml:space="preserve">-  </w:t>
      </w:r>
      <w:r w:rsidR="00C24700" w:rsidRPr="0098502B">
        <w:rPr>
          <w:rFonts w:ascii="Times New Roman" w:hAnsi="Times New Roman" w:cs="Tahoma"/>
        </w:rPr>
        <w:t>р</w:t>
      </w:r>
      <w:r w:rsidR="0054201F" w:rsidRPr="0098502B">
        <w:rPr>
          <w:rFonts w:ascii="Times New Roman" w:hAnsi="Times New Roman" w:cs="Tahoma"/>
        </w:rPr>
        <w:t>асходы местного бюджета за 20</w:t>
      </w:r>
      <w:r w:rsidR="00383445" w:rsidRPr="0098502B">
        <w:rPr>
          <w:rFonts w:ascii="Times New Roman" w:hAnsi="Times New Roman" w:cs="Tahoma"/>
        </w:rPr>
        <w:t>2</w:t>
      </w:r>
      <w:r w:rsidR="000A5C1B" w:rsidRPr="0098502B">
        <w:rPr>
          <w:rFonts w:ascii="Times New Roman" w:hAnsi="Times New Roman" w:cs="Tahoma"/>
        </w:rPr>
        <w:t>2</w:t>
      </w:r>
      <w:r w:rsidR="0054201F" w:rsidRPr="0098502B">
        <w:rPr>
          <w:rFonts w:ascii="Times New Roman" w:hAnsi="Times New Roman" w:cs="Tahoma"/>
        </w:rPr>
        <w:t xml:space="preserve"> год по ведомственной структуре расходов </w:t>
      </w:r>
      <w:r w:rsidR="00FF3EC8" w:rsidRPr="0098502B">
        <w:rPr>
          <w:rFonts w:ascii="Times New Roman" w:hAnsi="Times New Roman" w:cs="Tahoma"/>
        </w:rPr>
        <w:t xml:space="preserve">местного </w:t>
      </w:r>
      <w:r w:rsidR="0054201F" w:rsidRPr="0098502B">
        <w:rPr>
          <w:rFonts w:ascii="Times New Roman" w:hAnsi="Times New Roman" w:cs="Tahoma"/>
        </w:rPr>
        <w:t xml:space="preserve">бюджета </w:t>
      </w:r>
      <w:r w:rsidR="00627C74" w:rsidRPr="0098502B">
        <w:rPr>
          <w:rFonts w:ascii="Times New Roman" w:hAnsi="Times New Roman" w:cs="Tahoma"/>
        </w:rPr>
        <w:t xml:space="preserve">согласно </w:t>
      </w:r>
      <w:r w:rsidR="0054201F" w:rsidRPr="0098502B">
        <w:rPr>
          <w:rFonts w:ascii="Times New Roman" w:hAnsi="Times New Roman" w:cs="Tahoma"/>
        </w:rPr>
        <w:t>приложени</w:t>
      </w:r>
      <w:r w:rsidR="00627C74" w:rsidRPr="0098502B">
        <w:rPr>
          <w:rFonts w:ascii="Times New Roman" w:hAnsi="Times New Roman" w:cs="Tahoma"/>
        </w:rPr>
        <w:t>ю</w:t>
      </w:r>
      <w:r w:rsidR="0054201F" w:rsidRPr="0098502B">
        <w:rPr>
          <w:rFonts w:ascii="Times New Roman" w:hAnsi="Times New Roman" w:cs="Tahoma"/>
        </w:rPr>
        <w:t xml:space="preserve"> №3</w:t>
      </w:r>
      <w:r w:rsidR="00826AAE" w:rsidRPr="0098502B">
        <w:rPr>
          <w:rFonts w:ascii="Times New Roman" w:hAnsi="Times New Roman" w:cs="Tahoma"/>
        </w:rPr>
        <w:t xml:space="preserve"> к проекту </w:t>
      </w:r>
      <w:r w:rsidR="00627C74" w:rsidRPr="0098502B">
        <w:rPr>
          <w:rFonts w:ascii="Times New Roman" w:hAnsi="Times New Roman" w:cs="Tahoma"/>
        </w:rPr>
        <w:t>р</w:t>
      </w:r>
      <w:r w:rsidR="00826AAE" w:rsidRPr="0098502B">
        <w:rPr>
          <w:rFonts w:ascii="Times New Roman" w:hAnsi="Times New Roman" w:cs="Tahoma"/>
        </w:rPr>
        <w:t>ешения</w:t>
      </w:r>
      <w:r w:rsidR="0054201F" w:rsidRPr="0098502B">
        <w:rPr>
          <w:rFonts w:ascii="Times New Roman" w:hAnsi="Times New Roman" w:cs="Tahoma"/>
        </w:rPr>
        <w:t>;</w:t>
      </w:r>
    </w:p>
    <w:p w:rsidR="0054201F" w:rsidRPr="0098502B" w:rsidRDefault="00467EC9" w:rsidP="00BB2F15">
      <w:pPr>
        <w:tabs>
          <w:tab w:val="left" w:pos="709"/>
        </w:tabs>
        <w:spacing w:line="360" w:lineRule="auto"/>
        <w:ind w:left="300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 xml:space="preserve">  </w:t>
      </w:r>
      <w:r w:rsidR="00BB30ED" w:rsidRPr="0098502B">
        <w:rPr>
          <w:rFonts w:ascii="Times New Roman" w:hAnsi="Times New Roman" w:cs="Tahoma"/>
        </w:rPr>
        <w:t xml:space="preserve"> </w:t>
      </w:r>
      <w:r w:rsidR="00C41B92" w:rsidRPr="0098502B">
        <w:rPr>
          <w:rFonts w:ascii="Times New Roman" w:hAnsi="Times New Roman" w:cs="Tahoma"/>
        </w:rPr>
        <w:t xml:space="preserve"> -</w:t>
      </w:r>
      <w:r w:rsidR="00BB2F15" w:rsidRPr="0098502B">
        <w:rPr>
          <w:rFonts w:ascii="Times New Roman" w:hAnsi="Times New Roman" w:cs="Tahoma"/>
        </w:rPr>
        <w:t xml:space="preserve"> </w:t>
      </w:r>
      <w:r w:rsidR="00C24700" w:rsidRPr="0098502B">
        <w:rPr>
          <w:rFonts w:ascii="Times New Roman" w:hAnsi="Times New Roman" w:cs="Tahoma"/>
        </w:rPr>
        <w:t>р</w:t>
      </w:r>
      <w:r w:rsidR="0054201F" w:rsidRPr="0098502B">
        <w:rPr>
          <w:rFonts w:ascii="Times New Roman" w:hAnsi="Times New Roman" w:cs="Tahoma"/>
        </w:rPr>
        <w:t>асходы местного бюджета за 20</w:t>
      </w:r>
      <w:r w:rsidR="00383445" w:rsidRPr="0098502B">
        <w:rPr>
          <w:rFonts w:ascii="Times New Roman" w:hAnsi="Times New Roman" w:cs="Tahoma"/>
        </w:rPr>
        <w:t>2</w:t>
      </w:r>
      <w:r w:rsidR="000A5C1B" w:rsidRPr="0098502B">
        <w:rPr>
          <w:rFonts w:ascii="Times New Roman" w:hAnsi="Times New Roman" w:cs="Tahoma"/>
        </w:rPr>
        <w:t>2</w:t>
      </w:r>
      <w:r w:rsidR="0054201F" w:rsidRPr="0098502B">
        <w:rPr>
          <w:rFonts w:ascii="Times New Roman" w:hAnsi="Times New Roman" w:cs="Tahoma"/>
        </w:rPr>
        <w:t xml:space="preserve"> год по разделам и подразделам классификации расходов бюджета </w:t>
      </w:r>
      <w:r w:rsidR="00222285" w:rsidRPr="0098502B">
        <w:rPr>
          <w:rFonts w:ascii="Times New Roman" w:hAnsi="Times New Roman" w:cs="Tahoma"/>
        </w:rPr>
        <w:t xml:space="preserve">согласно </w:t>
      </w:r>
      <w:r w:rsidR="0054201F" w:rsidRPr="0098502B">
        <w:rPr>
          <w:rFonts w:ascii="Times New Roman" w:hAnsi="Times New Roman" w:cs="Tahoma"/>
        </w:rPr>
        <w:t>приложени</w:t>
      </w:r>
      <w:r w:rsidR="00222285" w:rsidRPr="0098502B">
        <w:rPr>
          <w:rFonts w:ascii="Times New Roman" w:hAnsi="Times New Roman" w:cs="Tahoma"/>
        </w:rPr>
        <w:t>ю</w:t>
      </w:r>
      <w:r w:rsidR="0054201F" w:rsidRPr="0098502B">
        <w:rPr>
          <w:rFonts w:ascii="Times New Roman" w:hAnsi="Times New Roman" w:cs="Tahoma"/>
        </w:rPr>
        <w:t xml:space="preserve"> №4</w:t>
      </w:r>
      <w:r w:rsidR="0043751B" w:rsidRPr="0098502B">
        <w:rPr>
          <w:rFonts w:ascii="Times New Roman" w:hAnsi="Times New Roman" w:cs="Tahoma"/>
        </w:rPr>
        <w:t xml:space="preserve"> к проекту </w:t>
      </w:r>
      <w:r w:rsidR="00222285" w:rsidRPr="0098502B">
        <w:rPr>
          <w:rFonts w:ascii="Times New Roman" w:hAnsi="Times New Roman" w:cs="Tahoma"/>
        </w:rPr>
        <w:t>р</w:t>
      </w:r>
      <w:r w:rsidR="0043751B" w:rsidRPr="0098502B">
        <w:rPr>
          <w:rFonts w:ascii="Times New Roman" w:hAnsi="Times New Roman" w:cs="Tahoma"/>
        </w:rPr>
        <w:t>ешения</w:t>
      </w:r>
      <w:r w:rsidR="0054201F" w:rsidRPr="0098502B">
        <w:rPr>
          <w:rFonts w:ascii="Times New Roman" w:hAnsi="Times New Roman" w:cs="Tahoma"/>
        </w:rPr>
        <w:t>;</w:t>
      </w:r>
    </w:p>
    <w:p w:rsidR="00EC4003" w:rsidRPr="0098502B" w:rsidRDefault="00467EC9" w:rsidP="005C5461">
      <w:pPr>
        <w:tabs>
          <w:tab w:val="left" w:pos="567"/>
          <w:tab w:val="left" w:pos="709"/>
          <w:tab w:val="left" w:pos="851"/>
        </w:tabs>
        <w:spacing w:line="360" w:lineRule="auto"/>
        <w:ind w:left="300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 xml:space="preserve">  </w:t>
      </w:r>
      <w:r w:rsidR="00EC4003" w:rsidRPr="0098502B">
        <w:rPr>
          <w:rFonts w:ascii="Times New Roman" w:hAnsi="Times New Roman" w:cs="Tahoma"/>
        </w:rPr>
        <w:t xml:space="preserve">  - </w:t>
      </w:r>
      <w:r w:rsidR="00BB2F15" w:rsidRPr="0098502B">
        <w:rPr>
          <w:rFonts w:ascii="Times New Roman" w:hAnsi="Times New Roman" w:cs="Tahoma"/>
        </w:rPr>
        <w:t xml:space="preserve"> </w:t>
      </w:r>
      <w:r w:rsidR="00EC4003" w:rsidRPr="0098502B">
        <w:rPr>
          <w:rFonts w:ascii="Times New Roman" w:hAnsi="Times New Roman" w:cs="Tahoma"/>
        </w:rPr>
        <w:t xml:space="preserve">расходы местного бюджета </w:t>
      </w:r>
      <w:r w:rsidR="00B85E28" w:rsidRPr="0098502B">
        <w:rPr>
          <w:rFonts w:ascii="Times New Roman" w:hAnsi="Times New Roman" w:cs="Tahoma"/>
        </w:rPr>
        <w:t>за 202</w:t>
      </w:r>
      <w:r w:rsidR="000A5C1B" w:rsidRPr="0098502B">
        <w:rPr>
          <w:rFonts w:ascii="Times New Roman" w:hAnsi="Times New Roman" w:cs="Tahoma"/>
        </w:rPr>
        <w:t>2</w:t>
      </w:r>
      <w:r w:rsidR="00B85E28" w:rsidRPr="0098502B">
        <w:rPr>
          <w:rFonts w:ascii="Times New Roman" w:hAnsi="Times New Roman" w:cs="Tahoma"/>
        </w:rPr>
        <w:t xml:space="preserve"> год </w:t>
      </w:r>
      <w:r w:rsidR="00EC4003" w:rsidRPr="0098502B">
        <w:rPr>
          <w:rFonts w:ascii="Times New Roman" w:hAnsi="Times New Roman" w:cs="Tahoma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согласно приложению №5 к проекту решения;</w:t>
      </w:r>
    </w:p>
    <w:p w:rsidR="0054201F" w:rsidRPr="0098502B" w:rsidRDefault="00467EC9" w:rsidP="006771BF">
      <w:pPr>
        <w:tabs>
          <w:tab w:val="left" w:pos="567"/>
        </w:tabs>
        <w:spacing w:line="360" w:lineRule="auto"/>
        <w:ind w:left="300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 xml:space="preserve">  </w:t>
      </w:r>
      <w:r w:rsidR="0054201F" w:rsidRPr="0098502B">
        <w:rPr>
          <w:rFonts w:ascii="Times New Roman" w:hAnsi="Times New Roman" w:cs="Tahoma"/>
        </w:rPr>
        <w:t xml:space="preserve">  -</w:t>
      </w:r>
      <w:r w:rsidR="005D10B4" w:rsidRPr="0098502B">
        <w:rPr>
          <w:rFonts w:ascii="Times New Roman" w:hAnsi="Times New Roman" w:cs="Tahoma"/>
        </w:rPr>
        <w:t xml:space="preserve"> </w:t>
      </w:r>
      <w:r w:rsidR="0054201F" w:rsidRPr="0098502B">
        <w:rPr>
          <w:rFonts w:ascii="Times New Roman" w:hAnsi="Times New Roman" w:cs="Tahoma"/>
        </w:rPr>
        <w:t xml:space="preserve"> </w:t>
      </w:r>
      <w:r w:rsidR="00C24700" w:rsidRPr="0098502B">
        <w:rPr>
          <w:rFonts w:ascii="Times New Roman" w:hAnsi="Times New Roman" w:cs="Tahoma"/>
        </w:rPr>
        <w:t>и</w:t>
      </w:r>
      <w:r w:rsidR="0054201F" w:rsidRPr="0098502B">
        <w:rPr>
          <w:rFonts w:ascii="Times New Roman" w:hAnsi="Times New Roman" w:cs="Tahoma"/>
        </w:rPr>
        <w:t>сточники внутреннего финансирования дефицита местного бюджета за 20</w:t>
      </w:r>
      <w:r w:rsidR="00383445" w:rsidRPr="0098502B">
        <w:rPr>
          <w:rFonts w:ascii="Times New Roman" w:hAnsi="Times New Roman" w:cs="Tahoma"/>
        </w:rPr>
        <w:t>2</w:t>
      </w:r>
      <w:r w:rsidR="000A5C1B" w:rsidRPr="0098502B">
        <w:rPr>
          <w:rFonts w:ascii="Times New Roman" w:hAnsi="Times New Roman" w:cs="Tahoma"/>
        </w:rPr>
        <w:t>2</w:t>
      </w:r>
      <w:r w:rsidR="0054201F" w:rsidRPr="0098502B">
        <w:rPr>
          <w:rFonts w:ascii="Times New Roman" w:hAnsi="Times New Roman" w:cs="Tahoma"/>
        </w:rPr>
        <w:t xml:space="preserve"> год по кодам классификации источников финансирования дефицитов бюджетов</w:t>
      </w:r>
      <w:r w:rsidR="00DC4028" w:rsidRPr="0098502B">
        <w:rPr>
          <w:rFonts w:ascii="Times New Roman" w:hAnsi="Times New Roman" w:cs="Tahoma"/>
        </w:rPr>
        <w:t xml:space="preserve"> согласно </w:t>
      </w:r>
      <w:r w:rsidR="0054201F" w:rsidRPr="0098502B">
        <w:rPr>
          <w:rFonts w:ascii="Times New Roman" w:hAnsi="Times New Roman" w:cs="Tahoma"/>
        </w:rPr>
        <w:t>приложени</w:t>
      </w:r>
      <w:r w:rsidR="00DC4028" w:rsidRPr="0098502B">
        <w:rPr>
          <w:rFonts w:ascii="Times New Roman" w:hAnsi="Times New Roman" w:cs="Tahoma"/>
        </w:rPr>
        <w:t xml:space="preserve">ю </w:t>
      </w:r>
      <w:r w:rsidR="0054201F" w:rsidRPr="0098502B">
        <w:rPr>
          <w:rFonts w:ascii="Times New Roman" w:hAnsi="Times New Roman" w:cs="Tahoma"/>
        </w:rPr>
        <w:t>№</w:t>
      </w:r>
      <w:r w:rsidR="0054623A" w:rsidRPr="0098502B">
        <w:rPr>
          <w:rFonts w:ascii="Times New Roman" w:hAnsi="Times New Roman" w:cs="Tahoma"/>
        </w:rPr>
        <w:t>6</w:t>
      </w:r>
      <w:r w:rsidR="00DC4028" w:rsidRPr="0098502B">
        <w:rPr>
          <w:rFonts w:ascii="Times New Roman" w:hAnsi="Times New Roman" w:cs="Tahoma"/>
        </w:rPr>
        <w:t xml:space="preserve"> к проекту р</w:t>
      </w:r>
      <w:r w:rsidR="00936A6F" w:rsidRPr="0098502B">
        <w:rPr>
          <w:rFonts w:ascii="Times New Roman" w:hAnsi="Times New Roman" w:cs="Tahoma"/>
        </w:rPr>
        <w:t>ешения</w:t>
      </w:r>
      <w:r w:rsidR="0054201F" w:rsidRPr="0098502B">
        <w:rPr>
          <w:rFonts w:ascii="Times New Roman" w:hAnsi="Times New Roman" w:cs="Tahoma"/>
        </w:rPr>
        <w:t>;</w:t>
      </w:r>
    </w:p>
    <w:p w:rsidR="0054201F" w:rsidRPr="0098502B" w:rsidRDefault="00467EC9" w:rsidP="008460A0">
      <w:pPr>
        <w:tabs>
          <w:tab w:val="left" w:pos="567"/>
          <w:tab w:val="left" w:pos="709"/>
        </w:tabs>
        <w:spacing w:line="360" w:lineRule="auto"/>
        <w:ind w:left="300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 xml:space="preserve"> </w:t>
      </w:r>
      <w:r w:rsidR="0054201F" w:rsidRPr="0098502B">
        <w:rPr>
          <w:rFonts w:ascii="Times New Roman" w:hAnsi="Times New Roman" w:cs="Tahoma"/>
        </w:rPr>
        <w:t xml:space="preserve">   -  </w:t>
      </w:r>
      <w:r w:rsidR="00C24700" w:rsidRPr="0098502B">
        <w:rPr>
          <w:rFonts w:ascii="Times New Roman" w:hAnsi="Times New Roman" w:cs="Tahoma"/>
        </w:rPr>
        <w:t>и</w:t>
      </w:r>
      <w:r w:rsidR="0054201F" w:rsidRPr="0098502B">
        <w:rPr>
          <w:rFonts w:ascii="Times New Roman" w:hAnsi="Times New Roman" w:cs="Tahoma"/>
        </w:rPr>
        <w:t>сточники внутреннего финансирования дефицита местного бюджета за 20</w:t>
      </w:r>
      <w:r w:rsidR="00383445" w:rsidRPr="0098502B">
        <w:rPr>
          <w:rFonts w:ascii="Times New Roman" w:hAnsi="Times New Roman" w:cs="Tahoma"/>
        </w:rPr>
        <w:t>2</w:t>
      </w:r>
      <w:r w:rsidR="000A5C1B" w:rsidRPr="0098502B">
        <w:rPr>
          <w:rFonts w:ascii="Times New Roman" w:hAnsi="Times New Roman" w:cs="Tahoma"/>
        </w:rPr>
        <w:t>2</w:t>
      </w:r>
      <w:r w:rsidR="0054201F" w:rsidRPr="0098502B">
        <w:rPr>
          <w:rFonts w:ascii="Times New Roman" w:hAnsi="Times New Roman" w:cs="Tahoma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="00ED63BE" w:rsidRPr="0098502B">
        <w:rPr>
          <w:rFonts w:ascii="Times New Roman" w:hAnsi="Times New Roman" w:cs="Tahoma"/>
        </w:rPr>
        <w:t xml:space="preserve">, согласно </w:t>
      </w:r>
      <w:r w:rsidR="0054201F" w:rsidRPr="0098502B">
        <w:rPr>
          <w:rFonts w:ascii="Times New Roman" w:hAnsi="Times New Roman" w:cs="Tahoma"/>
        </w:rPr>
        <w:t>приложени</w:t>
      </w:r>
      <w:r w:rsidR="00ED63BE" w:rsidRPr="0098502B">
        <w:rPr>
          <w:rFonts w:ascii="Times New Roman" w:hAnsi="Times New Roman" w:cs="Tahoma"/>
        </w:rPr>
        <w:t xml:space="preserve">ю </w:t>
      </w:r>
      <w:r w:rsidR="0054201F" w:rsidRPr="0098502B">
        <w:rPr>
          <w:rFonts w:ascii="Times New Roman" w:hAnsi="Times New Roman" w:cs="Tahoma"/>
        </w:rPr>
        <w:t>№</w:t>
      </w:r>
      <w:r w:rsidR="007F411B" w:rsidRPr="0098502B">
        <w:rPr>
          <w:rFonts w:ascii="Times New Roman" w:hAnsi="Times New Roman" w:cs="Tahoma"/>
        </w:rPr>
        <w:t>7</w:t>
      </w:r>
      <w:r w:rsidR="00ED63BE" w:rsidRPr="0098502B">
        <w:rPr>
          <w:rFonts w:ascii="Times New Roman" w:hAnsi="Times New Roman" w:cs="Tahoma"/>
        </w:rPr>
        <w:t xml:space="preserve"> к проекту р</w:t>
      </w:r>
      <w:r w:rsidR="007F253E" w:rsidRPr="0098502B">
        <w:rPr>
          <w:rFonts w:ascii="Times New Roman" w:hAnsi="Times New Roman" w:cs="Tahoma"/>
        </w:rPr>
        <w:t>ешения</w:t>
      </w:r>
      <w:r w:rsidR="0054201F" w:rsidRPr="0098502B">
        <w:rPr>
          <w:rFonts w:ascii="Times New Roman" w:hAnsi="Times New Roman" w:cs="Tahoma"/>
        </w:rPr>
        <w:t>;</w:t>
      </w:r>
    </w:p>
    <w:p w:rsidR="0054201F" w:rsidRPr="0098502B" w:rsidRDefault="008460A0" w:rsidP="00582A80">
      <w:pPr>
        <w:tabs>
          <w:tab w:val="left" w:pos="567"/>
        </w:tabs>
        <w:spacing w:line="360" w:lineRule="auto"/>
        <w:ind w:left="300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 xml:space="preserve"> </w:t>
      </w:r>
      <w:r w:rsidR="003A0F48" w:rsidRPr="0098502B">
        <w:rPr>
          <w:rFonts w:ascii="Times New Roman" w:hAnsi="Times New Roman" w:cs="Tahoma"/>
        </w:rPr>
        <w:t xml:space="preserve"> </w:t>
      </w:r>
      <w:r w:rsidR="0054201F" w:rsidRPr="0098502B">
        <w:rPr>
          <w:rFonts w:ascii="Times New Roman" w:hAnsi="Times New Roman" w:cs="Tahoma"/>
        </w:rPr>
        <w:t xml:space="preserve">  -</w:t>
      </w:r>
      <w:r w:rsidR="005D10B4" w:rsidRPr="0098502B">
        <w:rPr>
          <w:rFonts w:ascii="Times New Roman" w:hAnsi="Times New Roman" w:cs="Tahoma"/>
        </w:rPr>
        <w:t xml:space="preserve"> </w:t>
      </w:r>
      <w:r w:rsidR="00C24700" w:rsidRPr="0098502B">
        <w:rPr>
          <w:rFonts w:ascii="Times New Roman" w:hAnsi="Times New Roman" w:cs="Tahoma"/>
        </w:rPr>
        <w:t>с</w:t>
      </w:r>
      <w:r w:rsidR="0054201F" w:rsidRPr="0098502B">
        <w:rPr>
          <w:rFonts w:ascii="Times New Roman" w:hAnsi="Times New Roman" w:cs="Tahoma"/>
        </w:rPr>
        <w:t>ведения о численности муниципальных служащих, работников органов местного самоуправления муниципального района Клявлинский и расходах на их денежное содержание за 20</w:t>
      </w:r>
      <w:r w:rsidR="00383445" w:rsidRPr="0098502B">
        <w:rPr>
          <w:rFonts w:ascii="Times New Roman" w:hAnsi="Times New Roman" w:cs="Tahoma"/>
        </w:rPr>
        <w:t>2</w:t>
      </w:r>
      <w:r w:rsidR="000A5C1B" w:rsidRPr="0098502B">
        <w:rPr>
          <w:rFonts w:ascii="Times New Roman" w:hAnsi="Times New Roman" w:cs="Tahoma"/>
        </w:rPr>
        <w:t>2</w:t>
      </w:r>
      <w:r w:rsidR="0054201F" w:rsidRPr="0098502B">
        <w:rPr>
          <w:rFonts w:ascii="Times New Roman" w:hAnsi="Times New Roman" w:cs="Tahoma"/>
        </w:rPr>
        <w:t xml:space="preserve"> год </w:t>
      </w:r>
      <w:r w:rsidR="008A6261" w:rsidRPr="0098502B">
        <w:rPr>
          <w:rFonts w:ascii="Times New Roman" w:hAnsi="Times New Roman" w:cs="Tahoma"/>
        </w:rPr>
        <w:t xml:space="preserve">согласно </w:t>
      </w:r>
      <w:r w:rsidR="0054201F" w:rsidRPr="0098502B">
        <w:rPr>
          <w:rFonts w:ascii="Times New Roman" w:hAnsi="Times New Roman" w:cs="Tahoma"/>
        </w:rPr>
        <w:t>приложени</w:t>
      </w:r>
      <w:r w:rsidR="008A6261" w:rsidRPr="0098502B">
        <w:rPr>
          <w:rFonts w:ascii="Times New Roman" w:hAnsi="Times New Roman" w:cs="Tahoma"/>
        </w:rPr>
        <w:t>ю</w:t>
      </w:r>
      <w:r w:rsidR="0054201F" w:rsidRPr="0098502B">
        <w:rPr>
          <w:rFonts w:ascii="Times New Roman" w:hAnsi="Times New Roman" w:cs="Tahoma"/>
        </w:rPr>
        <w:t xml:space="preserve"> №</w:t>
      </w:r>
      <w:r w:rsidR="004E2C37" w:rsidRPr="0098502B">
        <w:rPr>
          <w:rFonts w:ascii="Times New Roman" w:hAnsi="Times New Roman" w:cs="Tahoma"/>
        </w:rPr>
        <w:t>8</w:t>
      </w:r>
      <w:r w:rsidR="00331CB5" w:rsidRPr="0098502B">
        <w:rPr>
          <w:rFonts w:ascii="Times New Roman" w:hAnsi="Times New Roman" w:cs="Tahoma"/>
        </w:rPr>
        <w:t xml:space="preserve"> к проекту </w:t>
      </w:r>
      <w:r w:rsidR="008A6261" w:rsidRPr="0098502B">
        <w:rPr>
          <w:rFonts w:ascii="Times New Roman" w:hAnsi="Times New Roman" w:cs="Tahoma"/>
        </w:rPr>
        <w:t>р</w:t>
      </w:r>
      <w:r w:rsidR="00331CB5" w:rsidRPr="0098502B">
        <w:rPr>
          <w:rFonts w:ascii="Times New Roman" w:hAnsi="Times New Roman" w:cs="Tahoma"/>
        </w:rPr>
        <w:t>ешения</w:t>
      </w:r>
      <w:r w:rsidR="0054201F" w:rsidRPr="0098502B">
        <w:rPr>
          <w:rFonts w:ascii="Times New Roman" w:hAnsi="Times New Roman" w:cs="Tahoma"/>
        </w:rPr>
        <w:t>.</w:t>
      </w:r>
    </w:p>
    <w:p w:rsidR="00F803BF" w:rsidRPr="0098502B" w:rsidRDefault="0054201F" w:rsidP="00334659">
      <w:pPr>
        <w:tabs>
          <w:tab w:val="left" w:pos="567"/>
        </w:tabs>
        <w:spacing w:line="360" w:lineRule="auto"/>
        <w:ind w:left="301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  <w:color w:val="FF0000"/>
        </w:rPr>
        <w:t xml:space="preserve">  </w:t>
      </w:r>
      <w:r w:rsidR="004425F4">
        <w:rPr>
          <w:rFonts w:ascii="Times New Roman" w:hAnsi="Times New Roman" w:cs="Tahoma"/>
          <w:color w:val="FF0000"/>
        </w:rPr>
        <w:t xml:space="preserve"> </w:t>
      </w:r>
      <w:r w:rsidRPr="0098502B">
        <w:rPr>
          <w:rFonts w:ascii="Times New Roman" w:hAnsi="Times New Roman" w:cs="Tahoma"/>
          <w:color w:val="FF0000"/>
        </w:rPr>
        <w:t xml:space="preserve"> </w:t>
      </w:r>
      <w:r w:rsidR="00461B55" w:rsidRPr="0098502B">
        <w:rPr>
          <w:rFonts w:ascii="Times New Roman" w:hAnsi="Times New Roman" w:cs="Tahoma"/>
        </w:rPr>
        <w:t xml:space="preserve">Для проведения внешней проверки отчет направлен </w:t>
      </w:r>
      <w:r w:rsidR="00F42A1C" w:rsidRPr="0098502B">
        <w:rPr>
          <w:rFonts w:ascii="Times New Roman" w:hAnsi="Times New Roman" w:cs="Tahoma"/>
        </w:rPr>
        <w:t xml:space="preserve">в </w:t>
      </w:r>
      <w:r w:rsidR="00BE1996" w:rsidRPr="0098502B">
        <w:rPr>
          <w:rFonts w:ascii="Times New Roman" w:hAnsi="Times New Roman" w:cs="Tahoma"/>
        </w:rPr>
        <w:t>Счетную палату</w:t>
      </w:r>
      <w:r w:rsidR="00F42A1C" w:rsidRPr="0098502B">
        <w:rPr>
          <w:rFonts w:ascii="Times New Roman" w:hAnsi="Times New Roman" w:cs="Tahoma"/>
        </w:rPr>
        <w:t xml:space="preserve"> муниципального района Клявлинский </w:t>
      </w:r>
      <w:r w:rsidR="00CF2CB7" w:rsidRPr="0098502B">
        <w:rPr>
          <w:rFonts w:ascii="Times New Roman" w:hAnsi="Times New Roman" w:cs="Tahoma"/>
        </w:rPr>
        <w:t>Администрацией муниципального района Клявлинский Самарской области</w:t>
      </w:r>
      <w:r w:rsidR="00461B55" w:rsidRPr="0098502B">
        <w:rPr>
          <w:rFonts w:ascii="Times New Roman" w:hAnsi="Times New Roman" w:cs="Tahoma"/>
        </w:rPr>
        <w:t xml:space="preserve"> своевременно (до 1 апреля 20</w:t>
      </w:r>
      <w:r w:rsidR="00CF2CB7" w:rsidRPr="0098502B">
        <w:rPr>
          <w:rFonts w:ascii="Times New Roman" w:hAnsi="Times New Roman" w:cs="Tahoma"/>
        </w:rPr>
        <w:t>2</w:t>
      </w:r>
      <w:r w:rsidR="00BE1996" w:rsidRPr="0098502B">
        <w:rPr>
          <w:rFonts w:ascii="Times New Roman" w:hAnsi="Times New Roman" w:cs="Tahoma"/>
        </w:rPr>
        <w:t>2</w:t>
      </w:r>
      <w:r w:rsidR="00461B55" w:rsidRPr="0098502B">
        <w:rPr>
          <w:rFonts w:ascii="Times New Roman" w:hAnsi="Times New Roman" w:cs="Tahoma"/>
        </w:rPr>
        <w:t xml:space="preserve"> года –</w:t>
      </w:r>
      <w:r w:rsidR="006138F5" w:rsidRPr="0098502B">
        <w:rPr>
          <w:rFonts w:ascii="Times New Roman" w:hAnsi="Times New Roman" w:cs="Tahoma"/>
        </w:rPr>
        <w:t xml:space="preserve"> </w:t>
      </w:r>
      <w:r w:rsidR="00935C77" w:rsidRPr="0098502B">
        <w:rPr>
          <w:rFonts w:ascii="Times New Roman" w:hAnsi="Times New Roman" w:cs="Tahoma"/>
        </w:rPr>
        <w:t>вход.  №</w:t>
      </w:r>
      <w:r w:rsidR="00177B5E" w:rsidRPr="0098502B">
        <w:rPr>
          <w:rFonts w:ascii="Times New Roman" w:hAnsi="Times New Roman" w:cs="Tahoma"/>
        </w:rPr>
        <w:t>30</w:t>
      </w:r>
      <w:r w:rsidR="00935C77" w:rsidRPr="0098502B">
        <w:rPr>
          <w:rFonts w:ascii="Times New Roman" w:hAnsi="Times New Roman" w:cs="Tahoma"/>
        </w:rPr>
        <w:t xml:space="preserve"> от </w:t>
      </w:r>
      <w:r w:rsidR="00177B5E" w:rsidRPr="0098502B">
        <w:rPr>
          <w:rFonts w:ascii="Times New Roman" w:hAnsi="Times New Roman" w:cs="Tahoma"/>
        </w:rPr>
        <w:t>16</w:t>
      </w:r>
      <w:r w:rsidR="00935C77" w:rsidRPr="0098502B">
        <w:rPr>
          <w:rFonts w:ascii="Times New Roman" w:hAnsi="Times New Roman" w:cs="Tahoma"/>
        </w:rPr>
        <w:t>.03.202</w:t>
      </w:r>
      <w:r w:rsidR="00177B5E" w:rsidRPr="0098502B">
        <w:rPr>
          <w:rFonts w:ascii="Times New Roman" w:hAnsi="Times New Roman" w:cs="Tahoma"/>
        </w:rPr>
        <w:t>3</w:t>
      </w:r>
      <w:r w:rsidR="00454E7B" w:rsidRPr="0098502B">
        <w:rPr>
          <w:rFonts w:ascii="Times New Roman" w:hAnsi="Times New Roman" w:cs="Tahoma"/>
        </w:rPr>
        <w:t xml:space="preserve"> года</w:t>
      </w:r>
      <w:r w:rsidR="00935C77" w:rsidRPr="0098502B">
        <w:rPr>
          <w:rFonts w:ascii="Times New Roman" w:hAnsi="Times New Roman" w:cs="Tahoma"/>
        </w:rPr>
        <w:t>)</w:t>
      </w:r>
      <w:r w:rsidR="00461B55" w:rsidRPr="0098502B">
        <w:rPr>
          <w:rFonts w:ascii="Times New Roman" w:hAnsi="Times New Roman" w:cs="Tahoma"/>
        </w:rPr>
        <w:t>.</w:t>
      </w:r>
    </w:p>
    <w:p w:rsidR="005C5461" w:rsidRPr="0098502B" w:rsidRDefault="00801F60" w:rsidP="005C5461">
      <w:pPr>
        <w:tabs>
          <w:tab w:val="left" w:pos="567"/>
        </w:tabs>
        <w:spacing w:line="360" w:lineRule="auto"/>
        <w:ind w:left="301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 xml:space="preserve"> </w:t>
      </w:r>
      <w:r w:rsidR="00582A80" w:rsidRPr="0098502B">
        <w:rPr>
          <w:rFonts w:ascii="Times New Roman" w:hAnsi="Times New Roman" w:cs="Tahoma"/>
        </w:rPr>
        <w:t xml:space="preserve"> </w:t>
      </w:r>
      <w:r w:rsidRPr="0098502B">
        <w:rPr>
          <w:rFonts w:ascii="Times New Roman" w:hAnsi="Times New Roman" w:cs="Tahoma"/>
        </w:rPr>
        <w:t xml:space="preserve">  </w:t>
      </w:r>
    </w:p>
    <w:p w:rsidR="005C5461" w:rsidRPr="0098502B" w:rsidRDefault="005C5461" w:rsidP="005C5461">
      <w:pPr>
        <w:spacing w:line="360" w:lineRule="auto"/>
        <w:ind w:left="301"/>
        <w:jc w:val="center"/>
        <w:rPr>
          <w:rFonts w:ascii="Times New Roman" w:hAnsi="Times New Roman" w:cs="Tahoma"/>
          <w:b/>
        </w:rPr>
      </w:pPr>
      <w:r w:rsidRPr="0098502B">
        <w:rPr>
          <w:rFonts w:ascii="Times New Roman" w:hAnsi="Times New Roman" w:cs="Tahoma"/>
          <w:b/>
        </w:rPr>
        <w:t>Результаты внешней проверки бюджетной отчетности главных администраторов средств бюджета муниципального района Клявлинский Самарской области</w:t>
      </w:r>
    </w:p>
    <w:p w:rsidR="005C5461" w:rsidRPr="0098502B" w:rsidRDefault="005C5461" w:rsidP="005C5461">
      <w:pPr>
        <w:spacing w:line="360" w:lineRule="auto"/>
        <w:ind w:left="301"/>
        <w:jc w:val="both"/>
        <w:rPr>
          <w:rFonts w:ascii="Times New Roman" w:hAnsi="Times New Roman" w:cs="Tahoma"/>
        </w:rPr>
      </w:pPr>
    </w:p>
    <w:p w:rsidR="005C5461" w:rsidRPr="0098502B" w:rsidRDefault="008E2F64" w:rsidP="00F61B14">
      <w:pPr>
        <w:tabs>
          <w:tab w:val="left" w:pos="567"/>
        </w:tabs>
        <w:spacing w:line="360" w:lineRule="auto"/>
        <w:ind w:left="301"/>
        <w:jc w:val="both"/>
        <w:rPr>
          <w:rFonts w:ascii="Times New Roman" w:hAnsi="Times New Roman" w:cs="Tahoma"/>
        </w:rPr>
      </w:pPr>
      <w:r w:rsidRPr="0098502B">
        <w:rPr>
          <w:rFonts w:ascii="Times New Roman" w:hAnsi="Times New Roman" w:cs="Tahoma"/>
        </w:rPr>
        <w:t xml:space="preserve">    </w:t>
      </w:r>
      <w:r w:rsidR="005C5461" w:rsidRPr="0098502B">
        <w:rPr>
          <w:rFonts w:ascii="Times New Roman" w:hAnsi="Times New Roman" w:cs="Tahoma"/>
        </w:rPr>
        <w:t xml:space="preserve">В соответствии с требованиями, установленными статьей 264.4. </w:t>
      </w:r>
      <w:r w:rsidR="006771BF">
        <w:rPr>
          <w:rFonts w:ascii="Times New Roman" w:hAnsi="Times New Roman" w:cs="Tahoma"/>
        </w:rPr>
        <w:t xml:space="preserve">БК РФ </w:t>
      </w:r>
      <w:r w:rsidR="005C5461" w:rsidRPr="0098502B">
        <w:rPr>
          <w:rFonts w:ascii="Times New Roman" w:hAnsi="Times New Roman" w:cs="Tahoma"/>
        </w:rPr>
        <w:t>внешней проверке годового отчета предшествовала проверка годовой бюджетной отчетности главных распорядителей б</w:t>
      </w:r>
      <w:r w:rsidRPr="0098502B">
        <w:rPr>
          <w:rFonts w:ascii="Times New Roman" w:hAnsi="Times New Roman" w:cs="Tahoma"/>
        </w:rPr>
        <w:t xml:space="preserve">юджетных средств за 2022 год. </w:t>
      </w:r>
      <w:r w:rsidR="005C5461" w:rsidRPr="0098502B">
        <w:rPr>
          <w:rFonts w:ascii="Times New Roman" w:hAnsi="Times New Roman" w:cs="Tahoma"/>
        </w:rPr>
        <w:t xml:space="preserve">Внешняя проверка годовой бюджетной отчетности </w:t>
      </w:r>
      <w:r w:rsidR="00730D6E">
        <w:rPr>
          <w:rFonts w:ascii="Times New Roman" w:hAnsi="Times New Roman" w:cs="Tahoma"/>
        </w:rPr>
        <w:t xml:space="preserve">ГРБС </w:t>
      </w:r>
      <w:r w:rsidR="005C5461" w:rsidRPr="0098502B">
        <w:rPr>
          <w:rFonts w:ascii="Times New Roman" w:hAnsi="Times New Roman" w:cs="Tahoma"/>
        </w:rPr>
        <w:t>проводилась камеральным методом.</w:t>
      </w:r>
    </w:p>
    <w:p w:rsidR="008E2F64" w:rsidRPr="008708A8" w:rsidRDefault="008E2F64" w:rsidP="008959E9">
      <w:pPr>
        <w:tabs>
          <w:tab w:val="left" w:pos="567"/>
        </w:tabs>
        <w:spacing w:line="360" w:lineRule="auto"/>
        <w:ind w:left="301"/>
        <w:jc w:val="both"/>
        <w:rPr>
          <w:rFonts w:ascii="Times New Roman" w:hAnsi="Times New Roman" w:cs="Tahoma"/>
        </w:rPr>
      </w:pPr>
      <w:r w:rsidRPr="008708A8">
        <w:rPr>
          <w:rFonts w:ascii="Times New Roman" w:hAnsi="Times New Roman" w:cs="Tahoma"/>
        </w:rPr>
        <w:lastRenderedPageBreak/>
        <w:t xml:space="preserve">    Для проведения внешней проверки </w:t>
      </w:r>
      <w:r w:rsidR="004E1843" w:rsidRPr="008708A8">
        <w:rPr>
          <w:rFonts w:ascii="Times New Roman" w:hAnsi="Times New Roman" w:cs="Tahoma"/>
        </w:rPr>
        <w:t>в</w:t>
      </w:r>
      <w:r w:rsidRPr="008708A8">
        <w:rPr>
          <w:rFonts w:ascii="Times New Roman" w:hAnsi="Times New Roman" w:cs="Tahoma"/>
        </w:rPr>
        <w:t xml:space="preserve"> Счетную палату в установленный срок представили годовую бюджетную отчетность за 2022 год 4 главных администратора средств бюджета района.</w:t>
      </w:r>
    </w:p>
    <w:p w:rsidR="00CA7AE7" w:rsidRPr="008708A8" w:rsidRDefault="00CA7AE7" w:rsidP="00782908">
      <w:pPr>
        <w:widowControl/>
        <w:suppressAutoHyphens w:val="0"/>
        <w:autoSpaceDN w:val="0"/>
        <w:spacing w:line="360" w:lineRule="auto"/>
        <w:ind w:firstLine="567"/>
        <w:jc w:val="both"/>
        <w:rPr>
          <w:rFonts w:ascii="Times New Roman" w:eastAsia="Calibri" w:hAnsi="Times New Roman"/>
          <w:b/>
          <w:lang w:eastAsia="en-US"/>
        </w:rPr>
      </w:pPr>
      <w:r w:rsidRPr="008708A8">
        <w:rPr>
          <w:rFonts w:ascii="Times New Roman" w:eastAsia="Calibri" w:hAnsi="Times New Roman"/>
          <w:b/>
          <w:lang w:eastAsia="en-US"/>
        </w:rPr>
        <w:t>Материалы, представленные к внешней проверке:</w:t>
      </w:r>
    </w:p>
    <w:p w:rsidR="00CA7AE7" w:rsidRPr="008708A8" w:rsidRDefault="00CA7AE7" w:rsidP="00782908">
      <w:pPr>
        <w:widowControl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 xml:space="preserve">Анализ форм годовой бюджетной отчетности главных администраторов бюджетных средств осуществлялся в рамках порядка ее составления, а оценка – на основании обобщенных показателей, содержащихся в отчетности, путем суммирования одноименных показателей и исключения взаимосвязанных показателей по консолидируемым позициям форм в порядке, установленном Инструкцией № 191н. </w:t>
      </w:r>
    </w:p>
    <w:p w:rsidR="00CA7AE7" w:rsidRPr="008708A8" w:rsidRDefault="00CA7AE7" w:rsidP="00D8107A">
      <w:pPr>
        <w:widowControl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 xml:space="preserve">Таким образом, в ходе внешней проверки годовой бюджетной отчетности главных администраторов бюджетных средств анализ и оценка осуществлялась в отношении следующих форм годовой бюджетной отчетности: </w:t>
      </w:r>
    </w:p>
    <w:p w:rsidR="00CA7AE7" w:rsidRPr="008708A8" w:rsidRDefault="00CA7AE7" w:rsidP="00D8107A">
      <w:pPr>
        <w:widowControl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 </w:t>
      </w:r>
    </w:p>
    <w:p w:rsidR="00CA7AE7" w:rsidRPr="008708A8" w:rsidRDefault="00CA7AE7" w:rsidP="00D8107A">
      <w:pPr>
        <w:widowControl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 xml:space="preserve">- справка по консолидируемым расчетам (форма 0503125); </w:t>
      </w:r>
    </w:p>
    <w:p w:rsidR="00CA7AE7" w:rsidRPr="008708A8" w:rsidRDefault="00CA7AE7" w:rsidP="00D8107A">
      <w:pPr>
        <w:widowControl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 xml:space="preserve">- справка по заключению счетов бюджетного учета отчетного финансового года (форма 0503110); </w:t>
      </w:r>
    </w:p>
    <w:p w:rsidR="00CA7AE7" w:rsidRPr="008708A8" w:rsidRDefault="00CA7AE7" w:rsidP="00D8107A">
      <w:pPr>
        <w:widowControl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 </w:t>
      </w:r>
    </w:p>
    <w:p w:rsidR="00CA7AE7" w:rsidRPr="008708A8" w:rsidRDefault="00CA7AE7" w:rsidP="00CD5CF2">
      <w:pPr>
        <w:widowControl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 xml:space="preserve">- отчет о бюджетных обязательствах (форма 0503128); </w:t>
      </w:r>
    </w:p>
    <w:p w:rsidR="00CA7AE7" w:rsidRPr="008708A8" w:rsidRDefault="00CA7AE7" w:rsidP="00CD5CF2">
      <w:pPr>
        <w:widowControl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 xml:space="preserve">- отчет о финансовых результатах деятельности (форма 0503121); </w:t>
      </w:r>
    </w:p>
    <w:p w:rsidR="00CA7AE7" w:rsidRPr="008708A8" w:rsidRDefault="00CA7AE7" w:rsidP="00CD5CF2">
      <w:pPr>
        <w:widowControl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>- отчет о движении денежных средств (форма 0503123);</w:t>
      </w:r>
    </w:p>
    <w:p w:rsidR="00CA7AE7" w:rsidRPr="008708A8" w:rsidRDefault="00CA7AE7" w:rsidP="00CD5CF2">
      <w:pPr>
        <w:widowControl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 xml:space="preserve">- пояснительная записка с приложениями (форма 0503160). </w:t>
      </w:r>
    </w:p>
    <w:p w:rsidR="00CA7AE7" w:rsidRPr="008708A8" w:rsidRDefault="00CA7AE7" w:rsidP="009A533E">
      <w:pPr>
        <w:widowControl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 xml:space="preserve">В соответствии со статьей 264.2 БК РФ в </w:t>
      </w:r>
      <w:r w:rsidRPr="008708A8">
        <w:rPr>
          <w:rFonts w:ascii="Times New Roman" w:eastAsia="Times New Roman" w:hAnsi="Times New Roman"/>
          <w:iCs/>
        </w:rPr>
        <w:t xml:space="preserve">муниципальном районе </w:t>
      </w:r>
      <w:r w:rsidR="009A533E" w:rsidRPr="008708A8">
        <w:rPr>
          <w:rFonts w:ascii="Times New Roman" w:eastAsia="Times New Roman" w:hAnsi="Times New Roman"/>
          <w:iCs/>
        </w:rPr>
        <w:t>Клявлинский</w:t>
      </w:r>
      <w:r w:rsidRPr="008708A8">
        <w:rPr>
          <w:rFonts w:ascii="Times New Roman" w:eastAsia="Times New Roman" w:hAnsi="Times New Roman"/>
          <w:iCs/>
        </w:rPr>
        <w:t xml:space="preserve"> Самарской области</w:t>
      </w:r>
      <w:r w:rsidRPr="008708A8">
        <w:rPr>
          <w:rFonts w:ascii="Times New Roman" w:eastAsia="Times New Roman" w:hAnsi="Times New Roman"/>
        </w:rPr>
        <w:t xml:space="preserve"> годовая бюджетная отчетность составлена </w:t>
      </w:r>
      <w:r w:rsidR="009A533E" w:rsidRPr="008708A8">
        <w:rPr>
          <w:rFonts w:ascii="Times New Roman" w:eastAsia="Times New Roman" w:hAnsi="Times New Roman"/>
        </w:rPr>
        <w:t xml:space="preserve">Муниципальным казенным учреждением «Управление финансами муниципального района Клявлинский Самарской области» </w:t>
      </w:r>
      <w:r w:rsidRPr="008708A8">
        <w:rPr>
          <w:rFonts w:ascii="Times New Roman" w:eastAsia="Times New Roman" w:hAnsi="Times New Roman"/>
        </w:rPr>
        <w:t xml:space="preserve">на основании сводной бюджетной отчетности главных администраторов бюджетных средств и представлена в срок, установленный статьей 264.4 БК РФ (не позднее 01 апреля текущего финансового года). </w:t>
      </w:r>
    </w:p>
    <w:p w:rsidR="00CA7AE7" w:rsidRPr="008708A8" w:rsidRDefault="008959E9" w:rsidP="00737AF6">
      <w:pPr>
        <w:widowControl/>
        <w:tabs>
          <w:tab w:val="left" w:pos="567"/>
        </w:tabs>
        <w:suppressAutoHyphens w:val="0"/>
        <w:autoSpaceDN w:val="0"/>
        <w:spacing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        </w:t>
      </w:r>
      <w:r w:rsidR="00C02E79">
        <w:rPr>
          <w:rFonts w:ascii="Times New Roman" w:eastAsia="Calibri" w:hAnsi="Times New Roman"/>
          <w:b/>
          <w:lang w:eastAsia="en-US"/>
        </w:rPr>
        <w:t xml:space="preserve"> </w:t>
      </w:r>
      <w:r w:rsidR="00CA7AE7" w:rsidRPr="008708A8">
        <w:rPr>
          <w:rFonts w:ascii="Times New Roman" w:eastAsia="Calibri" w:hAnsi="Times New Roman"/>
          <w:b/>
          <w:lang w:eastAsia="en-US"/>
        </w:rPr>
        <w:t xml:space="preserve">Срок проведения </w:t>
      </w:r>
      <w:r w:rsidR="000C3E07" w:rsidRPr="008708A8">
        <w:rPr>
          <w:rFonts w:ascii="Times New Roman" w:eastAsia="Calibri" w:hAnsi="Times New Roman"/>
          <w:b/>
          <w:lang w:eastAsia="en-US"/>
        </w:rPr>
        <w:t>экспертно-аналитического мероприятия</w:t>
      </w:r>
      <w:r w:rsidR="00CA7AE7" w:rsidRPr="008708A8">
        <w:rPr>
          <w:rFonts w:ascii="Times New Roman" w:eastAsia="Calibri" w:hAnsi="Times New Roman"/>
          <w:b/>
          <w:lang w:eastAsia="en-US"/>
        </w:rPr>
        <w:t>:</w:t>
      </w:r>
      <w:r w:rsidR="00CA7AE7" w:rsidRPr="008708A8">
        <w:rPr>
          <w:rFonts w:ascii="Times New Roman" w:eastAsia="Calibri" w:hAnsi="Times New Roman"/>
          <w:lang w:eastAsia="en-US"/>
        </w:rPr>
        <w:t xml:space="preserve"> с </w:t>
      </w:r>
      <w:r w:rsidR="002D6ABE" w:rsidRPr="008708A8">
        <w:rPr>
          <w:rFonts w:ascii="Times New Roman" w:eastAsia="Calibri" w:hAnsi="Times New Roman"/>
          <w:lang w:eastAsia="en-US"/>
        </w:rPr>
        <w:t>03</w:t>
      </w:r>
      <w:r w:rsidR="00CA7AE7" w:rsidRPr="008708A8">
        <w:rPr>
          <w:rFonts w:ascii="Times New Roman" w:eastAsia="Calibri" w:hAnsi="Times New Roman"/>
          <w:lang w:eastAsia="en-US"/>
        </w:rPr>
        <w:t xml:space="preserve"> </w:t>
      </w:r>
      <w:r w:rsidR="002D6ABE" w:rsidRPr="008708A8">
        <w:rPr>
          <w:rFonts w:ascii="Times New Roman" w:eastAsia="Calibri" w:hAnsi="Times New Roman"/>
          <w:lang w:eastAsia="en-US"/>
        </w:rPr>
        <w:t>апреля</w:t>
      </w:r>
      <w:r w:rsidR="00CA7AE7" w:rsidRPr="008708A8">
        <w:rPr>
          <w:rFonts w:ascii="Times New Roman" w:eastAsia="Calibri" w:hAnsi="Times New Roman"/>
          <w:lang w:eastAsia="en-US"/>
        </w:rPr>
        <w:t xml:space="preserve"> по 2</w:t>
      </w:r>
      <w:r w:rsidR="002D6ABE" w:rsidRPr="008708A8">
        <w:rPr>
          <w:rFonts w:ascii="Times New Roman" w:eastAsia="Calibri" w:hAnsi="Times New Roman"/>
          <w:lang w:eastAsia="en-US"/>
        </w:rPr>
        <w:t>8</w:t>
      </w:r>
      <w:r w:rsidR="00CA7AE7" w:rsidRPr="008708A8">
        <w:rPr>
          <w:rFonts w:ascii="Times New Roman" w:eastAsia="Calibri" w:hAnsi="Times New Roman"/>
          <w:lang w:eastAsia="en-US"/>
        </w:rPr>
        <w:t xml:space="preserve"> апреля 202</w:t>
      </w:r>
      <w:r w:rsidR="002D6ABE" w:rsidRPr="008708A8">
        <w:rPr>
          <w:rFonts w:ascii="Times New Roman" w:eastAsia="Calibri" w:hAnsi="Times New Roman"/>
          <w:lang w:eastAsia="en-US"/>
        </w:rPr>
        <w:t>3</w:t>
      </w:r>
      <w:r w:rsidR="00CA7AE7" w:rsidRPr="008708A8">
        <w:rPr>
          <w:rFonts w:ascii="Times New Roman" w:eastAsia="Calibri" w:hAnsi="Times New Roman"/>
          <w:lang w:eastAsia="en-US"/>
        </w:rPr>
        <w:t xml:space="preserve"> года.</w:t>
      </w:r>
    </w:p>
    <w:p w:rsidR="00CA7AE7" w:rsidRPr="008708A8" w:rsidRDefault="0004621A" w:rsidP="0004621A">
      <w:pPr>
        <w:widowControl/>
        <w:suppressAutoHyphens w:val="0"/>
        <w:autoSpaceDN w:val="0"/>
        <w:spacing w:before="120" w:line="36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         </w:t>
      </w:r>
      <w:r w:rsidR="00CA7AE7" w:rsidRPr="008708A8">
        <w:rPr>
          <w:rFonts w:ascii="Times New Roman" w:eastAsia="Calibri" w:hAnsi="Times New Roman"/>
          <w:b/>
          <w:lang w:eastAsia="en-US"/>
        </w:rPr>
        <w:t>Объект</w:t>
      </w:r>
      <w:r w:rsidR="002D6ABE" w:rsidRPr="008708A8">
        <w:rPr>
          <w:rFonts w:ascii="Times New Roman" w:eastAsia="Calibri" w:hAnsi="Times New Roman"/>
          <w:b/>
          <w:lang w:eastAsia="en-US"/>
        </w:rPr>
        <w:t>ы</w:t>
      </w:r>
      <w:r w:rsidR="00CA7AE7" w:rsidRPr="008708A8">
        <w:rPr>
          <w:rFonts w:ascii="Times New Roman" w:eastAsia="Calibri" w:hAnsi="Times New Roman"/>
          <w:b/>
          <w:lang w:eastAsia="en-US"/>
        </w:rPr>
        <w:t xml:space="preserve"> </w:t>
      </w:r>
      <w:r w:rsidR="00400D92" w:rsidRPr="008708A8">
        <w:rPr>
          <w:rFonts w:ascii="Times New Roman" w:eastAsia="Calibri" w:hAnsi="Times New Roman"/>
          <w:b/>
          <w:lang w:eastAsia="en-US"/>
        </w:rPr>
        <w:t>экспертно-аналитического мероприятия:</w:t>
      </w:r>
      <w:r w:rsidR="00CA7AE7" w:rsidRPr="008708A8">
        <w:rPr>
          <w:rFonts w:ascii="Times New Roman" w:eastAsia="Calibri" w:hAnsi="Times New Roman"/>
          <w:b/>
          <w:lang w:eastAsia="en-US"/>
        </w:rPr>
        <w:t xml:space="preserve">  </w:t>
      </w:r>
    </w:p>
    <w:p w:rsidR="00CA7AE7" w:rsidRPr="008708A8" w:rsidRDefault="00CA7AE7" w:rsidP="0004621A">
      <w:pPr>
        <w:widowControl/>
        <w:suppressAutoHyphens w:val="0"/>
        <w:autoSpaceDN w:val="0"/>
        <w:spacing w:line="336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8708A8">
        <w:rPr>
          <w:rFonts w:ascii="Times New Roman" w:eastAsia="Calibri" w:hAnsi="Times New Roman"/>
          <w:lang w:eastAsia="en-US"/>
        </w:rPr>
        <w:t xml:space="preserve">Администрация муниципального района </w:t>
      </w:r>
      <w:r w:rsidR="002D6ABE" w:rsidRPr="008708A8">
        <w:rPr>
          <w:rFonts w:ascii="Times New Roman" w:eastAsia="Calibri" w:hAnsi="Times New Roman"/>
          <w:lang w:eastAsia="en-US"/>
        </w:rPr>
        <w:t>Клявлинский</w:t>
      </w:r>
      <w:r w:rsidRPr="008708A8">
        <w:rPr>
          <w:rFonts w:ascii="Times New Roman" w:eastAsia="Calibri" w:hAnsi="Times New Roman"/>
          <w:lang w:eastAsia="en-US"/>
        </w:rPr>
        <w:t xml:space="preserve"> Самарской области; </w:t>
      </w:r>
    </w:p>
    <w:p w:rsidR="002D6ABE" w:rsidRPr="008708A8" w:rsidRDefault="002D6ABE" w:rsidP="009C12B9">
      <w:pPr>
        <w:widowControl/>
        <w:suppressAutoHyphens w:val="0"/>
        <w:autoSpaceDN w:val="0"/>
        <w:spacing w:line="336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8708A8">
        <w:rPr>
          <w:rFonts w:ascii="Times New Roman" w:eastAsia="Calibri" w:hAnsi="Times New Roman"/>
          <w:lang w:eastAsia="en-US"/>
        </w:rPr>
        <w:lastRenderedPageBreak/>
        <w:t>Муниципальные казенное учреждение «Управление финансами муниципального района Клявлинский Самарской области»;</w:t>
      </w:r>
    </w:p>
    <w:p w:rsidR="00CA7AE7" w:rsidRPr="008708A8" w:rsidRDefault="002D6ABE" w:rsidP="009C12B9">
      <w:pPr>
        <w:widowControl/>
        <w:suppressAutoHyphens w:val="0"/>
        <w:autoSpaceDN w:val="0"/>
        <w:spacing w:line="336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8708A8">
        <w:rPr>
          <w:rFonts w:ascii="Times New Roman" w:eastAsia="Calibri" w:hAnsi="Times New Roman"/>
          <w:lang w:eastAsia="en-US"/>
        </w:rPr>
        <w:t>С</w:t>
      </w:r>
      <w:r w:rsidR="00CA7AE7" w:rsidRPr="008708A8">
        <w:rPr>
          <w:rFonts w:ascii="Times New Roman" w:eastAsia="Calibri" w:hAnsi="Times New Roman"/>
          <w:lang w:eastAsia="en-US"/>
        </w:rPr>
        <w:t xml:space="preserve">четная палата муниципального района </w:t>
      </w:r>
      <w:r w:rsidRPr="008708A8">
        <w:rPr>
          <w:rFonts w:ascii="Times New Roman" w:eastAsia="Calibri" w:hAnsi="Times New Roman"/>
          <w:lang w:eastAsia="en-US"/>
        </w:rPr>
        <w:t xml:space="preserve">Клявлинский </w:t>
      </w:r>
      <w:r w:rsidR="00CA7AE7" w:rsidRPr="008708A8">
        <w:rPr>
          <w:rFonts w:ascii="Times New Roman" w:eastAsia="Calibri" w:hAnsi="Times New Roman"/>
          <w:lang w:eastAsia="en-US"/>
        </w:rPr>
        <w:t xml:space="preserve">Самарской области; </w:t>
      </w:r>
    </w:p>
    <w:p w:rsidR="00CA7AE7" w:rsidRPr="008708A8" w:rsidRDefault="00900695" w:rsidP="009C12B9">
      <w:pPr>
        <w:widowControl/>
        <w:suppressAutoHyphens w:val="0"/>
        <w:autoSpaceDN w:val="0"/>
        <w:spacing w:line="336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8708A8">
        <w:rPr>
          <w:rFonts w:ascii="Times New Roman" w:eastAsia="Calibri" w:hAnsi="Times New Roman"/>
          <w:lang w:eastAsia="en-US"/>
        </w:rPr>
        <w:t xml:space="preserve">Муниципальное учреждение - </w:t>
      </w:r>
      <w:r w:rsidR="00CA7AE7" w:rsidRPr="008708A8">
        <w:rPr>
          <w:rFonts w:ascii="Times New Roman" w:eastAsia="Calibri" w:hAnsi="Times New Roman"/>
          <w:lang w:eastAsia="en-US"/>
        </w:rPr>
        <w:t>Комитет по управлению муниципальн</w:t>
      </w:r>
      <w:r w:rsidRPr="008708A8">
        <w:rPr>
          <w:rFonts w:ascii="Times New Roman" w:eastAsia="Calibri" w:hAnsi="Times New Roman"/>
          <w:lang w:eastAsia="en-US"/>
        </w:rPr>
        <w:t>ым имуществом</w:t>
      </w:r>
      <w:r w:rsidR="00CA7AE7" w:rsidRPr="008708A8">
        <w:rPr>
          <w:rFonts w:ascii="Times New Roman" w:eastAsia="Calibri" w:hAnsi="Times New Roman"/>
          <w:lang w:eastAsia="en-US"/>
        </w:rPr>
        <w:t xml:space="preserve"> администрации муниципального района </w:t>
      </w:r>
      <w:r w:rsidRPr="008708A8">
        <w:rPr>
          <w:rFonts w:ascii="Times New Roman" w:eastAsia="Calibri" w:hAnsi="Times New Roman"/>
          <w:lang w:eastAsia="en-US"/>
        </w:rPr>
        <w:t xml:space="preserve">Клявлинский </w:t>
      </w:r>
      <w:r w:rsidR="00CA7AE7" w:rsidRPr="008708A8">
        <w:rPr>
          <w:rFonts w:ascii="Times New Roman" w:eastAsia="Calibri" w:hAnsi="Times New Roman"/>
          <w:lang w:eastAsia="en-US"/>
        </w:rPr>
        <w:t xml:space="preserve">Самарской области. </w:t>
      </w:r>
    </w:p>
    <w:p w:rsidR="00CA7AE7" w:rsidRPr="008708A8" w:rsidRDefault="00CA7AE7" w:rsidP="009C12B9">
      <w:pPr>
        <w:widowControl/>
        <w:suppressAutoHyphens w:val="0"/>
        <w:autoSpaceDN w:val="0"/>
        <w:ind w:firstLine="567"/>
        <w:jc w:val="both"/>
        <w:rPr>
          <w:rFonts w:ascii="Times New Roman" w:eastAsia="Calibri" w:hAnsi="Times New Roman"/>
          <w:lang w:eastAsia="en-US"/>
        </w:rPr>
      </w:pPr>
      <w:r w:rsidRPr="008708A8">
        <w:rPr>
          <w:rFonts w:ascii="Times New Roman" w:eastAsia="Calibri" w:hAnsi="Times New Roman"/>
          <w:b/>
          <w:lang w:eastAsia="en-US"/>
        </w:rPr>
        <w:t xml:space="preserve">Проверяемый период: </w:t>
      </w:r>
      <w:r w:rsidRPr="008708A8">
        <w:rPr>
          <w:rFonts w:ascii="Times New Roman" w:eastAsia="Calibri" w:hAnsi="Times New Roman"/>
          <w:lang w:eastAsia="en-US"/>
        </w:rPr>
        <w:t>202</w:t>
      </w:r>
      <w:r w:rsidR="00900695" w:rsidRPr="008708A8">
        <w:rPr>
          <w:rFonts w:ascii="Times New Roman" w:eastAsia="Calibri" w:hAnsi="Times New Roman"/>
          <w:lang w:eastAsia="en-US"/>
        </w:rPr>
        <w:t xml:space="preserve">2 </w:t>
      </w:r>
      <w:r w:rsidRPr="008708A8">
        <w:rPr>
          <w:rFonts w:ascii="Times New Roman" w:eastAsia="Calibri" w:hAnsi="Times New Roman"/>
          <w:lang w:eastAsia="en-US"/>
        </w:rPr>
        <w:t>год.</w:t>
      </w:r>
    </w:p>
    <w:p w:rsidR="00B30C72" w:rsidRDefault="00B30C72" w:rsidP="00CA7AE7">
      <w:pPr>
        <w:widowControl/>
        <w:suppressAutoHyphens w:val="0"/>
        <w:autoSpaceDN w:val="0"/>
        <w:ind w:firstLine="709"/>
        <w:jc w:val="both"/>
        <w:rPr>
          <w:rFonts w:ascii="Times New Roman" w:eastAsia="Calibri" w:hAnsi="Times New Roman"/>
          <w:b/>
          <w:lang w:eastAsia="en-US"/>
        </w:rPr>
      </w:pPr>
    </w:p>
    <w:p w:rsidR="00CA7AE7" w:rsidRPr="008708A8" w:rsidRDefault="00CA7AE7" w:rsidP="009C12B9">
      <w:pPr>
        <w:widowControl/>
        <w:suppressAutoHyphens w:val="0"/>
        <w:autoSpaceDN w:val="0"/>
        <w:ind w:firstLine="567"/>
        <w:jc w:val="both"/>
        <w:rPr>
          <w:rFonts w:ascii="Times New Roman" w:eastAsia="Calibri" w:hAnsi="Times New Roman"/>
          <w:b/>
          <w:lang w:eastAsia="en-US"/>
        </w:rPr>
      </w:pPr>
      <w:r w:rsidRPr="008708A8">
        <w:rPr>
          <w:rFonts w:ascii="Times New Roman" w:eastAsia="Calibri" w:hAnsi="Times New Roman"/>
          <w:b/>
          <w:lang w:eastAsia="en-US"/>
        </w:rPr>
        <w:t xml:space="preserve">Результаты </w:t>
      </w:r>
      <w:r w:rsidR="00960EED" w:rsidRPr="008708A8">
        <w:rPr>
          <w:rFonts w:ascii="Times New Roman" w:eastAsia="Calibri" w:hAnsi="Times New Roman"/>
          <w:b/>
          <w:lang w:eastAsia="en-US"/>
        </w:rPr>
        <w:t>экспертно-аналитического мероприятия:</w:t>
      </w:r>
    </w:p>
    <w:p w:rsidR="00960EED" w:rsidRPr="008708A8" w:rsidRDefault="00960EED" w:rsidP="00A3172F">
      <w:pPr>
        <w:widowControl/>
        <w:tabs>
          <w:tab w:val="left" w:pos="567"/>
        </w:tabs>
        <w:suppressAutoHyphens w:val="0"/>
        <w:autoSpaceDN w:val="0"/>
        <w:ind w:firstLine="709"/>
        <w:jc w:val="both"/>
        <w:rPr>
          <w:rFonts w:ascii="Times New Roman" w:eastAsia="Calibri" w:hAnsi="Times New Roman"/>
          <w:lang w:eastAsia="en-US"/>
        </w:rPr>
      </w:pPr>
    </w:p>
    <w:p w:rsidR="00CA7AE7" w:rsidRPr="008708A8" w:rsidRDefault="00CA7AE7" w:rsidP="009C12B9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 xml:space="preserve">Администрация </w:t>
      </w:r>
      <w:r w:rsidRPr="008708A8">
        <w:rPr>
          <w:rFonts w:ascii="Times New Roman" w:eastAsia="Times New Roman" w:hAnsi="Times New Roman"/>
          <w:iCs/>
        </w:rPr>
        <w:t xml:space="preserve">муниципального района </w:t>
      </w:r>
      <w:r w:rsidR="00AE72EB" w:rsidRPr="008708A8">
        <w:rPr>
          <w:rFonts w:ascii="Times New Roman" w:eastAsia="Times New Roman" w:hAnsi="Times New Roman"/>
          <w:iCs/>
        </w:rPr>
        <w:t>Клявлинский</w:t>
      </w:r>
      <w:r w:rsidRPr="008708A8">
        <w:rPr>
          <w:rFonts w:ascii="Times New Roman" w:eastAsia="Times New Roman" w:hAnsi="Times New Roman"/>
          <w:iCs/>
        </w:rPr>
        <w:t xml:space="preserve"> Самарской области </w:t>
      </w:r>
      <w:r w:rsidRPr="008708A8">
        <w:rPr>
          <w:rFonts w:ascii="Times New Roman" w:eastAsia="Calibri" w:hAnsi="Times New Roman"/>
          <w:lang w:eastAsia="en-US"/>
        </w:rPr>
        <w:t>(далее – Администрация района)</w:t>
      </w:r>
      <w:r w:rsidRPr="008708A8">
        <w:rPr>
          <w:rFonts w:eastAsia="Calibri" w:cs="Arial"/>
          <w:lang w:eastAsia="en-US"/>
        </w:rPr>
        <w:t xml:space="preserve"> </w:t>
      </w:r>
      <w:r w:rsidRPr="008708A8">
        <w:rPr>
          <w:rFonts w:ascii="Times New Roman" w:eastAsia="Times New Roman" w:hAnsi="Times New Roman"/>
        </w:rPr>
        <w:t xml:space="preserve">является исполнительно-распорядительным органом местного самоуправления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Самарской области. </w:t>
      </w:r>
    </w:p>
    <w:p w:rsidR="00E55F5F" w:rsidRDefault="00E55F5F" w:rsidP="00D1401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 xml:space="preserve">По главному распорядителю бюджетных средств Администрации муниципального района Клявлинский Самарской области в 2022 году подведомственными получателями </w:t>
      </w:r>
      <w:r w:rsidR="002B77E7">
        <w:rPr>
          <w:rFonts w:ascii="Times New Roman" w:eastAsia="Times New Roman" w:hAnsi="Times New Roman"/>
        </w:rPr>
        <w:t xml:space="preserve">бюджетных средств и </w:t>
      </w:r>
      <w:r w:rsidR="002B77E7" w:rsidRPr="002B77E7">
        <w:rPr>
          <w:rFonts w:ascii="Times New Roman" w:eastAsia="Times New Roman" w:hAnsi="Times New Roman"/>
        </w:rPr>
        <w:t>подведомственными не участниками бюджетного процесса являлись</w:t>
      </w:r>
      <w:r w:rsidRPr="008708A8">
        <w:rPr>
          <w:rFonts w:ascii="Times New Roman" w:eastAsia="Times New Roman" w:hAnsi="Times New Roman"/>
        </w:rPr>
        <w:t xml:space="preserve">: </w:t>
      </w:r>
    </w:p>
    <w:p w:rsidR="00F52EC4" w:rsidRPr="008708A8" w:rsidRDefault="00F52EC4" w:rsidP="005570DE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F52EC4">
        <w:rPr>
          <w:rFonts w:ascii="Times New Roman" w:eastAsia="Times New Roman" w:hAnsi="Times New Roman"/>
        </w:rPr>
        <w:t>Муниципальное казенное учреждение «Управление делами» муниципального района Клявлинский Самарской области;</w:t>
      </w:r>
    </w:p>
    <w:p w:rsidR="00E55F5F" w:rsidRPr="008708A8" w:rsidRDefault="00E55F5F" w:rsidP="00D1401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>Муниципальное автономное учреждение «Центр материально-технического обеспечения деятельности общеобразовательных учреждений» муниципального района Клявлинский Самарской области;</w:t>
      </w:r>
    </w:p>
    <w:p w:rsidR="002E268C" w:rsidRPr="008708A8" w:rsidRDefault="00E55F5F" w:rsidP="00D1401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>Муниципальное автономное учреждение «Муниципальный информационный центр «Клявлино» муниципального района Клявлинский Самарской области.</w:t>
      </w:r>
    </w:p>
    <w:p w:rsidR="00291DE2" w:rsidRPr="008708A8" w:rsidRDefault="00291DE2" w:rsidP="00D1401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 xml:space="preserve">По главному распорядителю бюджетных средств </w:t>
      </w:r>
      <w:r w:rsidR="008307A0" w:rsidRPr="008307A0">
        <w:rPr>
          <w:rFonts w:ascii="Times New Roman" w:eastAsia="Times New Roman" w:hAnsi="Times New Roman"/>
        </w:rPr>
        <w:t xml:space="preserve">Муниципальное учреждение - Комитет по управлению муниципальным имуществом администрации муниципального района Клявлинский Самарской области </w:t>
      </w:r>
      <w:r w:rsidRPr="008708A8">
        <w:rPr>
          <w:rFonts w:ascii="Times New Roman" w:eastAsia="Times New Roman" w:hAnsi="Times New Roman"/>
        </w:rPr>
        <w:t xml:space="preserve">в 2022 году подведомственными не участниками бюджетного процесса являлись: </w:t>
      </w:r>
    </w:p>
    <w:p w:rsidR="00291DE2" w:rsidRPr="008708A8" w:rsidRDefault="00291DE2" w:rsidP="00D1401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>Муниципальное автономное учреждение «Многофункциональный центр предоставления государственных и муниципальных услуг» муниципального района Клявлинский Самарской области;</w:t>
      </w:r>
    </w:p>
    <w:p w:rsidR="0040684A" w:rsidRPr="008708A8" w:rsidRDefault="00291DE2" w:rsidP="00D1401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>Муниципальное автономное учреждение «Межпоселенческий центр культуры молодежной политики и спорта» муниципального района Клявлинский Самарской области.</w:t>
      </w:r>
    </w:p>
    <w:p w:rsidR="0040684A" w:rsidRPr="008708A8" w:rsidRDefault="00DD50F5" w:rsidP="00D1401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Главный</w:t>
      </w:r>
      <w:r w:rsidRPr="00DD50F5">
        <w:rPr>
          <w:rFonts w:ascii="Times New Roman" w:eastAsia="Times New Roman" w:hAnsi="Times New Roman"/>
        </w:rPr>
        <w:t xml:space="preserve"> распорядител</w:t>
      </w:r>
      <w:r>
        <w:rPr>
          <w:rFonts w:ascii="Times New Roman" w:eastAsia="Times New Roman" w:hAnsi="Times New Roman"/>
        </w:rPr>
        <w:t>ь</w:t>
      </w:r>
      <w:r w:rsidRPr="00DD50F5">
        <w:rPr>
          <w:rFonts w:ascii="Times New Roman" w:eastAsia="Times New Roman" w:hAnsi="Times New Roman"/>
        </w:rPr>
        <w:t xml:space="preserve"> бюджетных средств </w:t>
      </w:r>
      <w:r>
        <w:rPr>
          <w:rFonts w:ascii="Times New Roman" w:eastAsia="Times New Roman" w:hAnsi="Times New Roman"/>
        </w:rPr>
        <w:t xml:space="preserve">- </w:t>
      </w:r>
      <w:r w:rsidR="002E268C" w:rsidRPr="008708A8">
        <w:rPr>
          <w:rFonts w:ascii="Times New Roman" w:eastAsia="Times New Roman" w:hAnsi="Times New Roman"/>
        </w:rPr>
        <w:t>Муниципальное казенное учреждение «Управление финансами муниципального района Клявлинский» подведомственных учреждений не имеет.</w:t>
      </w:r>
    </w:p>
    <w:p w:rsidR="0040684A" w:rsidRPr="008708A8" w:rsidRDefault="002032B8" w:rsidP="00D1401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2032B8">
        <w:rPr>
          <w:rFonts w:ascii="Times New Roman" w:eastAsia="Times New Roman" w:hAnsi="Times New Roman"/>
        </w:rPr>
        <w:lastRenderedPageBreak/>
        <w:t xml:space="preserve">Главный распорядитель бюджетных средств - </w:t>
      </w:r>
      <w:r w:rsidR="002E268C" w:rsidRPr="008708A8">
        <w:rPr>
          <w:rFonts w:ascii="Times New Roman" w:eastAsia="Times New Roman" w:hAnsi="Times New Roman"/>
        </w:rPr>
        <w:t>Счетная палата муниципального района Клявлинский Самарской области подведомственных учреждений не имеет.</w:t>
      </w:r>
    </w:p>
    <w:p w:rsidR="00CA7AE7" w:rsidRPr="008708A8" w:rsidRDefault="00CA7AE7" w:rsidP="009A779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 xml:space="preserve">В соответствии с ведомственной структурой расходов бюджета </w:t>
      </w:r>
      <w:r w:rsidRPr="008708A8">
        <w:rPr>
          <w:rFonts w:ascii="Times New Roman" w:eastAsia="Times New Roman" w:hAnsi="Times New Roman"/>
          <w:iCs/>
        </w:rPr>
        <w:t xml:space="preserve">муниципального района </w:t>
      </w:r>
      <w:r w:rsidR="002E268C" w:rsidRPr="008708A8">
        <w:rPr>
          <w:rFonts w:ascii="Times New Roman" w:eastAsia="Times New Roman" w:hAnsi="Times New Roman"/>
          <w:iCs/>
        </w:rPr>
        <w:t>Клявлинский</w:t>
      </w:r>
      <w:r w:rsidRPr="008708A8">
        <w:rPr>
          <w:rFonts w:ascii="Times New Roman" w:eastAsia="Times New Roman" w:hAnsi="Times New Roman"/>
          <w:iCs/>
        </w:rPr>
        <w:t xml:space="preserve"> Самарской области</w:t>
      </w:r>
      <w:r w:rsidRPr="008708A8">
        <w:rPr>
          <w:rFonts w:ascii="Times New Roman" w:eastAsia="Times New Roman" w:hAnsi="Times New Roman"/>
        </w:rPr>
        <w:t xml:space="preserve"> в 202</w:t>
      </w:r>
      <w:r w:rsidR="002E268C" w:rsidRPr="008708A8">
        <w:rPr>
          <w:rFonts w:ascii="Times New Roman" w:eastAsia="Times New Roman" w:hAnsi="Times New Roman"/>
        </w:rPr>
        <w:t>2</w:t>
      </w:r>
      <w:r w:rsidRPr="008708A8">
        <w:rPr>
          <w:rFonts w:ascii="Times New Roman" w:eastAsia="Times New Roman" w:hAnsi="Times New Roman"/>
        </w:rPr>
        <w:t xml:space="preserve"> году, исполнение расходов осуществляли </w:t>
      </w:r>
      <w:r w:rsidR="002E268C" w:rsidRPr="008708A8">
        <w:rPr>
          <w:rFonts w:ascii="Times New Roman" w:eastAsia="Times New Roman" w:hAnsi="Times New Roman"/>
        </w:rPr>
        <w:t>четыре</w:t>
      </w:r>
      <w:r w:rsidRPr="008708A8">
        <w:rPr>
          <w:rFonts w:ascii="Times New Roman" w:eastAsia="Times New Roman" w:hAnsi="Times New Roman"/>
        </w:rPr>
        <w:t xml:space="preserve"> главных распорядителей бюджетных средств. </w:t>
      </w:r>
    </w:p>
    <w:p w:rsidR="00CA7AE7" w:rsidRPr="008708A8" w:rsidRDefault="00CA7AE7" w:rsidP="009A7790">
      <w:pPr>
        <w:suppressAutoHyphens w:val="0"/>
        <w:autoSpaceDE w:val="0"/>
        <w:autoSpaceDN w:val="0"/>
        <w:spacing w:line="360" w:lineRule="auto"/>
        <w:ind w:firstLine="567"/>
        <w:jc w:val="both"/>
        <w:outlineLvl w:val="0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>Перечень получателей бюджетных средств</w:t>
      </w:r>
      <w:r w:rsidR="00E16D47">
        <w:rPr>
          <w:rFonts w:ascii="Times New Roman" w:eastAsia="Times New Roman" w:hAnsi="Times New Roman"/>
        </w:rPr>
        <w:t>,</w:t>
      </w:r>
      <w:r w:rsidR="00F27C4B">
        <w:rPr>
          <w:rFonts w:ascii="Times New Roman" w:eastAsia="Times New Roman" w:hAnsi="Times New Roman"/>
        </w:rPr>
        <w:t xml:space="preserve"> </w:t>
      </w:r>
      <w:r w:rsidR="00F27C4B" w:rsidRPr="00F27C4B">
        <w:rPr>
          <w:rFonts w:ascii="Times New Roman" w:eastAsia="Times New Roman" w:hAnsi="Times New Roman"/>
        </w:rPr>
        <w:t>подведомственны</w:t>
      </w:r>
      <w:r w:rsidR="00E16D47">
        <w:rPr>
          <w:rFonts w:ascii="Times New Roman" w:eastAsia="Times New Roman" w:hAnsi="Times New Roman"/>
        </w:rPr>
        <w:t>х</w:t>
      </w:r>
      <w:r w:rsidR="00F27C4B" w:rsidRPr="00F27C4B">
        <w:rPr>
          <w:rFonts w:ascii="Times New Roman" w:eastAsia="Times New Roman" w:hAnsi="Times New Roman"/>
        </w:rPr>
        <w:t xml:space="preserve"> не участник</w:t>
      </w:r>
      <w:r w:rsidR="00E16D47">
        <w:rPr>
          <w:rFonts w:ascii="Times New Roman" w:eastAsia="Times New Roman" w:hAnsi="Times New Roman"/>
        </w:rPr>
        <w:t>ов</w:t>
      </w:r>
      <w:r w:rsidR="00F27C4B" w:rsidRPr="00F27C4B">
        <w:rPr>
          <w:rFonts w:ascii="Times New Roman" w:eastAsia="Times New Roman" w:hAnsi="Times New Roman"/>
        </w:rPr>
        <w:t xml:space="preserve"> бюджетного процесса</w:t>
      </w:r>
      <w:r w:rsidRPr="00F27C4B">
        <w:rPr>
          <w:rFonts w:ascii="Times New Roman" w:eastAsia="Times New Roman" w:hAnsi="Times New Roman"/>
        </w:rPr>
        <w:t>,</w:t>
      </w:r>
      <w:r w:rsidRPr="008708A8">
        <w:rPr>
          <w:rFonts w:ascii="Times New Roman" w:eastAsia="Times New Roman" w:hAnsi="Times New Roman"/>
        </w:rPr>
        <w:t xml:space="preserve"> подведомственны</w:t>
      </w:r>
      <w:r w:rsidR="00B53995">
        <w:rPr>
          <w:rFonts w:ascii="Times New Roman" w:eastAsia="Times New Roman" w:hAnsi="Times New Roman"/>
        </w:rPr>
        <w:t>м</w:t>
      </w:r>
      <w:r w:rsidRPr="008708A8">
        <w:rPr>
          <w:rFonts w:ascii="Times New Roman" w:eastAsia="Times New Roman" w:hAnsi="Times New Roman"/>
        </w:rPr>
        <w:t xml:space="preserve"> главным распорядителям (распорядителям) средств бюджета муниципального района </w:t>
      </w:r>
      <w:r w:rsidR="00B35655" w:rsidRPr="008708A8">
        <w:rPr>
          <w:rFonts w:ascii="Times New Roman" w:eastAsia="Times New Roman" w:hAnsi="Times New Roman"/>
        </w:rPr>
        <w:t>Клявлинский</w:t>
      </w:r>
      <w:r w:rsidRPr="008708A8">
        <w:rPr>
          <w:rFonts w:ascii="Times New Roman" w:eastAsia="Times New Roman" w:hAnsi="Times New Roman"/>
        </w:rPr>
        <w:t xml:space="preserve"> Самарской области утвержден постановлением администрации муниципального района </w:t>
      </w:r>
      <w:r w:rsidR="00B35655" w:rsidRPr="008708A8">
        <w:rPr>
          <w:rFonts w:ascii="Times New Roman" w:eastAsia="Times New Roman" w:hAnsi="Times New Roman"/>
        </w:rPr>
        <w:t>Клявлинский</w:t>
      </w:r>
      <w:r w:rsidRPr="008708A8">
        <w:rPr>
          <w:rFonts w:ascii="Times New Roman" w:eastAsia="Times New Roman" w:hAnsi="Times New Roman"/>
        </w:rPr>
        <w:t xml:space="preserve"> Самарской области от </w:t>
      </w:r>
      <w:r w:rsidR="00B35655" w:rsidRPr="008708A8">
        <w:rPr>
          <w:rFonts w:ascii="Times New Roman" w:eastAsia="Times New Roman" w:hAnsi="Times New Roman"/>
        </w:rPr>
        <w:t>30.12</w:t>
      </w:r>
      <w:r w:rsidRPr="008708A8">
        <w:rPr>
          <w:rFonts w:ascii="Times New Roman" w:eastAsia="Times New Roman" w:hAnsi="Times New Roman"/>
        </w:rPr>
        <w:t>.2021 №</w:t>
      </w:r>
      <w:r w:rsidR="00B35655" w:rsidRPr="008708A8">
        <w:rPr>
          <w:rFonts w:ascii="Times New Roman" w:eastAsia="Times New Roman" w:hAnsi="Times New Roman"/>
        </w:rPr>
        <w:t xml:space="preserve"> 188.</w:t>
      </w:r>
    </w:p>
    <w:p w:rsidR="00CA7AE7" w:rsidRDefault="00CA7AE7" w:rsidP="00513714">
      <w:pPr>
        <w:widowControl/>
        <w:suppressAutoHyphens w:val="0"/>
        <w:autoSpaceDN w:val="0"/>
        <w:spacing w:line="360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8708A8">
        <w:rPr>
          <w:rFonts w:ascii="Times New Roman" w:eastAsia="Calibri" w:hAnsi="Times New Roman"/>
          <w:lang w:eastAsia="en-US"/>
        </w:rPr>
        <w:t>Анализ исполнения бюджета главными распорядителями бюджетных средств за 20</w:t>
      </w:r>
      <w:r w:rsidR="00C92A68" w:rsidRPr="008708A8">
        <w:rPr>
          <w:rFonts w:ascii="Times New Roman" w:eastAsia="Calibri" w:hAnsi="Times New Roman"/>
          <w:lang w:eastAsia="en-US"/>
        </w:rPr>
        <w:t>22</w:t>
      </w:r>
      <w:r w:rsidRPr="008708A8">
        <w:rPr>
          <w:rFonts w:ascii="Times New Roman" w:eastAsia="Calibri" w:hAnsi="Times New Roman"/>
          <w:lang w:eastAsia="en-US"/>
        </w:rPr>
        <w:t xml:space="preserve"> год представлен в таблице </w:t>
      </w:r>
      <w:r w:rsidR="00334659">
        <w:rPr>
          <w:rFonts w:ascii="Times New Roman" w:eastAsia="Calibri" w:hAnsi="Times New Roman"/>
          <w:lang w:eastAsia="en-US"/>
        </w:rPr>
        <w:t>№1</w:t>
      </w:r>
    </w:p>
    <w:p w:rsidR="005A220C" w:rsidRPr="0029519A" w:rsidRDefault="0029519A" w:rsidP="00713D8C">
      <w:pPr>
        <w:widowControl/>
        <w:tabs>
          <w:tab w:val="left" w:pos="567"/>
        </w:tabs>
        <w:suppressAutoHyphens w:val="0"/>
        <w:autoSpaceDN w:val="0"/>
        <w:spacing w:line="360" w:lineRule="auto"/>
        <w:ind w:firstLine="567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                </w:t>
      </w:r>
      <w:r w:rsidR="00334659">
        <w:rPr>
          <w:rFonts w:ascii="Times New Roman" w:eastAsia="Calibri" w:hAnsi="Times New Roman"/>
          <w:b/>
          <w:lang w:eastAsia="en-US"/>
        </w:rPr>
        <w:t>Таблица №1 (т</w:t>
      </w:r>
      <w:r w:rsidRPr="0029519A">
        <w:rPr>
          <w:rFonts w:ascii="Times New Roman" w:eastAsia="Calibri" w:hAnsi="Times New Roman"/>
          <w:b/>
          <w:lang w:eastAsia="en-US"/>
        </w:rPr>
        <w:t>ыс. рублей</w:t>
      </w:r>
      <w:r w:rsidR="00334659">
        <w:rPr>
          <w:rFonts w:ascii="Times New Roman" w:eastAsia="Calibri" w:hAnsi="Times New Roman"/>
          <w:b/>
          <w:lang w:eastAsia="en-US"/>
        </w:rPr>
        <w:t>)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219"/>
        <w:gridCol w:w="1435"/>
        <w:gridCol w:w="1450"/>
        <w:gridCol w:w="993"/>
        <w:gridCol w:w="1205"/>
      </w:tblGrid>
      <w:tr w:rsidR="00CA7AE7" w:rsidRPr="008708A8" w:rsidTr="007933A0">
        <w:trPr>
          <w:trHeight w:val="183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E7" w:rsidRPr="008708A8" w:rsidRDefault="00CA7AE7" w:rsidP="00CA7AE7">
            <w:pPr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/>
                <w:b/>
              </w:rPr>
            </w:pPr>
            <w:r w:rsidRPr="008708A8">
              <w:rPr>
                <w:rFonts w:ascii="Times New Roman" w:eastAsia="Times New Roman" w:hAnsi="Times New Roman"/>
                <w:b/>
                <w:sz w:val="22"/>
                <w:szCs w:val="22"/>
              </w:rPr>
              <w:t>Код главного распорядителя бюджетных средств</w:t>
            </w:r>
          </w:p>
          <w:p w:rsidR="00CA7AE7" w:rsidRPr="008708A8" w:rsidRDefault="00CA7AE7" w:rsidP="00CA7AE7">
            <w:pPr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CA7AE7" w:rsidRPr="008708A8" w:rsidRDefault="00CA7AE7" w:rsidP="00CA7AE7">
            <w:pPr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CA7AE7" w:rsidRPr="008708A8" w:rsidRDefault="00CA7AE7" w:rsidP="00CA7AE7">
            <w:pPr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CA7AE7" w:rsidRPr="008708A8" w:rsidRDefault="00CA7AE7" w:rsidP="00CA7AE7">
            <w:pPr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7" w:rsidRPr="008708A8" w:rsidRDefault="00CA7AE7" w:rsidP="006406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708A8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Наименование главного распорядителя средств местного </w:t>
            </w:r>
            <w:r w:rsidR="006406E0" w:rsidRPr="008708A8">
              <w:rPr>
                <w:rFonts w:ascii="Times New Roman" w:eastAsia="Times New Roman" w:hAnsi="Times New Roman"/>
                <w:b/>
                <w:sz w:val="22"/>
                <w:szCs w:val="22"/>
              </w:rPr>
              <w:t>бюджета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7" w:rsidRPr="008708A8" w:rsidRDefault="00CA7AE7" w:rsidP="00EE42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708A8">
              <w:rPr>
                <w:rFonts w:ascii="Times New Roman" w:eastAsia="Times New Roman" w:hAnsi="Times New Roman"/>
                <w:b/>
                <w:sz w:val="22"/>
                <w:szCs w:val="22"/>
              </w:rPr>
              <w:t>Утвержде</w:t>
            </w:r>
            <w:r w:rsidR="007933A0">
              <w:rPr>
                <w:rFonts w:ascii="Times New Roman" w:eastAsia="Times New Roman" w:hAnsi="Times New Roman"/>
                <w:b/>
                <w:sz w:val="22"/>
                <w:szCs w:val="22"/>
              </w:rPr>
              <w:t>но</w:t>
            </w:r>
            <w:r w:rsidRPr="008708A8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на 202</w:t>
            </w:r>
            <w:r w:rsidR="00DE2849" w:rsidRPr="008708A8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  <w:r w:rsidRPr="008708A8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г</w:t>
            </w:r>
            <w:r w:rsidR="00EE42C3"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7" w:rsidRPr="008708A8" w:rsidRDefault="00CA7AE7" w:rsidP="00CA7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708A8">
              <w:rPr>
                <w:rFonts w:ascii="Times New Roman" w:eastAsia="Times New Roman" w:hAnsi="Times New Roman"/>
                <w:b/>
                <w:sz w:val="22"/>
                <w:szCs w:val="22"/>
              </w:rPr>
              <w:t>Исполнено на 01.01.202</w:t>
            </w:r>
            <w:r w:rsidR="00DE2849" w:rsidRPr="008708A8">
              <w:rPr>
                <w:rFonts w:ascii="Times New Roman" w:eastAsia="Times New Roman" w:hAnsi="Times New Roman"/>
                <w:b/>
                <w:sz w:val="22"/>
                <w:szCs w:val="22"/>
              </w:rPr>
              <w:t>3</w:t>
            </w:r>
            <w:r w:rsidR="00EE42C3">
              <w:rPr>
                <w:rFonts w:ascii="Times New Roman" w:eastAsia="Times New Roman" w:hAnsi="Times New Roman"/>
                <w:b/>
                <w:sz w:val="22"/>
                <w:szCs w:val="22"/>
              </w:rPr>
              <w:t>г.</w:t>
            </w:r>
          </w:p>
          <w:p w:rsidR="00CA7AE7" w:rsidRPr="008708A8" w:rsidRDefault="00CA7AE7" w:rsidP="00CA7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7" w:rsidRPr="008708A8" w:rsidRDefault="00CA7AE7" w:rsidP="00CA7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708A8">
              <w:rPr>
                <w:rFonts w:ascii="Times New Roman" w:eastAsia="Times New Roman" w:hAnsi="Times New Roman"/>
                <w:b/>
                <w:sz w:val="22"/>
                <w:szCs w:val="22"/>
              </w:rPr>
              <w:t>Исполнение к годовому плану (%)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7" w:rsidRPr="008708A8" w:rsidRDefault="00CA7AE7" w:rsidP="00CA7AE7">
            <w:pPr>
              <w:suppressAutoHyphens w:val="0"/>
              <w:autoSpaceDE w:val="0"/>
              <w:autoSpaceDN w:val="0"/>
              <w:adjustRightInd w:val="0"/>
              <w:ind w:left="-81"/>
              <w:jc w:val="center"/>
              <w:rPr>
                <w:rFonts w:ascii="Times New Roman" w:eastAsia="Times New Roman" w:hAnsi="Times New Roman"/>
                <w:b/>
              </w:rPr>
            </w:pPr>
            <w:r w:rsidRPr="008708A8">
              <w:rPr>
                <w:rFonts w:ascii="Times New Roman" w:eastAsia="Times New Roman" w:hAnsi="Times New Roman"/>
                <w:b/>
                <w:sz w:val="22"/>
                <w:szCs w:val="22"/>
              </w:rPr>
              <w:t>Удельный вес фактически исполненных назначений (%)</w:t>
            </w:r>
          </w:p>
        </w:tc>
      </w:tr>
      <w:tr w:rsidR="00CA7AE7" w:rsidRPr="008708A8" w:rsidTr="007933A0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7" w:rsidRPr="00405169" w:rsidRDefault="00CA7AE7" w:rsidP="00CA7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169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7" w:rsidRPr="00405169" w:rsidRDefault="00CA7AE7" w:rsidP="00CA7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169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7" w:rsidRPr="00405169" w:rsidRDefault="00CA7AE7" w:rsidP="00CA7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169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7" w:rsidRPr="00405169" w:rsidRDefault="00CA7AE7" w:rsidP="00CA7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169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7" w:rsidRPr="00405169" w:rsidRDefault="00CA7AE7" w:rsidP="00CA7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169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7" w:rsidRPr="00405169" w:rsidRDefault="00CA7AE7" w:rsidP="00CA7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169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A7AE7" w:rsidRPr="008708A8" w:rsidTr="007933A0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7" w:rsidRPr="008708A8" w:rsidRDefault="00484848" w:rsidP="00CA7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708A8">
              <w:rPr>
                <w:rFonts w:ascii="Times New Roman" w:eastAsia="Times New Roman" w:hAnsi="Times New Roman"/>
                <w:sz w:val="22"/>
                <w:szCs w:val="22"/>
              </w:rPr>
              <w:t>939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7" w:rsidRPr="008708A8" w:rsidRDefault="00484848" w:rsidP="00CA7A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708A8">
              <w:rPr>
                <w:rFonts w:ascii="Times New Roman" w:eastAsia="Times New Roman" w:hAnsi="Times New Roman"/>
                <w:sz w:val="22"/>
                <w:szCs w:val="22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DF0940" w:rsidP="00DF0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8A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310</w:t>
            </w:r>
            <w:r w:rsidR="00E17720" w:rsidRPr="008708A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708A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812,162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E17720" w:rsidP="00DF0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8A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303 254,089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E17720" w:rsidP="00DF0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8A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E17720" w:rsidP="00DF0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708A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62,8</w:t>
            </w:r>
          </w:p>
        </w:tc>
      </w:tr>
      <w:tr w:rsidR="00CA7AE7" w:rsidRPr="008708A8" w:rsidTr="007933A0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7" w:rsidRPr="008708A8" w:rsidRDefault="00484848" w:rsidP="00CA7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708A8">
              <w:rPr>
                <w:rFonts w:ascii="Times New Roman" w:eastAsia="Times New Roman" w:hAnsi="Times New Roman"/>
                <w:sz w:val="22"/>
                <w:szCs w:val="22"/>
              </w:rPr>
              <w:t>922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7" w:rsidRPr="008708A8" w:rsidRDefault="00484848" w:rsidP="0048484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708A8">
              <w:rPr>
                <w:rFonts w:ascii="Times New Roman" w:eastAsia="Times New Roman" w:hAnsi="Times New Roman"/>
                <w:sz w:val="22"/>
                <w:szCs w:val="22"/>
              </w:rPr>
              <w:t>Муниципальное казенное учреждение «Управление финансами муниципального района Клявлинский Самарской области»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5E20AB" w:rsidP="00DF0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8A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64 108,439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5E20AB" w:rsidP="00DF0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8A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61 501,026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5E20AB" w:rsidP="00DF0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8A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5E20AB" w:rsidP="00DF0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708A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12,7</w:t>
            </w:r>
          </w:p>
        </w:tc>
      </w:tr>
      <w:tr w:rsidR="00CA7AE7" w:rsidRPr="008708A8" w:rsidTr="007933A0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7" w:rsidRPr="008708A8" w:rsidRDefault="00CA7AE7" w:rsidP="008E62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708A8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="008E6204" w:rsidRPr="008708A8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7" w:rsidRPr="008708A8" w:rsidRDefault="008E6204" w:rsidP="00CA7A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708A8">
              <w:rPr>
                <w:rFonts w:ascii="Times New Roman" w:eastAsia="Times New Roman" w:hAnsi="Times New Roman"/>
                <w:sz w:val="22"/>
                <w:szCs w:val="22"/>
              </w:rPr>
              <w:t>Муниципальное учреждение - Комитет по управлению муниципальным имуществом администрации муниципального района Клявлинский Самарской области.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14726C" w:rsidP="00DF0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8A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147 896,029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14726C" w:rsidP="00DF0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8A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116 221,400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14726C" w:rsidP="00DF0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8A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14726C" w:rsidP="00DF0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708A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24,1</w:t>
            </w:r>
          </w:p>
        </w:tc>
      </w:tr>
      <w:tr w:rsidR="00CA7AE7" w:rsidRPr="008708A8" w:rsidTr="007933A0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7" w:rsidRPr="008708A8" w:rsidRDefault="00CA7AE7" w:rsidP="008E62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708A8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="008E6204" w:rsidRPr="008708A8">
              <w:rPr>
                <w:rFonts w:ascii="Times New Roman" w:eastAsia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7" w:rsidRPr="008708A8" w:rsidRDefault="008E6204" w:rsidP="008E620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708A8">
              <w:rPr>
                <w:rFonts w:ascii="Times New Roman" w:eastAsia="Times New Roman" w:hAnsi="Times New Roman"/>
                <w:sz w:val="22"/>
                <w:szCs w:val="22"/>
              </w:rPr>
              <w:t>Счетная палата</w:t>
            </w:r>
            <w:r w:rsidR="00CA7AE7" w:rsidRPr="008708A8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муниципального района </w:t>
            </w:r>
            <w:r w:rsidRPr="008708A8">
              <w:rPr>
                <w:rFonts w:ascii="Times New Roman" w:eastAsia="Times New Roman" w:hAnsi="Times New Roman"/>
                <w:sz w:val="22"/>
                <w:szCs w:val="22"/>
              </w:rPr>
              <w:t>Клявлинский</w:t>
            </w:r>
            <w:r w:rsidR="00CA7AE7" w:rsidRPr="008708A8">
              <w:rPr>
                <w:rFonts w:ascii="Times New Roman" w:eastAsia="Times New Roman" w:hAnsi="Times New Roman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14726C" w:rsidP="00DF0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8A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1 782,819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14726C" w:rsidP="00DF0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8A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1 728,766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14726C" w:rsidP="00DF0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8A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14726C" w:rsidP="00DF09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708A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0,4</w:t>
            </w:r>
          </w:p>
        </w:tc>
      </w:tr>
      <w:tr w:rsidR="00CA7AE7" w:rsidRPr="008708A8" w:rsidTr="007933A0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7" w:rsidRPr="008708A8" w:rsidRDefault="00CA7AE7" w:rsidP="00CA7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7" w:rsidRPr="008708A8" w:rsidRDefault="00CA7AE7" w:rsidP="00CA7A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708A8">
              <w:rPr>
                <w:rFonts w:ascii="Times New Roman" w:eastAsia="Times New Roman" w:hAnsi="Times New Roman"/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7" w:rsidRPr="008708A8" w:rsidRDefault="00E4524B" w:rsidP="004063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708A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524 599,449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7" w:rsidRPr="008708A8" w:rsidRDefault="00E4524B" w:rsidP="004063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708A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482 705,281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7" w:rsidRPr="008708A8" w:rsidRDefault="0040630D" w:rsidP="004063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708A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7" w:rsidRPr="008708A8" w:rsidRDefault="0040630D" w:rsidP="004063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708A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CA7AE7" w:rsidRPr="008708A8" w:rsidRDefault="00CA7AE7" w:rsidP="00CA7AE7">
      <w:pPr>
        <w:widowControl/>
        <w:suppressAutoHyphens w:val="0"/>
        <w:autoSpaceDN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A7AE7" w:rsidRPr="008708A8" w:rsidRDefault="00CA7AE7" w:rsidP="001458AB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 xml:space="preserve">Годовая бюджетная отчетность </w:t>
      </w:r>
      <w:r w:rsidR="007431C1">
        <w:rPr>
          <w:rFonts w:ascii="Times New Roman" w:eastAsia="Times New Roman" w:hAnsi="Times New Roman"/>
        </w:rPr>
        <w:t>ГРБС</w:t>
      </w:r>
      <w:r w:rsidRPr="008708A8">
        <w:rPr>
          <w:rFonts w:ascii="Times New Roman" w:eastAsia="Times New Roman" w:hAnsi="Times New Roman"/>
        </w:rPr>
        <w:t xml:space="preserve"> за 202</w:t>
      </w:r>
      <w:r w:rsidR="0098664E" w:rsidRPr="008708A8">
        <w:rPr>
          <w:rFonts w:ascii="Times New Roman" w:eastAsia="Times New Roman" w:hAnsi="Times New Roman"/>
        </w:rPr>
        <w:t>2</w:t>
      </w:r>
      <w:r w:rsidRPr="008708A8">
        <w:rPr>
          <w:rFonts w:ascii="Times New Roman" w:eastAsia="Times New Roman" w:hAnsi="Times New Roman"/>
        </w:rPr>
        <w:t xml:space="preserve"> год представлена в </w:t>
      </w:r>
      <w:r w:rsidR="0098664E" w:rsidRPr="008708A8">
        <w:rPr>
          <w:rFonts w:ascii="Times New Roman" w:eastAsia="Times New Roman" w:hAnsi="Times New Roman"/>
        </w:rPr>
        <w:t>Счетную</w:t>
      </w:r>
      <w:r w:rsidRPr="008708A8">
        <w:rPr>
          <w:rFonts w:ascii="Times New Roman" w:eastAsia="Times New Roman" w:hAnsi="Times New Roman"/>
        </w:rPr>
        <w:t xml:space="preserve"> </w:t>
      </w:r>
      <w:r w:rsidR="00B101F7">
        <w:rPr>
          <w:rFonts w:ascii="Times New Roman" w:eastAsia="Times New Roman" w:hAnsi="Times New Roman"/>
        </w:rPr>
        <w:t xml:space="preserve">палату </w:t>
      </w:r>
      <w:r w:rsidRPr="008708A8">
        <w:rPr>
          <w:rFonts w:ascii="Times New Roman" w:eastAsia="Times New Roman" w:hAnsi="Times New Roman"/>
        </w:rPr>
        <w:t>по перечню,</w:t>
      </w:r>
      <w:r w:rsidR="007F43E0">
        <w:rPr>
          <w:rFonts w:ascii="Times New Roman" w:eastAsia="Times New Roman" w:hAnsi="Times New Roman"/>
        </w:rPr>
        <w:t xml:space="preserve"> </w:t>
      </w:r>
      <w:r w:rsidRPr="008708A8">
        <w:rPr>
          <w:rFonts w:ascii="Times New Roman" w:eastAsia="Times New Roman" w:hAnsi="Times New Roman"/>
        </w:rPr>
        <w:t>соответствующему части 3 статьи 264.1 БК РФ и составлена в соответствии с Инструкцией № 191н.</w:t>
      </w:r>
    </w:p>
    <w:p w:rsidR="00CA7AE7" w:rsidRPr="008708A8" w:rsidRDefault="00CA7AE7" w:rsidP="001458AB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8708A8">
        <w:rPr>
          <w:rFonts w:ascii="Times New Roman" w:eastAsia="Times New Roman" w:hAnsi="Times New Roman"/>
        </w:rPr>
        <w:t xml:space="preserve">Анализ форм годовой бюджетной отчетности главных распорядителей бюджетных средств осуществлялся в рамках порядка ее составления, а оценка – на основании обобщенных показателей, содержащихся в отчетности, путем суммирования одноименных показателей и исключения взаимосвязанных показателей по консолидируемым позициям форм в порядке, установленном Инструкцией № 191н. </w:t>
      </w:r>
    </w:p>
    <w:p w:rsidR="00AB62FE" w:rsidRPr="008708A8" w:rsidRDefault="00AB62FE" w:rsidP="00A31399">
      <w:pPr>
        <w:widowControl/>
        <w:tabs>
          <w:tab w:val="left" w:pos="567"/>
        </w:tabs>
        <w:suppressAutoHyphens w:val="0"/>
        <w:spacing w:line="360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8708A8">
        <w:rPr>
          <w:rFonts w:ascii="Times New Roman" w:eastAsia="Calibri" w:hAnsi="Times New Roman"/>
          <w:lang w:eastAsia="en-US"/>
        </w:rPr>
        <w:lastRenderedPageBreak/>
        <w:t>Годовая бюджетная отчетность ГРБС за 2022 год, представленная к внешней проверке, соответствует составу бюджетной отчетности, определенной Инструкцией №191н.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AB62FE" w:rsidRPr="008708A8" w:rsidRDefault="00AB62FE" w:rsidP="00AB62FE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rFonts w:ascii="Times New Roman" w:eastAsia="Calibri" w:hAnsi="Times New Roman"/>
          <w:lang w:eastAsia="en-US"/>
        </w:rPr>
      </w:pPr>
      <w:r w:rsidRPr="008708A8">
        <w:rPr>
          <w:rFonts w:ascii="Times New Roman" w:eastAsia="Calibri" w:hAnsi="Times New Roman"/>
          <w:lang w:eastAsia="en-US"/>
        </w:rPr>
        <w:t>Факты недостоверности показателей бюджетной отчетности не выявлены.</w:t>
      </w:r>
    </w:p>
    <w:p w:rsidR="00F405A9" w:rsidRPr="00F405A9" w:rsidRDefault="009906A6" w:rsidP="00B663BD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rFonts w:ascii="Times New Roman" w:eastAsia="Calibri" w:hAnsi="Times New Roman"/>
          <w:lang w:eastAsia="en-US"/>
        </w:rPr>
      </w:pPr>
      <w:r w:rsidRPr="008708A8">
        <w:rPr>
          <w:rFonts w:ascii="Times New Roman" w:eastAsia="Calibri" w:hAnsi="Times New Roman"/>
          <w:lang w:eastAsia="en-US"/>
        </w:rPr>
        <w:t xml:space="preserve">В </w:t>
      </w:r>
      <w:r w:rsidR="006977B0">
        <w:rPr>
          <w:rFonts w:ascii="Times New Roman" w:eastAsia="Calibri" w:hAnsi="Times New Roman"/>
          <w:lang w:eastAsia="en-US"/>
        </w:rPr>
        <w:t>ходе проведения экспертно-ан</w:t>
      </w:r>
      <w:r w:rsidR="00E6578F">
        <w:rPr>
          <w:rFonts w:ascii="Times New Roman" w:eastAsia="Calibri" w:hAnsi="Times New Roman"/>
          <w:lang w:eastAsia="en-US"/>
        </w:rPr>
        <w:t>а</w:t>
      </w:r>
      <w:r w:rsidR="006977B0">
        <w:rPr>
          <w:rFonts w:ascii="Times New Roman" w:eastAsia="Calibri" w:hAnsi="Times New Roman"/>
          <w:lang w:eastAsia="en-US"/>
        </w:rPr>
        <w:t xml:space="preserve">литического мероприятия установлены </w:t>
      </w:r>
      <w:r w:rsidRPr="008708A8">
        <w:rPr>
          <w:rFonts w:ascii="Times New Roman" w:eastAsia="Calibri" w:hAnsi="Times New Roman"/>
          <w:lang w:eastAsia="en-US"/>
        </w:rPr>
        <w:t>нарушени</w:t>
      </w:r>
      <w:r w:rsidR="006977B0">
        <w:rPr>
          <w:rFonts w:ascii="Times New Roman" w:eastAsia="Calibri" w:hAnsi="Times New Roman"/>
          <w:lang w:eastAsia="en-US"/>
        </w:rPr>
        <w:t>я</w:t>
      </w:r>
      <w:r w:rsidRPr="008708A8">
        <w:rPr>
          <w:rFonts w:ascii="Times New Roman" w:eastAsia="Calibri" w:hAnsi="Times New Roman"/>
          <w:lang w:eastAsia="en-US"/>
        </w:rPr>
        <w:t xml:space="preserve"> части 5 статьи 24 Положения о бюджетном процессе г</w:t>
      </w:r>
      <w:r w:rsidR="00AB62FE" w:rsidRPr="008708A8">
        <w:rPr>
          <w:rFonts w:ascii="Times New Roman" w:eastAsia="Calibri" w:hAnsi="Times New Roman"/>
          <w:lang w:eastAsia="en-US"/>
        </w:rPr>
        <w:t xml:space="preserve">одовая бюджетная отчетность Администрации </w:t>
      </w:r>
      <w:r w:rsidR="00AE7DCA" w:rsidRPr="008708A8">
        <w:rPr>
          <w:rFonts w:ascii="Times New Roman" w:eastAsia="Calibri" w:hAnsi="Times New Roman"/>
          <w:lang w:eastAsia="en-US"/>
        </w:rPr>
        <w:t xml:space="preserve">муниципального района Клявлинский Самарской области, </w:t>
      </w:r>
      <w:r w:rsidR="00E71E4F" w:rsidRPr="008708A8">
        <w:rPr>
          <w:rFonts w:ascii="Times New Roman" w:eastAsia="Calibri" w:hAnsi="Times New Roman"/>
          <w:lang w:eastAsia="en-US"/>
        </w:rPr>
        <w:t>Муниципального учреждения – Комитет по управлению муниципальным имуществом администрации муниципального района Клявлинский Самарской области</w:t>
      </w:r>
      <w:r w:rsidR="00AB62FE" w:rsidRPr="008708A8">
        <w:rPr>
          <w:rFonts w:ascii="Times New Roman" w:eastAsia="Calibri" w:hAnsi="Times New Roman"/>
          <w:lang w:eastAsia="en-US"/>
        </w:rPr>
        <w:t xml:space="preserve"> представле</w:t>
      </w:r>
      <w:r w:rsidRPr="008708A8">
        <w:rPr>
          <w:rFonts w:ascii="Times New Roman" w:eastAsia="Calibri" w:hAnsi="Times New Roman"/>
          <w:lang w:eastAsia="en-US"/>
        </w:rPr>
        <w:t>ны</w:t>
      </w:r>
      <w:r w:rsidR="00AB62FE" w:rsidRPr="008708A8">
        <w:rPr>
          <w:rFonts w:ascii="Times New Roman" w:eastAsia="Calibri" w:hAnsi="Times New Roman"/>
          <w:lang w:eastAsia="en-US"/>
        </w:rPr>
        <w:t xml:space="preserve"> в Счетную палату </w:t>
      </w:r>
      <w:r w:rsidR="009612AE" w:rsidRPr="008708A8">
        <w:rPr>
          <w:rFonts w:ascii="Times New Roman" w:eastAsia="Calibri" w:hAnsi="Times New Roman"/>
          <w:lang w:eastAsia="en-US"/>
        </w:rPr>
        <w:t>с нарушением установленного срока, также установлены нарушения</w:t>
      </w:r>
      <w:r w:rsidR="0090404C" w:rsidRPr="008708A8">
        <w:rPr>
          <w:rFonts w:ascii="Times New Roman" w:eastAsia="Calibri" w:hAnsi="Times New Roman"/>
          <w:lang w:eastAsia="en-US"/>
        </w:rPr>
        <w:t xml:space="preserve"> пункта 152 Инструкции 191н при </w:t>
      </w:r>
      <w:r w:rsidR="00F405A9" w:rsidRPr="008708A8">
        <w:rPr>
          <w:rFonts w:ascii="Times New Roman" w:eastAsia="Calibri" w:hAnsi="Times New Roman"/>
          <w:lang w:eastAsia="en-US"/>
        </w:rPr>
        <w:t>заполнении текстовой части Пояснительной записки (ф. 0503160), утвержденной Инструкцией 191н.</w:t>
      </w:r>
    </w:p>
    <w:p w:rsidR="00AB62FE" w:rsidRPr="00AB62FE" w:rsidRDefault="00AB62FE" w:rsidP="00AB62FE">
      <w:pPr>
        <w:widowControl/>
        <w:tabs>
          <w:tab w:val="left" w:pos="567"/>
        </w:tabs>
        <w:suppressAutoHyphens w:val="0"/>
        <w:spacing w:line="276" w:lineRule="auto"/>
        <w:ind w:firstLine="539"/>
        <w:jc w:val="both"/>
        <w:rPr>
          <w:rFonts w:ascii="Times New Roman" w:eastAsia="Times New Roman" w:hAnsi="Times New Roman"/>
          <w:b/>
          <w:color w:val="333333"/>
        </w:rPr>
      </w:pPr>
    </w:p>
    <w:p w:rsidR="007C502A" w:rsidRPr="00394383" w:rsidRDefault="007C502A" w:rsidP="00D0490C">
      <w:pPr>
        <w:spacing w:line="360" w:lineRule="auto"/>
        <w:ind w:left="301"/>
        <w:jc w:val="center"/>
        <w:rPr>
          <w:rFonts w:ascii="Times New Roman" w:hAnsi="Times New Roman" w:cs="Tahoma"/>
          <w:b/>
        </w:rPr>
      </w:pPr>
      <w:r w:rsidRPr="00394383">
        <w:rPr>
          <w:rFonts w:ascii="Times New Roman" w:hAnsi="Times New Roman" w:cs="Tahoma"/>
          <w:b/>
        </w:rPr>
        <w:t>Общая характеристика исполнения бюджета за 20</w:t>
      </w:r>
      <w:r w:rsidR="00233EB4" w:rsidRPr="00394383">
        <w:rPr>
          <w:rFonts w:ascii="Times New Roman" w:hAnsi="Times New Roman" w:cs="Tahoma"/>
          <w:b/>
        </w:rPr>
        <w:t>2</w:t>
      </w:r>
      <w:r w:rsidR="001049BF" w:rsidRPr="00394383">
        <w:rPr>
          <w:rFonts w:ascii="Times New Roman" w:hAnsi="Times New Roman" w:cs="Tahoma"/>
          <w:b/>
        </w:rPr>
        <w:t>2</w:t>
      </w:r>
      <w:r w:rsidRPr="00394383">
        <w:rPr>
          <w:rFonts w:ascii="Times New Roman" w:hAnsi="Times New Roman" w:cs="Tahoma"/>
          <w:b/>
        </w:rPr>
        <w:t xml:space="preserve"> год</w:t>
      </w:r>
    </w:p>
    <w:p w:rsidR="00C573A2" w:rsidRPr="00394383" w:rsidRDefault="00C573A2" w:rsidP="00C573A2">
      <w:pPr>
        <w:tabs>
          <w:tab w:val="left" w:pos="709"/>
        </w:tabs>
        <w:ind w:left="301"/>
        <w:jc w:val="center"/>
        <w:rPr>
          <w:rFonts w:ascii="Times New Roman" w:hAnsi="Times New Roman" w:cs="Tahoma"/>
          <w:b/>
          <w:u w:val="single"/>
        </w:rPr>
      </w:pPr>
    </w:p>
    <w:p w:rsidR="007422AE" w:rsidRPr="00394383" w:rsidRDefault="007422AE" w:rsidP="00934A02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  </w:t>
      </w:r>
      <w:r w:rsidR="00A31399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</w:t>
      </w:r>
      <w:r w:rsidR="005D10B4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Первоначально бюджет муниципального района Клявлинский </w:t>
      </w:r>
      <w:r w:rsidR="0068587A" w:rsidRPr="00394383">
        <w:rPr>
          <w:rFonts w:ascii="Times New Roman" w:hAnsi="Times New Roman" w:cs="Tahoma"/>
        </w:rPr>
        <w:t xml:space="preserve">Самарской области </w:t>
      </w:r>
      <w:r w:rsidRPr="00394383">
        <w:rPr>
          <w:rFonts w:ascii="Times New Roman" w:hAnsi="Times New Roman" w:cs="Tahoma"/>
        </w:rPr>
        <w:t>на 20</w:t>
      </w:r>
      <w:r w:rsidR="00FC69E3" w:rsidRPr="00394383">
        <w:rPr>
          <w:rFonts w:ascii="Times New Roman" w:hAnsi="Times New Roman" w:cs="Tahoma"/>
        </w:rPr>
        <w:t>2</w:t>
      </w:r>
      <w:r w:rsidR="00A03F20" w:rsidRPr="00394383">
        <w:rPr>
          <w:rFonts w:ascii="Times New Roman" w:hAnsi="Times New Roman" w:cs="Tahoma"/>
        </w:rPr>
        <w:t>2</w:t>
      </w:r>
      <w:r w:rsidRPr="00394383">
        <w:rPr>
          <w:rFonts w:ascii="Times New Roman" w:hAnsi="Times New Roman" w:cs="Tahoma"/>
        </w:rPr>
        <w:t xml:space="preserve"> год (Решение Собрания представителей муниципального района Клявлинский Самарской области от </w:t>
      </w:r>
      <w:r w:rsidR="00E02E1C" w:rsidRPr="00394383">
        <w:rPr>
          <w:rFonts w:ascii="Times New Roman" w:hAnsi="Times New Roman" w:cs="Tahoma"/>
        </w:rPr>
        <w:t>2</w:t>
      </w:r>
      <w:r w:rsidR="006B6C02" w:rsidRPr="00394383">
        <w:rPr>
          <w:rFonts w:ascii="Times New Roman" w:hAnsi="Times New Roman" w:cs="Tahoma"/>
        </w:rPr>
        <w:t>8</w:t>
      </w:r>
      <w:r w:rsidR="00E02E1C" w:rsidRPr="00394383">
        <w:rPr>
          <w:rFonts w:ascii="Times New Roman" w:hAnsi="Times New Roman" w:cs="Tahoma"/>
        </w:rPr>
        <w:t>.</w:t>
      </w:r>
      <w:r w:rsidRPr="00394383">
        <w:rPr>
          <w:rFonts w:ascii="Times New Roman" w:hAnsi="Times New Roman" w:cs="Tahoma"/>
        </w:rPr>
        <w:t>12.20</w:t>
      </w:r>
      <w:r w:rsidR="00074FC5" w:rsidRPr="00394383">
        <w:rPr>
          <w:rFonts w:ascii="Times New Roman" w:hAnsi="Times New Roman" w:cs="Tahoma"/>
        </w:rPr>
        <w:t>21</w:t>
      </w:r>
      <w:r w:rsidR="00E44531" w:rsidRPr="00394383">
        <w:rPr>
          <w:rFonts w:ascii="Times New Roman" w:hAnsi="Times New Roman" w:cs="Tahoma"/>
        </w:rPr>
        <w:t xml:space="preserve"> год</w:t>
      </w:r>
      <w:r w:rsidR="002246D1" w:rsidRPr="00394383">
        <w:rPr>
          <w:rFonts w:ascii="Times New Roman" w:hAnsi="Times New Roman" w:cs="Tahoma"/>
        </w:rPr>
        <w:t>а</w:t>
      </w:r>
      <w:r w:rsidR="00F03788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>№</w:t>
      </w:r>
      <w:r w:rsidR="006B6C02" w:rsidRPr="00394383">
        <w:rPr>
          <w:rFonts w:ascii="Times New Roman" w:hAnsi="Times New Roman" w:cs="Tahoma"/>
        </w:rPr>
        <w:t xml:space="preserve"> </w:t>
      </w:r>
      <w:r w:rsidR="00074FC5" w:rsidRPr="00394383">
        <w:rPr>
          <w:rFonts w:ascii="Times New Roman" w:hAnsi="Times New Roman" w:cs="Tahoma"/>
        </w:rPr>
        <w:t>102</w:t>
      </w:r>
      <w:r w:rsidRPr="00394383">
        <w:rPr>
          <w:rFonts w:ascii="Times New Roman" w:hAnsi="Times New Roman" w:cs="Tahoma"/>
        </w:rPr>
        <w:t xml:space="preserve">) был утвержден по доходам в сумме </w:t>
      </w:r>
      <w:r w:rsidR="00DB44B2" w:rsidRPr="00394383">
        <w:rPr>
          <w:rFonts w:ascii="Times New Roman" w:hAnsi="Times New Roman" w:cs="Tahoma"/>
        </w:rPr>
        <w:t>399 206,762</w:t>
      </w:r>
      <w:r w:rsidRPr="00394383">
        <w:rPr>
          <w:rFonts w:ascii="Times New Roman" w:hAnsi="Times New Roman" w:cs="Tahoma"/>
        </w:rPr>
        <w:t xml:space="preserve"> тыс. рублей, по расходам – </w:t>
      </w:r>
      <w:r w:rsidR="00DB44B2" w:rsidRPr="00394383">
        <w:rPr>
          <w:rFonts w:ascii="Times New Roman" w:hAnsi="Times New Roman" w:cs="Tahoma"/>
        </w:rPr>
        <w:t>408 206,762</w:t>
      </w:r>
      <w:r w:rsidRPr="00394383">
        <w:rPr>
          <w:rFonts w:ascii="Times New Roman" w:hAnsi="Times New Roman" w:cs="Tahoma"/>
        </w:rPr>
        <w:t xml:space="preserve"> тыс. рублей, размер дефицита бюджета составлял</w:t>
      </w:r>
      <w:r w:rsidR="00E02E1C" w:rsidRPr="00394383">
        <w:rPr>
          <w:rFonts w:ascii="Times New Roman" w:hAnsi="Times New Roman" w:cs="Tahoma"/>
        </w:rPr>
        <w:t xml:space="preserve"> </w:t>
      </w:r>
      <w:r w:rsidR="00DB44B2" w:rsidRPr="00394383">
        <w:rPr>
          <w:rFonts w:ascii="Times New Roman" w:hAnsi="Times New Roman" w:cs="Tahoma"/>
        </w:rPr>
        <w:t>9</w:t>
      </w:r>
      <w:r w:rsidR="009E21D9" w:rsidRPr="00394383">
        <w:rPr>
          <w:rFonts w:ascii="Times New Roman" w:hAnsi="Times New Roman" w:cs="Tahoma"/>
        </w:rPr>
        <w:t> </w:t>
      </w:r>
      <w:r w:rsidR="00E02E1C" w:rsidRPr="00394383">
        <w:rPr>
          <w:rFonts w:ascii="Times New Roman" w:hAnsi="Times New Roman" w:cs="Tahoma"/>
        </w:rPr>
        <w:t>000</w:t>
      </w:r>
      <w:r w:rsidR="009E21D9" w:rsidRPr="00394383">
        <w:rPr>
          <w:rFonts w:ascii="Times New Roman" w:hAnsi="Times New Roman" w:cs="Tahoma"/>
        </w:rPr>
        <w:t>,000</w:t>
      </w:r>
      <w:r w:rsidRPr="00394383">
        <w:rPr>
          <w:rFonts w:ascii="Times New Roman" w:hAnsi="Times New Roman" w:cs="Tahoma"/>
        </w:rPr>
        <w:t xml:space="preserve"> тыс. рублей. </w:t>
      </w:r>
    </w:p>
    <w:p w:rsidR="007422AE" w:rsidRPr="00394383" w:rsidRDefault="00135C73" w:rsidP="00FF754F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      </w:t>
      </w:r>
      <w:r w:rsidR="00934A02">
        <w:rPr>
          <w:rFonts w:ascii="Times New Roman" w:hAnsi="Times New Roman" w:cs="Tahoma"/>
        </w:rPr>
        <w:t xml:space="preserve"> </w:t>
      </w:r>
      <w:r w:rsidR="007422AE" w:rsidRPr="00394383">
        <w:rPr>
          <w:rFonts w:ascii="Times New Roman" w:hAnsi="Times New Roman" w:cs="Tahoma"/>
        </w:rPr>
        <w:t>Объем бюджета района в результате внесенных изменений увеличился:</w:t>
      </w:r>
    </w:p>
    <w:p w:rsidR="007422AE" w:rsidRPr="00394383" w:rsidRDefault="002A7915" w:rsidP="00F159CF">
      <w:pPr>
        <w:tabs>
          <w:tab w:val="left" w:pos="567"/>
          <w:tab w:val="left" w:pos="3600"/>
        </w:tabs>
        <w:spacing w:line="360" w:lineRule="auto"/>
        <w:ind w:left="360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 </w:t>
      </w:r>
      <w:r w:rsidR="007422AE" w:rsidRPr="00394383">
        <w:rPr>
          <w:rFonts w:ascii="Times New Roman" w:hAnsi="Times New Roman" w:cs="Tahoma"/>
        </w:rPr>
        <w:t>по доходам</w:t>
      </w:r>
      <w:r w:rsidR="001C6EC8" w:rsidRPr="00394383">
        <w:rPr>
          <w:rFonts w:ascii="Times New Roman" w:hAnsi="Times New Roman" w:cs="Tahoma"/>
        </w:rPr>
        <w:t xml:space="preserve"> </w:t>
      </w:r>
      <w:r w:rsidR="007422AE" w:rsidRPr="00394383">
        <w:rPr>
          <w:rFonts w:ascii="Times New Roman" w:hAnsi="Times New Roman" w:cs="Tahoma"/>
        </w:rPr>
        <w:t xml:space="preserve">– </w:t>
      </w:r>
      <w:r w:rsidR="005464DA" w:rsidRPr="00394383">
        <w:rPr>
          <w:rFonts w:ascii="Times New Roman" w:hAnsi="Times New Roman" w:cs="Tahoma"/>
        </w:rPr>
        <w:t xml:space="preserve"> </w:t>
      </w:r>
      <w:r w:rsidR="007422AE" w:rsidRPr="00394383">
        <w:rPr>
          <w:rFonts w:ascii="Times New Roman" w:hAnsi="Times New Roman" w:cs="Tahoma"/>
        </w:rPr>
        <w:t xml:space="preserve">на сумму   </w:t>
      </w:r>
      <w:r w:rsidR="00612705" w:rsidRPr="00394383">
        <w:rPr>
          <w:rFonts w:ascii="Times New Roman" w:hAnsi="Times New Roman" w:cs="Tahoma"/>
        </w:rPr>
        <w:t>79 530,532</w:t>
      </w:r>
      <w:r w:rsidR="007422AE" w:rsidRPr="00394383">
        <w:rPr>
          <w:rFonts w:ascii="Times New Roman" w:hAnsi="Times New Roman" w:cs="Tahoma"/>
        </w:rPr>
        <w:t xml:space="preserve"> тыс. рублей</w:t>
      </w:r>
      <w:r w:rsidR="00FF754F">
        <w:rPr>
          <w:rFonts w:ascii="Times New Roman" w:hAnsi="Times New Roman" w:cs="Tahoma"/>
        </w:rPr>
        <w:t>;</w:t>
      </w:r>
      <w:r w:rsidR="007422AE" w:rsidRPr="00394383">
        <w:rPr>
          <w:rFonts w:ascii="Times New Roman" w:hAnsi="Times New Roman" w:cs="Tahoma"/>
        </w:rPr>
        <w:t xml:space="preserve"> </w:t>
      </w:r>
    </w:p>
    <w:p w:rsidR="007422AE" w:rsidRPr="00394383" w:rsidRDefault="002246D1" w:rsidP="00104879">
      <w:pPr>
        <w:tabs>
          <w:tab w:val="left" w:pos="567"/>
          <w:tab w:val="left" w:pos="851"/>
          <w:tab w:val="left" w:pos="3600"/>
        </w:tabs>
        <w:spacing w:line="360" w:lineRule="auto"/>
        <w:ind w:left="360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</w:t>
      </w:r>
      <w:r w:rsidR="00B44209" w:rsidRPr="00394383">
        <w:rPr>
          <w:rFonts w:ascii="Times New Roman" w:hAnsi="Times New Roman" w:cs="Tahoma"/>
        </w:rPr>
        <w:t xml:space="preserve">  </w:t>
      </w:r>
      <w:r w:rsidR="007422AE" w:rsidRPr="00394383">
        <w:rPr>
          <w:rFonts w:ascii="Times New Roman" w:hAnsi="Times New Roman" w:cs="Tahoma"/>
        </w:rPr>
        <w:t xml:space="preserve">по расходам – на </w:t>
      </w:r>
      <w:r w:rsidR="001C6EC8" w:rsidRPr="00394383">
        <w:rPr>
          <w:rFonts w:ascii="Times New Roman" w:hAnsi="Times New Roman" w:cs="Tahoma"/>
        </w:rPr>
        <w:t xml:space="preserve">сумму </w:t>
      </w:r>
      <w:r w:rsidR="00C96EEF" w:rsidRPr="00394383">
        <w:rPr>
          <w:rFonts w:ascii="Times New Roman" w:hAnsi="Times New Roman" w:cs="Tahoma"/>
        </w:rPr>
        <w:t>1</w:t>
      </w:r>
      <w:r w:rsidR="005376EA" w:rsidRPr="00394383">
        <w:rPr>
          <w:rFonts w:ascii="Times New Roman" w:hAnsi="Times New Roman" w:cs="Tahoma"/>
        </w:rPr>
        <w:t>16 392,687</w:t>
      </w:r>
      <w:r w:rsidR="00C96EEF" w:rsidRPr="00394383">
        <w:rPr>
          <w:rFonts w:ascii="Times New Roman" w:hAnsi="Times New Roman" w:cs="Tahoma"/>
        </w:rPr>
        <w:t xml:space="preserve"> </w:t>
      </w:r>
      <w:r w:rsidR="007422AE" w:rsidRPr="00394383">
        <w:rPr>
          <w:rFonts w:ascii="Times New Roman" w:hAnsi="Times New Roman" w:cs="Tahoma"/>
        </w:rPr>
        <w:t xml:space="preserve">тыс. рублей.  </w:t>
      </w:r>
    </w:p>
    <w:p w:rsidR="00800DD5" w:rsidRPr="00394383" w:rsidRDefault="00800DD5" w:rsidP="00B44209">
      <w:pPr>
        <w:tabs>
          <w:tab w:val="left" w:pos="567"/>
          <w:tab w:val="left" w:pos="851"/>
          <w:tab w:val="left" w:pos="3600"/>
        </w:tabs>
        <w:spacing w:line="360" w:lineRule="auto"/>
        <w:ind w:left="360"/>
        <w:jc w:val="both"/>
        <w:rPr>
          <w:rFonts w:ascii="Times New Roman" w:hAnsi="Times New Roman" w:cs="Tahoma"/>
        </w:rPr>
      </w:pPr>
    </w:p>
    <w:p w:rsidR="00800DD5" w:rsidRDefault="00534D10" w:rsidP="00625CD4">
      <w:pPr>
        <w:tabs>
          <w:tab w:val="left" w:pos="567"/>
          <w:tab w:val="left" w:pos="851"/>
          <w:tab w:val="left" w:pos="3600"/>
        </w:tabs>
        <w:spacing w:line="360" w:lineRule="auto"/>
        <w:ind w:left="360"/>
        <w:jc w:val="center"/>
        <w:rPr>
          <w:rFonts w:ascii="Times New Roman" w:hAnsi="Times New Roman" w:cs="Tahoma"/>
          <w:b/>
        </w:rPr>
      </w:pPr>
      <w:r w:rsidRPr="00394383">
        <w:rPr>
          <w:rFonts w:ascii="Times New Roman" w:hAnsi="Times New Roman" w:cs="Tahoma"/>
          <w:b/>
        </w:rPr>
        <w:t xml:space="preserve"> </w:t>
      </w:r>
      <w:r w:rsidR="00800DD5" w:rsidRPr="00394383">
        <w:rPr>
          <w:rFonts w:ascii="Times New Roman" w:hAnsi="Times New Roman" w:cs="Tahoma"/>
          <w:b/>
        </w:rPr>
        <w:t>Изменение основных плановых характеристик бюджета</w:t>
      </w:r>
    </w:p>
    <w:p w:rsidR="00D5031C" w:rsidRPr="00394383" w:rsidRDefault="00D5031C" w:rsidP="00625CD4">
      <w:pPr>
        <w:tabs>
          <w:tab w:val="left" w:pos="567"/>
          <w:tab w:val="left" w:pos="851"/>
          <w:tab w:val="left" w:pos="3600"/>
        </w:tabs>
        <w:spacing w:line="360" w:lineRule="auto"/>
        <w:ind w:left="360"/>
        <w:jc w:val="center"/>
        <w:rPr>
          <w:rFonts w:ascii="Times New Roman" w:hAnsi="Times New Roman" w:cs="Tahoma"/>
          <w:b/>
        </w:rPr>
      </w:pPr>
    </w:p>
    <w:p w:rsidR="00100123" w:rsidRPr="00394383" w:rsidRDefault="00C6485D" w:rsidP="00B319EB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 </w:t>
      </w:r>
      <w:r w:rsidR="00F159CF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</w:t>
      </w:r>
      <w:r w:rsidR="00EE56D0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</w:t>
      </w:r>
      <w:r w:rsidR="00784F3C" w:rsidRPr="00394383">
        <w:rPr>
          <w:rFonts w:ascii="Times New Roman" w:hAnsi="Times New Roman" w:cs="Tahoma"/>
        </w:rPr>
        <w:t>В течени</w:t>
      </w:r>
      <w:r w:rsidR="00492082" w:rsidRPr="00394383">
        <w:rPr>
          <w:rFonts w:ascii="Times New Roman" w:hAnsi="Times New Roman" w:cs="Tahoma"/>
        </w:rPr>
        <w:t>е</w:t>
      </w:r>
      <w:r w:rsidR="00784F3C" w:rsidRPr="00394383">
        <w:rPr>
          <w:rFonts w:ascii="Times New Roman" w:hAnsi="Times New Roman" w:cs="Tahoma"/>
        </w:rPr>
        <w:t xml:space="preserve"> 20</w:t>
      </w:r>
      <w:r w:rsidR="00E708D5" w:rsidRPr="00394383">
        <w:rPr>
          <w:rFonts w:ascii="Times New Roman" w:hAnsi="Times New Roman" w:cs="Tahoma"/>
        </w:rPr>
        <w:t>2</w:t>
      </w:r>
      <w:r w:rsidR="000A0BE1" w:rsidRPr="00394383">
        <w:rPr>
          <w:rFonts w:ascii="Times New Roman" w:hAnsi="Times New Roman" w:cs="Tahoma"/>
        </w:rPr>
        <w:t>2</w:t>
      </w:r>
      <w:r w:rsidR="00784F3C" w:rsidRPr="00394383">
        <w:rPr>
          <w:rFonts w:ascii="Times New Roman" w:hAnsi="Times New Roman" w:cs="Tahoma"/>
        </w:rPr>
        <w:t xml:space="preserve"> года в </w:t>
      </w:r>
      <w:r w:rsidR="00100123" w:rsidRPr="00394383">
        <w:rPr>
          <w:rFonts w:ascii="Times New Roman" w:hAnsi="Times New Roman" w:cs="Tahoma"/>
        </w:rPr>
        <w:t>Решение Собрания представителей муниципального района Клявлинский Самарской области «О бюджете муниципаль</w:t>
      </w:r>
      <w:r w:rsidR="003032DE" w:rsidRPr="00394383">
        <w:rPr>
          <w:rFonts w:ascii="Times New Roman" w:hAnsi="Times New Roman" w:cs="Tahoma"/>
        </w:rPr>
        <w:t xml:space="preserve">ного района Клявлинский </w:t>
      </w:r>
      <w:r w:rsidR="0052691A" w:rsidRPr="00394383">
        <w:rPr>
          <w:rFonts w:ascii="Times New Roman" w:hAnsi="Times New Roman" w:cs="Tahoma"/>
        </w:rPr>
        <w:t xml:space="preserve">Самарской области </w:t>
      </w:r>
      <w:r w:rsidR="003032DE" w:rsidRPr="00394383">
        <w:rPr>
          <w:rFonts w:ascii="Times New Roman" w:hAnsi="Times New Roman" w:cs="Tahoma"/>
        </w:rPr>
        <w:t xml:space="preserve">на </w:t>
      </w:r>
      <w:r w:rsidR="009C1205" w:rsidRPr="00394383">
        <w:rPr>
          <w:rFonts w:ascii="Times New Roman" w:hAnsi="Times New Roman" w:cs="Tahoma"/>
        </w:rPr>
        <w:t>20</w:t>
      </w:r>
      <w:r w:rsidR="00320940" w:rsidRPr="00394383">
        <w:rPr>
          <w:rFonts w:ascii="Times New Roman" w:hAnsi="Times New Roman" w:cs="Tahoma"/>
        </w:rPr>
        <w:t>2</w:t>
      </w:r>
      <w:r w:rsidR="000A0BE1" w:rsidRPr="00394383">
        <w:rPr>
          <w:rFonts w:ascii="Times New Roman" w:hAnsi="Times New Roman" w:cs="Tahoma"/>
        </w:rPr>
        <w:t>2</w:t>
      </w:r>
      <w:r w:rsidR="003032DE" w:rsidRPr="00394383">
        <w:rPr>
          <w:rFonts w:ascii="Times New Roman" w:hAnsi="Times New Roman" w:cs="Tahoma"/>
        </w:rPr>
        <w:t xml:space="preserve"> год и на плановый период</w:t>
      </w:r>
      <w:r w:rsidR="008046ED" w:rsidRPr="00394383">
        <w:rPr>
          <w:rFonts w:ascii="Times New Roman" w:hAnsi="Times New Roman" w:cs="Tahoma"/>
        </w:rPr>
        <w:t xml:space="preserve"> </w:t>
      </w:r>
      <w:r w:rsidR="003032DE" w:rsidRPr="00394383">
        <w:rPr>
          <w:rFonts w:ascii="Times New Roman" w:hAnsi="Times New Roman" w:cs="Tahoma"/>
        </w:rPr>
        <w:t>20</w:t>
      </w:r>
      <w:r w:rsidR="00320940" w:rsidRPr="00394383">
        <w:rPr>
          <w:rFonts w:ascii="Times New Roman" w:hAnsi="Times New Roman" w:cs="Tahoma"/>
        </w:rPr>
        <w:t>2</w:t>
      </w:r>
      <w:r w:rsidR="000A0BE1" w:rsidRPr="00394383">
        <w:rPr>
          <w:rFonts w:ascii="Times New Roman" w:hAnsi="Times New Roman" w:cs="Tahoma"/>
        </w:rPr>
        <w:t>3</w:t>
      </w:r>
      <w:r w:rsidR="003032DE" w:rsidRPr="00394383">
        <w:rPr>
          <w:rFonts w:ascii="Times New Roman" w:hAnsi="Times New Roman" w:cs="Tahoma"/>
        </w:rPr>
        <w:t xml:space="preserve"> и 20</w:t>
      </w:r>
      <w:r w:rsidR="00C639BE" w:rsidRPr="00394383">
        <w:rPr>
          <w:rFonts w:ascii="Times New Roman" w:hAnsi="Times New Roman" w:cs="Tahoma"/>
        </w:rPr>
        <w:t>2</w:t>
      </w:r>
      <w:r w:rsidR="000A0BE1" w:rsidRPr="00394383">
        <w:rPr>
          <w:rFonts w:ascii="Times New Roman" w:hAnsi="Times New Roman" w:cs="Tahoma"/>
        </w:rPr>
        <w:t>4</w:t>
      </w:r>
      <w:r w:rsidR="00100123" w:rsidRPr="00394383">
        <w:rPr>
          <w:rFonts w:ascii="Times New Roman" w:hAnsi="Times New Roman" w:cs="Tahoma"/>
        </w:rPr>
        <w:t xml:space="preserve"> г</w:t>
      </w:r>
      <w:r w:rsidR="00F63836" w:rsidRPr="00394383">
        <w:rPr>
          <w:rFonts w:ascii="Times New Roman" w:hAnsi="Times New Roman" w:cs="Tahoma"/>
        </w:rPr>
        <w:t>оды</w:t>
      </w:r>
      <w:r w:rsidR="00100123" w:rsidRPr="00394383">
        <w:rPr>
          <w:rFonts w:ascii="Times New Roman" w:hAnsi="Times New Roman" w:cs="Tahoma"/>
        </w:rPr>
        <w:t xml:space="preserve">» от </w:t>
      </w:r>
      <w:r w:rsidR="00667BFC" w:rsidRPr="00394383">
        <w:rPr>
          <w:rFonts w:ascii="Times New Roman" w:eastAsia="Times New Roman" w:hAnsi="Times New Roman" w:cs="Tahoma"/>
          <w:kern w:val="2"/>
        </w:rPr>
        <w:t>2</w:t>
      </w:r>
      <w:r w:rsidR="00D405D8" w:rsidRPr="00394383">
        <w:rPr>
          <w:rFonts w:ascii="Times New Roman" w:eastAsia="Times New Roman" w:hAnsi="Times New Roman" w:cs="Tahoma"/>
          <w:kern w:val="2"/>
        </w:rPr>
        <w:t>8</w:t>
      </w:r>
      <w:r w:rsidR="00100123" w:rsidRPr="00394383">
        <w:rPr>
          <w:rFonts w:ascii="Times New Roman" w:eastAsia="Times New Roman" w:hAnsi="Times New Roman" w:cs="Tahoma"/>
          <w:kern w:val="2"/>
        </w:rPr>
        <w:t>.</w:t>
      </w:r>
      <w:r w:rsidR="003032DE" w:rsidRPr="00394383">
        <w:rPr>
          <w:rFonts w:ascii="Times New Roman" w:eastAsia="Times New Roman" w:hAnsi="Times New Roman" w:cs="Tahoma"/>
          <w:kern w:val="2"/>
        </w:rPr>
        <w:t>12.20</w:t>
      </w:r>
      <w:r w:rsidR="00D405D8" w:rsidRPr="00394383">
        <w:rPr>
          <w:rFonts w:ascii="Times New Roman" w:eastAsia="Times New Roman" w:hAnsi="Times New Roman" w:cs="Tahoma"/>
          <w:kern w:val="2"/>
        </w:rPr>
        <w:t>2</w:t>
      </w:r>
      <w:r w:rsidR="000A0BE1" w:rsidRPr="00394383">
        <w:rPr>
          <w:rFonts w:ascii="Times New Roman" w:eastAsia="Times New Roman" w:hAnsi="Times New Roman" w:cs="Tahoma"/>
          <w:kern w:val="2"/>
        </w:rPr>
        <w:t>1</w:t>
      </w:r>
      <w:r w:rsidR="00667BFC" w:rsidRPr="00394383">
        <w:rPr>
          <w:rFonts w:ascii="Times New Roman" w:eastAsia="Times New Roman" w:hAnsi="Times New Roman" w:cs="Tahoma"/>
          <w:kern w:val="2"/>
        </w:rPr>
        <w:t xml:space="preserve"> г</w:t>
      </w:r>
      <w:r w:rsidR="00F63836" w:rsidRPr="00394383">
        <w:rPr>
          <w:rFonts w:ascii="Times New Roman" w:eastAsia="Times New Roman" w:hAnsi="Times New Roman" w:cs="Tahoma"/>
          <w:kern w:val="2"/>
        </w:rPr>
        <w:t>од</w:t>
      </w:r>
      <w:r w:rsidR="00331BA2" w:rsidRPr="00394383">
        <w:rPr>
          <w:rFonts w:ascii="Times New Roman" w:eastAsia="Times New Roman" w:hAnsi="Times New Roman" w:cs="Tahoma"/>
          <w:kern w:val="2"/>
        </w:rPr>
        <w:t>а</w:t>
      </w:r>
      <w:r w:rsidR="00667BFC" w:rsidRPr="00394383">
        <w:rPr>
          <w:rFonts w:ascii="Times New Roman" w:eastAsia="Times New Roman" w:hAnsi="Times New Roman" w:cs="Tahoma"/>
          <w:kern w:val="2"/>
        </w:rPr>
        <w:t xml:space="preserve"> № </w:t>
      </w:r>
      <w:r w:rsidR="000A0BE1" w:rsidRPr="00394383">
        <w:rPr>
          <w:rFonts w:ascii="Times New Roman" w:eastAsia="Times New Roman" w:hAnsi="Times New Roman" w:cs="Tahoma"/>
          <w:kern w:val="2"/>
        </w:rPr>
        <w:t>10</w:t>
      </w:r>
      <w:r w:rsidR="008573AE">
        <w:rPr>
          <w:rFonts w:ascii="Times New Roman" w:eastAsia="Times New Roman" w:hAnsi="Times New Roman" w:cs="Tahoma"/>
          <w:kern w:val="2"/>
        </w:rPr>
        <w:t>2</w:t>
      </w:r>
      <w:r w:rsidR="00100123" w:rsidRPr="00394383">
        <w:rPr>
          <w:rFonts w:ascii="Times New Roman" w:eastAsia="Times New Roman" w:hAnsi="Times New Roman" w:cs="Tahoma"/>
          <w:kern w:val="2"/>
        </w:rPr>
        <w:t xml:space="preserve"> (опубликован</w:t>
      </w:r>
      <w:r w:rsidR="003032DE" w:rsidRPr="00394383">
        <w:rPr>
          <w:rFonts w:ascii="Times New Roman" w:eastAsia="Times New Roman" w:hAnsi="Times New Roman" w:cs="Tahoma"/>
          <w:kern w:val="2"/>
        </w:rPr>
        <w:t>ное в газете «</w:t>
      </w:r>
      <w:r w:rsidR="00D16799" w:rsidRPr="00394383">
        <w:rPr>
          <w:rFonts w:ascii="Times New Roman" w:eastAsia="Times New Roman" w:hAnsi="Times New Roman" w:cs="Tahoma"/>
          <w:kern w:val="2"/>
        </w:rPr>
        <w:t>Вести муниципального района Клявлинский</w:t>
      </w:r>
      <w:r w:rsidR="00C9551B" w:rsidRPr="00394383">
        <w:rPr>
          <w:rFonts w:ascii="Times New Roman" w:eastAsia="Times New Roman" w:hAnsi="Times New Roman" w:cs="Tahoma"/>
          <w:kern w:val="2"/>
        </w:rPr>
        <w:t xml:space="preserve"> Самарской области</w:t>
      </w:r>
      <w:r w:rsidR="003032DE" w:rsidRPr="00394383">
        <w:rPr>
          <w:rFonts w:ascii="Times New Roman" w:eastAsia="Times New Roman" w:hAnsi="Times New Roman" w:cs="Tahoma"/>
          <w:kern w:val="2"/>
        </w:rPr>
        <w:t>» №</w:t>
      </w:r>
      <w:r w:rsidR="0083666A" w:rsidRPr="00394383">
        <w:rPr>
          <w:rFonts w:ascii="Times New Roman" w:eastAsia="Times New Roman" w:hAnsi="Times New Roman" w:cs="Tahoma"/>
          <w:kern w:val="2"/>
        </w:rPr>
        <w:t xml:space="preserve"> </w:t>
      </w:r>
      <w:r w:rsidR="00356F37" w:rsidRPr="00394383">
        <w:rPr>
          <w:rFonts w:ascii="Times New Roman" w:eastAsia="Times New Roman" w:hAnsi="Times New Roman" w:cs="Tahoma"/>
          <w:kern w:val="2"/>
        </w:rPr>
        <w:t>5 (5)</w:t>
      </w:r>
      <w:r w:rsidR="00473942" w:rsidRPr="00394383">
        <w:rPr>
          <w:rFonts w:ascii="Times New Roman" w:eastAsia="Times New Roman" w:hAnsi="Times New Roman" w:cs="Tahoma"/>
          <w:kern w:val="2"/>
        </w:rPr>
        <w:t xml:space="preserve"> </w:t>
      </w:r>
      <w:r w:rsidR="00356F37" w:rsidRPr="00394383">
        <w:rPr>
          <w:rFonts w:ascii="Times New Roman" w:eastAsia="Times New Roman" w:hAnsi="Times New Roman" w:cs="Tahoma"/>
          <w:kern w:val="2"/>
        </w:rPr>
        <w:t>от 29.12.2021 года</w:t>
      </w:r>
      <w:r w:rsidR="00C847BB" w:rsidRPr="00394383">
        <w:rPr>
          <w:rFonts w:ascii="Times New Roman" w:eastAsia="Times New Roman" w:hAnsi="Times New Roman" w:cs="Tahoma"/>
          <w:kern w:val="2"/>
        </w:rPr>
        <w:t xml:space="preserve"> был</w:t>
      </w:r>
      <w:r w:rsidR="00261795" w:rsidRPr="00394383">
        <w:rPr>
          <w:rFonts w:ascii="Times New Roman" w:eastAsia="Times New Roman" w:hAnsi="Times New Roman" w:cs="Tahoma"/>
          <w:kern w:val="2"/>
        </w:rPr>
        <w:t>и</w:t>
      </w:r>
      <w:r w:rsidR="00C847BB" w:rsidRPr="00394383">
        <w:rPr>
          <w:rFonts w:ascii="Times New Roman" w:eastAsia="Times New Roman" w:hAnsi="Times New Roman" w:cs="Tahoma"/>
          <w:kern w:val="2"/>
        </w:rPr>
        <w:t xml:space="preserve"> внесен</w:t>
      </w:r>
      <w:r w:rsidR="00261795" w:rsidRPr="00394383">
        <w:rPr>
          <w:rFonts w:ascii="Times New Roman" w:eastAsia="Times New Roman" w:hAnsi="Times New Roman" w:cs="Tahoma"/>
          <w:kern w:val="2"/>
        </w:rPr>
        <w:t>ы следующие изменения:</w:t>
      </w:r>
    </w:p>
    <w:p w:rsidR="00B708E6" w:rsidRPr="00394383" w:rsidRDefault="00B708E6" w:rsidP="00B708E6">
      <w:pPr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</w:t>
      </w:r>
      <w:r w:rsidR="00104879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</w:t>
      </w:r>
      <w:r w:rsidR="00F159CF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  - от </w:t>
      </w:r>
      <w:r w:rsidR="007C7E28" w:rsidRPr="00394383">
        <w:rPr>
          <w:rFonts w:ascii="Times New Roman" w:hAnsi="Times New Roman" w:cs="Tahoma"/>
        </w:rPr>
        <w:t>31</w:t>
      </w:r>
      <w:r w:rsidR="00920611">
        <w:rPr>
          <w:rFonts w:ascii="Times New Roman" w:hAnsi="Times New Roman" w:cs="Tahoma"/>
        </w:rPr>
        <w:t>.</w:t>
      </w:r>
      <w:r w:rsidRPr="00394383">
        <w:rPr>
          <w:rFonts w:ascii="Times New Roman" w:hAnsi="Times New Roman" w:cs="Tahoma"/>
        </w:rPr>
        <w:t>0</w:t>
      </w:r>
      <w:r w:rsidR="00806CE0" w:rsidRPr="00394383">
        <w:rPr>
          <w:rFonts w:ascii="Times New Roman" w:hAnsi="Times New Roman" w:cs="Tahoma"/>
        </w:rPr>
        <w:t>1</w:t>
      </w:r>
      <w:r w:rsidRPr="00394383">
        <w:rPr>
          <w:rFonts w:ascii="Times New Roman" w:hAnsi="Times New Roman" w:cs="Tahoma"/>
        </w:rPr>
        <w:t>.202</w:t>
      </w:r>
      <w:r w:rsidR="00350E44" w:rsidRPr="00394383">
        <w:rPr>
          <w:rFonts w:ascii="Times New Roman" w:hAnsi="Times New Roman" w:cs="Tahoma"/>
        </w:rPr>
        <w:t>2</w:t>
      </w:r>
      <w:r w:rsidR="00B67AC5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>г</w:t>
      </w:r>
      <w:r w:rsidR="00F63836" w:rsidRPr="00394383">
        <w:rPr>
          <w:rFonts w:ascii="Times New Roman" w:hAnsi="Times New Roman" w:cs="Tahoma"/>
        </w:rPr>
        <w:t>од</w:t>
      </w:r>
      <w:r w:rsidRPr="00394383">
        <w:rPr>
          <w:rFonts w:ascii="Times New Roman" w:hAnsi="Times New Roman" w:cs="Tahoma"/>
        </w:rPr>
        <w:t xml:space="preserve"> №</w:t>
      </w:r>
      <w:r w:rsidR="00806CE0" w:rsidRPr="00394383">
        <w:rPr>
          <w:rFonts w:ascii="Times New Roman" w:hAnsi="Times New Roman" w:cs="Tahoma"/>
        </w:rPr>
        <w:t xml:space="preserve"> </w:t>
      </w:r>
      <w:r w:rsidR="007C7E28" w:rsidRPr="00394383">
        <w:rPr>
          <w:rFonts w:ascii="Times New Roman" w:hAnsi="Times New Roman" w:cs="Tahoma"/>
        </w:rPr>
        <w:t xml:space="preserve">111 </w:t>
      </w:r>
      <w:r w:rsidRPr="00394383">
        <w:rPr>
          <w:rFonts w:ascii="Times New Roman" w:hAnsi="Times New Roman" w:cs="Tahoma"/>
        </w:rPr>
        <w:t>(опубликовано в газете «</w:t>
      </w:r>
      <w:r w:rsidR="00965AAB" w:rsidRPr="00394383">
        <w:rPr>
          <w:rFonts w:ascii="Times New Roman" w:hAnsi="Times New Roman" w:cs="Tahoma"/>
        </w:rPr>
        <w:t>Вести муниципального района Клявлинский Самарской области</w:t>
      </w:r>
      <w:r w:rsidRPr="00394383">
        <w:rPr>
          <w:rFonts w:ascii="Times New Roman" w:hAnsi="Times New Roman" w:cs="Tahoma"/>
        </w:rPr>
        <w:t>» №</w:t>
      </w:r>
      <w:r w:rsidR="00806CE0" w:rsidRPr="00394383">
        <w:rPr>
          <w:rFonts w:ascii="Times New Roman" w:hAnsi="Times New Roman" w:cs="Tahoma"/>
        </w:rPr>
        <w:t xml:space="preserve"> </w:t>
      </w:r>
      <w:r w:rsidR="007C7E28" w:rsidRPr="00394383">
        <w:rPr>
          <w:rFonts w:ascii="Times New Roman" w:hAnsi="Times New Roman" w:cs="Tahoma"/>
        </w:rPr>
        <w:t>5</w:t>
      </w:r>
      <w:r w:rsidRPr="00394383">
        <w:rPr>
          <w:rFonts w:ascii="Times New Roman" w:hAnsi="Times New Roman" w:cs="Tahoma"/>
        </w:rPr>
        <w:t xml:space="preserve"> (</w:t>
      </w:r>
      <w:r w:rsidR="007C7E28" w:rsidRPr="00394383">
        <w:rPr>
          <w:rFonts w:ascii="Times New Roman" w:hAnsi="Times New Roman" w:cs="Tahoma"/>
        </w:rPr>
        <w:t>10</w:t>
      </w:r>
      <w:r w:rsidRPr="00394383">
        <w:rPr>
          <w:rFonts w:ascii="Times New Roman" w:hAnsi="Times New Roman" w:cs="Tahoma"/>
        </w:rPr>
        <w:t>) от 09.02.202</w:t>
      </w:r>
      <w:r w:rsidR="00C5219D" w:rsidRPr="00394383">
        <w:rPr>
          <w:rFonts w:ascii="Times New Roman" w:hAnsi="Times New Roman" w:cs="Tahoma"/>
        </w:rPr>
        <w:t>2</w:t>
      </w:r>
      <w:r w:rsidR="00331BA2" w:rsidRPr="00394383">
        <w:rPr>
          <w:rFonts w:ascii="Times New Roman" w:hAnsi="Times New Roman" w:cs="Tahoma"/>
        </w:rPr>
        <w:t xml:space="preserve"> </w:t>
      </w:r>
      <w:r w:rsidR="00F63836" w:rsidRPr="00394383">
        <w:rPr>
          <w:rFonts w:ascii="Times New Roman" w:hAnsi="Times New Roman" w:cs="Tahoma"/>
        </w:rPr>
        <w:t>год</w:t>
      </w:r>
      <w:r w:rsidR="0048571C" w:rsidRPr="00394383">
        <w:rPr>
          <w:rFonts w:ascii="Times New Roman" w:hAnsi="Times New Roman" w:cs="Tahoma"/>
        </w:rPr>
        <w:t>а</w:t>
      </w:r>
      <w:r w:rsidRPr="00394383">
        <w:rPr>
          <w:rFonts w:ascii="Times New Roman" w:hAnsi="Times New Roman" w:cs="Tahoma"/>
        </w:rPr>
        <w:t>);</w:t>
      </w:r>
    </w:p>
    <w:p w:rsidR="00100123" w:rsidRPr="00394383" w:rsidRDefault="00104879" w:rsidP="00972843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</w:t>
      </w:r>
      <w:r w:rsidR="00B47C53" w:rsidRPr="00394383">
        <w:rPr>
          <w:rFonts w:ascii="Times New Roman" w:hAnsi="Times New Roman" w:cs="Tahoma"/>
        </w:rPr>
        <w:t xml:space="preserve">     </w:t>
      </w:r>
      <w:r w:rsidR="00F159CF">
        <w:rPr>
          <w:rFonts w:ascii="Times New Roman" w:hAnsi="Times New Roman" w:cs="Tahoma"/>
        </w:rPr>
        <w:t xml:space="preserve"> </w:t>
      </w:r>
      <w:r w:rsidR="00B47C53" w:rsidRPr="00394383">
        <w:rPr>
          <w:rFonts w:ascii="Times New Roman" w:hAnsi="Times New Roman" w:cs="Tahoma"/>
        </w:rPr>
        <w:t xml:space="preserve">  </w:t>
      </w:r>
      <w:r w:rsidR="0092178C" w:rsidRPr="00394383">
        <w:rPr>
          <w:rFonts w:ascii="Times New Roman" w:hAnsi="Times New Roman" w:cs="Tahoma"/>
        </w:rPr>
        <w:t xml:space="preserve">- </w:t>
      </w:r>
      <w:r w:rsidR="00DF4BD4" w:rsidRPr="00394383">
        <w:rPr>
          <w:rFonts w:ascii="Times New Roman" w:hAnsi="Times New Roman" w:cs="Tahoma"/>
        </w:rPr>
        <w:t xml:space="preserve">от </w:t>
      </w:r>
      <w:r w:rsidR="00806CE0" w:rsidRPr="00394383">
        <w:rPr>
          <w:rFonts w:ascii="Times New Roman" w:hAnsi="Times New Roman" w:cs="Tahoma"/>
        </w:rPr>
        <w:t>2</w:t>
      </w:r>
      <w:r w:rsidR="00192256" w:rsidRPr="00394383">
        <w:rPr>
          <w:rFonts w:ascii="Times New Roman" w:hAnsi="Times New Roman" w:cs="Tahoma"/>
        </w:rPr>
        <w:t>8</w:t>
      </w:r>
      <w:r w:rsidR="00DF4BD4" w:rsidRPr="00394383">
        <w:rPr>
          <w:rFonts w:ascii="Times New Roman" w:eastAsia="Times New Roman" w:hAnsi="Times New Roman"/>
          <w:lang w:eastAsia="ar-SA"/>
        </w:rPr>
        <w:t>.0</w:t>
      </w:r>
      <w:r w:rsidR="00806CE0" w:rsidRPr="00394383">
        <w:rPr>
          <w:rFonts w:ascii="Times New Roman" w:eastAsia="Times New Roman" w:hAnsi="Times New Roman"/>
          <w:lang w:eastAsia="ar-SA"/>
        </w:rPr>
        <w:t>2</w:t>
      </w:r>
      <w:r w:rsidR="00DF4BD4" w:rsidRPr="00394383">
        <w:rPr>
          <w:rFonts w:ascii="Times New Roman" w:eastAsia="Times New Roman" w:hAnsi="Times New Roman"/>
          <w:lang w:eastAsia="ar-SA"/>
        </w:rPr>
        <w:t>.20</w:t>
      </w:r>
      <w:r w:rsidR="00905652" w:rsidRPr="00394383">
        <w:rPr>
          <w:rFonts w:ascii="Times New Roman" w:eastAsia="Times New Roman" w:hAnsi="Times New Roman"/>
          <w:lang w:eastAsia="ar-SA"/>
        </w:rPr>
        <w:t>2</w:t>
      </w:r>
      <w:r w:rsidR="00350E44" w:rsidRPr="00394383">
        <w:rPr>
          <w:rFonts w:ascii="Times New Roman" w:eastAsia="Times New Roman" w:hAnsi="Times New Roman"/>
          <w:lang w:eastAsia="ar-SA"/>
        </w:rPr>
        <w:t>2</w:t>
      </w:r>
      <w:r w:rsidR="00B67AC5" w:rsidRPr="00394383">
        <w:rPr>
          <w:rFonts w:ascii="Times New Roman" w:eastAsia="Times New Roman" w:hAnsi="Times New Roman"/>
          <w:lang w:eastAsia="ar-SA"/>
        </w:rPr>
        <w:t xml:space="preserve"> </w:t>
      </w:r>
      <w:r w:rsidR="00DF4BD4" w:rsidRPr="00394383">
        <w:rPr>
          <w:rFonts w:ascii="Times New Roman" w:eastAsia="Times New Roman" w:hAnsi="Times New Roman"/>
          <w:lang w:eastAsia="ar-SA"/>
        </w:rPr>
        <w:t>г</w:t>
      </w:r>
      <w:r w:rsidR="00F63836" w:rsidRPr="00394383">
        <w:rPr>
          <w:rFonts w:ascii="Times New Roman" w:eastAsia="Times New Roman" w:hAnsi="Times New Roman"/>
          <w:lang w:eastAsia="ar-SA"/>
        </w:rPr>
        <w:t>од</w:t>
      </w:r>
      <w:r w:rsidR="00DF4BD4" w:rsidRPr="00394383">
        <w:rPr>
          <w:rFonts w:ascii="Times New Roman" w:eastAsia="Times New Roman" w:hAnsi="Times New Roman"/>
          <w:lang w:eastAsia="ar-SA"/>
        </w:rPr>
        <w:t xml:space="preserve"> №</w:t>
      </w:r>
      <w:r w:rsidR="00806CE0" w:rsidRPr="00394383">
        <w:rPr>
          <w:rFonts w:ascii="Times New Roman" w:eastAsia="Times New Roman" w:hAnsi="Times New Roman"/>
          <w:lang w:eastAsia="ar-SA"/>
        </w:rPr>
        <w:t xml:space="preserve"> </w:t>
      </w:r>
      <w:r w:rsidR="00192256" w:rsidRPr="00394383">
        <w:rPr>
          <w:rFonts w:ascii="Times New Roman" w:eastAsia="Times New Roman" w:hAnsi="Times New Roman"/>
          <w:lang w:eastAsia="ar-SA"/>
        </w:rPr>
        <w:t>117</w:t>
      </w:r>
      <w:r w:rsidR="00905652" w:rsidRPr="00394383">
        <w:rPr>
          <w:rFonts w:ascii="Times New Roman" w:eastAsia="Times New Roman" w:hAnsi="Times New Roman"/>
          <w:lang w:eastAsia="ar-SA"/>
        </w:rPr>
        <w:t xml:space="preserve"> </w:t>
      </w:r>
      <w:r w:rsidR="00100123" w:rsidRPr="00394383">
        <w:rPr>
          <w:rFonts w:ascii="Times New Roman" w:hAnsi="Times New Roman" w:cs="Tahoma"/>
        </w:rPr>
        <w:t>(опублико</w:t>
      </w:r>
      <w:r w:rsidR="00DF4BD4" w:rsidRPr="00394383">
        <w:rPr>
          <w:rFonts w:ascii="Times New Roman" w:hAnsi="Times New Roman" w:cs="Tahoma"/>
        </w:rPr>
        <w:t>вано в газете «</w:t>
      </w:r>
      <w:r w:rsidR="00965AAB" w:rsidRPr="00394383">
        <w:rPr>
          <w:rFonts w:ascii="Times New Roman" w:hAnsi="Times New Roman" w:cs="Tahoma"/>
        </w:rPr>
        <w:t>Вести муниципального района Клявлинский Самарской области</w:t>
      </w:r>
      <w:r w:rsidR="00DF4BD4" w:rsidRPr="00394383">
        <w:rPr>
          <w:rFonts w:ascii="Times New Roman" w:hAnsi="Times New Roman" w:cs="Tahoma"/>
        </w:rPr>
        <w:t>» №</w:t>
      </w:r>
      <w:r w:rsidR="001F2E78" w:rsidRPr="00394383">
        <w:rPr>
          <w:rFonts w:ascii="Times New Roman" w:hAnsi="Times New Roman" w:cs="Tahoma"/>
        </w:rPr>
        <w:t xml:space="preserve"> </w:t>
      </w:r>
      <w:r w:rsidR="00C5219D" w:rsidRPr="00394383">
        <w:rPr>
          <w:rFonts w:ascii="Times New Roman" w:hAnsi="Times New Roman" w:cs="Tahoma"/>
        </w:rPr>
        <w:t>9</w:t>
      </w:r>
      <w:r w:rsidR="00DF4BD4" w:rsidRPr="00394383">
        <w:rPr>
          <w:rFonts w:ascii="Times New Roman" w:hAnsi="Times New Roman" w:cs="Tahoma"/>
        </w:rPr>
        <w:t xml:space="preserve"> (</w:t>
      </w:r>
      <w:r w:rsidR="00C5219D" w:rsidRPr="00394383">
        <w:rPr>
          <w:rFonts w:ascii="Times New Roman" w:hAnsi="Times New Roman" w:cs="Tahoma"/>
        </w:rPr>
        <w:t>14</w:t>
      </w:r>
      <w:r w:rsidR="00DF4BD4" w:rsidRPr="00394383">
        <w:rPr>
          <w:rFonts w:ascii="Times New Roman" w:hAnsi="Times New Roman" w:cs="Tahoma"/>
        </w:rPr>
        <w:t xml:space="preserve">) от </w:t>
      </w:r>
      <w:r w:rsidR="006677B1" w:rsidRPr="00394383">
        <w:rPr>
          <w:rFonts w:ascii="Times New Roman" w:hAnsi="Times New Roman" w:cs="Tahoma"/>
        </w:rPr>
        <w:t>0</w:t>
      </w:r>
      <w:r w:rsidR="00C5219D" w:rsidRPr="00394383">
        <w:rPr>
          <w:rFonts w:ascii="Times New Roman" w:hAnsi="Times New Roman" w:cs="Tahoma"/>
        </w:rPr>
        <w:t>9</w:t>
      </w:r>
      <w:r w:rsidR="005100B6" w:rsidRPr="00394383">
        <w:rPr>
          <w:rFonts w:ascii="Times New Roman" w:hAnsi="Times New Roman" w:cs="Tahoma"/>
        </w:rPr>
        <w:t>.0</w:t>
      </w:r>
      <w:r w:rsidR="006677B1" w:rsidRPr="00394383">
        <w:rPr>
          <w:rFonts w:ascii="Times New Roman" w:hAnsi="Times New Roman" w:cs="Tahoma"/>
        </w:rPr>
        <w:t>3</w:t>
      </w:r>
      <w:r w:rsidR="005100B6" w:rsidRPr="00394383">
        <w:rPr>
          <w:rFonts w:ascii="Times New Roman" w:hAnsi="Times New Roman" w:cs="Tahoma"/>
        </w:rPr>
        <w:t>.20</w:t>
      </w:r>
      <w:r w:rsidR="00905652" w:rsidRPr="00394383">
        <w:rPr>
          <w:rFonts w:ascii="Times New Roman" w:hAnsi="Times New Roman" w:cs="Tahoma"/>
        </w:rPr>
        <w:t>2</w:t>
      </w:r>
      <w:r w:rsidR="00C5219D" w:rsidRPr="00394383">
        <w:rPr>
          <w:rFonts w:ascii="Times New Roman" w:hAnsi="Times New Roman" w:cs="Tahoma"/>
        </w:rPr>
        <w:t>2</w:t>
      </w:r>
      <w:r w:rsidR="00F63836" w:rsidRPr="00394383">
        <w:rPr>
          <w:rFonts w:ascii="Times New Roman" w:hAnsi="Times New Roman" w:cs="Tahoma"/>
        </w:rPr>
        <w:t xml:space="preserve"> год</w:t>
      </w:r>
      <w:r w:rsidR="0048571C" w:rsidRPr="00394383">
        <w:rPr>
          <w:rFonts w:ascii="Times New Roman" w:hAnsi="Times New Roman" w:cs="Tahoma"/>
        </w:rPr>
        <w:t>а</w:t>
      </w:r>
      <w:r w:rsidR="00100123" w:rsidRPr="00394383">
        <w:rPr>
          <w:rFonts w:ascii="Times New Roman" w:hAnsi="Times New Roman" w:cs="Tahoma"/>
        </w:rPr>
        <w:t>);</w:t>
      </w:r>
    </w:p>
    <w:p w:rsidR="00100123" w:rsidRPr="00394383" w:rsidRDefault="00B47C53" w:rsidP="00CE6993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 </w:t>
      </w:r>
      <w:r w:rsidR="00F159CF">
        <w:rPr>
          <w:rFonts w:ascii="Times New Roman" w:hAnsi="Times New Roman" w:cs="Tahoma"/>
        </w:rPr>
        <w:t xml:space="preserve"> </w:t>
      </w:r>
      <w:r w:rsidR="00400636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  </w:t>
      </w:r>
      <w:r w:rsidR="00212503" w:rsidRPr="00394383">
        <w:rPr>
          <w:rFonts w:ascii="Times New Roman" w:hAnsi="Times New Roman" w:cs="Tahoma"/>
        </w:rPr>
        <w:t xml:space="preserve">- </w:t>
      </w:r>
      <w:r w:rsidR="00DF4BD4" w:rsidRPr="00394383">
        <w:rPr>
          <w:rFonts w:ascii="Times New Roman" w:hAnsi="Times New Roman" w:cs="Tahoma"/>
        </w:rPr>
        <w:t xml:space="preserve">от </w:t>
      </w:r>
      <w:r w:rsidR="00D76F8F" w:rsidRPr="00394383">
        <w:rPr>
          <w:rFonts w:ascii="Times New Roman" w:hAnsi="Times New Roman" w:cs="Tahoma"/>
        </w:rPr>
        <w:t>31</w:t>
      </w:r>
      <w:r w:rsidR="00DF4BD4" w:rsidRPr="00394383">
        <w:rPr>
          <w:rFonts w:ascii="Times New Roman" w:hAnsi="Times New Roman" w:cs="Tahoma"/>
        </w:rPr>
        <w:t>.0</w:t>
      </w:r>
      <w:r w:rsidR="00806CE0" w:rsidRPr="00394383">
        <w:rPr>
          <w:rFonts w:ascii="Times New Roman" w:hAnsi="Times New Roman" w:cs="Tahoma"/>
        </w:rPr>
        <w:t>3</w:t>
      </w:r>
      <w:r w:rsidR="00DF4BD4" w:rsidRPr="00394383">
        <w:rPr>
          <w:rFonts w:ascii="Times New Roman" w:hAnsi="Times New Roman" w:cs="Tahoma"/>
        </w:rPr>
        <w:t>.20</w:t>
      </w:r>
      <w:r w:rsidR="003B1DF5" w:rsidRPr="00394383">
        <w:rPr>
          <w:rFonts w:ascii="Times New Roman" w:hAnsi="Times New Roman" w:cs="Tahoma"/>
        </w:rPr>
        <w:t>2</w:t>
      </w:r>
      <w:r w:rsidR="00350E44" w:rsidRPr="00394383">
        <w:rPr>
          <w:rFonts w:ascii="Times New Roman" w:hAnsi="Times New Roman" w:cs="Tahoma"/>
        </w:rPr>
        <w:t>2</w:t>
      </w:r>
      <w:r w:rsidR="00B67AC5" w:rsidRPr="00394383">
        <w:rPr>
          <w:rFonts w:ascii="Times New Roman" w:hAnsi="Times New Roman" w:cs="Tahoma"/>
        </w:rPr>
        <w:t xml:space="preserve"> </w:t>
      </w:r>
      <w:r w:rsidR="00DF4BD4" w:rsidRPr="00394383">
        <w:rPr>
          <w:rFonts w:ascii="Times New Roman" w:hAnsi="Times New Roman" w:cs="Tahoma"/>
        </w:rPr>
        <w:t>г</w:t>
      </w:r>
      <w:r w:rsidR="00F63836" w:rsidRPr="00394383">
        <w:rPr>
          <w:rFonts w:ascii="Times New Roman" w:hAnsi="Times New Roman" w:cs="Tahoma"/>
        </w:rPr>
        <w:t>од</w:t>
      </w:r>
      <w:r w:rsidR="00DF4BD4" w:rsidRPr="00394383">
        <w:rPr>
          <w:rFonts w:ascii="Times New Roman" w:hAnsi="Times New Roman" w:cs="Tahoma"/>
        </w:rPr>
        <w:t xml:space="preserve"> №</w:t>
      </w:r>
      <w:r w:rsidR="00806CE0" w:rsidRPr="00394383">
        <w:rPr>
          <w:rFonts w:ascii="Times New Roman" w:hAnsi="Times New Roman" w:cs="Tahoma"/>
        </w:rPr>
        <w:t xml:space="preserve"> </w:t>
      </w:r>
      <w:r w:rsidR="00D76F8F" w:rsidRPr="00394383">
        <w:rPr>
          <w:rFonts w:ascii="Times New Roman" w:hAnsi="Times New Roman" w:cs="Tahoma"/>
        </w:rPr>
        <w:t>122</w:t>
      </w:r>
      <w:r w:rsidR="00786084" w:rsidRPr="00394383">
        <w:rPr>
          <w:rFonts w:ascii="Times New Roman" w:hAnsi="Times New Roman" w:cs="Tahoma"/>
        </w:rPr>
        <w:t xml:space="preserve"> </w:t>
      </w:r>
      <w:r w:rsidR="00100123" w:rsidRPr="00394383">
        <w:rPr>
          <w:rFonts w:ascii="Times New Roman" w:hAnsi="Times New Roman" w:cs="Tahoma"/>
        </w:rPr>
        <w:t>(опублико</w:t>
      </w:r>
      <w:r w:rsidR="00DF4BD4" w:rsidRPr="00394383">
        <w:rPr>
          <w:rFonts w:ascii="Times New Roman" w:hAnsi="Times New Roman" w:cs="Tahoma"/>
        </w:rPr>
        <w:t>вано в газете «</w:t>
      </w:r>
      <w:r w:rsidR="00965AAB" w:rsidRPr="00394383">
        <w:rPr>
          <w:rFonts w:ascii="Times New Roman" w:hAnsi="Times New Roman" w:cs="Tahoma"/>
        </w:rPr>
        <w:t xml:space="preserve">Вести муниципального района </w:t>
      </w:r>
      <w:r w:rsidR="00965AAB" w:rsidRPr="00394383">
        <w:rPr>
          <w:rFonts w:ascii="Times New Roman" w:hAnsi="Times New Roman" w:cs="Tahoma"/>
        </w:rPr>
        <w:lastRenderedPageBreak/>
        <w:t>Клявлинский Самарской области</w:t>
      </w:r>
      <w:r w:rsidR="00DF4BD4" w:rsidRPr="00394383">
        <w:rPr>
          <w:rFonts w:ascii="Times New Roman" w:hAnsi="Times New Roman" w:cs="Tahoma"/>
        </w:rPr>
        <w:t>» №</w:t>
      </w:r>
      <w:r w:rsidR="001F2E78" w:rsidRPr="00394383">
        <w:rPr>
          <w:rFonts w:ascii="Times New Roman" w:hAnsi="Times New Roman" w:cs="Tahoma"/>
        </w:rPr>
        <w:t xml:space="preserve"> </w:t>
      </w:r>
      <w:r w:rsidR="00D76F8F" w:rsidRPr="00394383">
        <w:rPr>
          <w:rFonts w:ascii="Times New Roman" w:hAnsi="Times New Roman" w:cs="Tahoma"/>
        </w:rPr>
        <w:t>13</w:t>
      </w:r>
      <w:r w:rsidR="00DF4BD4" w:rsidRPr="00394383">
        <w:rPr>
          <w:rFonts w:ascii="Times New Roman" w:hAnsi="Times New Roman" w:cs="Tahoma"/>
        </w:rPr>
        <w:t xml:space="preserve"> (</w:t>
      </w:r>
      <w:r w:rsidR="00D76F8F" w:rsidRPr="00394383">
        <w:rPr>
          <w:rFonts w:ascii="Times New Roman" w:hAnsi="Times New Roman" w:cs="Tahoma"/>
        </w:rPr>
        <w:t>18</w:t>
      </w:r>
      <w:r w:rsidR="00DF4BD4" w:rsidRPr="00394383">
        <w:rPr>
          <w:rFonts w:ascii="Times New Roman" w:hAnsi="Times New Roman" w:cs="Tahoma"/>
        </w:rPr>
        <w:t xml:space="preserve">) от </w:t>
      </w:r>
      <w:r w:rsidR="00EC1DF0" w:rsidRPr="00394383">
        <w:rPr>
          <w:rFonts w:ascii="Times New Roman" w:hAnsi="Times New Roman" w:cs="Tahoma"/>
        </w:rPr>
        <w:t>0</w:t>
      </w:r>
      <w:r w:rsidR="00D76F8F" w:rsidRPr="00394383">
        <w:rPr>
          <w:rFonts w:ascii="Times New Roman" w:hAnsi="Times New Roman" w:cs="Tahoma"/>
        </w:rPr>
        <w:t>6</w:t>
      </w:r>
      <w:r w:rsidR="00DF4BD4" w:rsidRPr="00394383">
        <w:rPr>
          <w:rFonts w:ascii="Times New Roman" w:hAnsi="Times New Roman" w:cs="Tahoma"/>
        </w:rPr>
        <w:t>.0</w:t>
      </w:r>
      <w:r w:rsidR="00EC1DF0" w:rsidRPr="00394383">
        <w:rPr>
          <w:rFonts w:ascii="Times New Roman" w:hAnsi="Times New Roman" w:cs="Tahoma"/>
        </w:rPr>
        <w:t>4</w:t>
      </w:r>
      <w:r w:rsidR="00DF4BD4" w:rsidRPr="00394383">
        <w:rPr>
          <w:rFonts w:ascii="Times New Roman" w:hAnsi="Times New Roman" w:cs="Tahoma"/>
        </w:rPr>
        <w:t>.20</w:t>
      </w:r>
      <w:r w:rsidR="003B1DF5" w:rsidRPr="00394383">
        <w:rPr>
          <w:rFonts w:ascii="Times New Roman" w:hAnsi="Times New Roman" w:cs="Tahoma"/>
        </w:rPr>
        <w:t>2</w:t>
      </w:r>
      <w:r w:rsidR="00C5219D" w:rsidRPr="00394383">
        <w:rPr>
          <w:rFonts w:ascii="Times New Roman" w:hAnsi="Times New Roman" w:cs="Tahoma"/>
        </w:rPr>
        <w:t>2</w:t>
      </w:r>
      <w:r w:rsidR="00F63836" w:rsidRPr="00394383">
        <w:rPr>
          <w:rFonts w:ascii="Times New Roman" w:hAnsi="Times New Roman" w:cs="Tahoma"/>
        </w:rPr>
        <w:t xml:space="preserve"> год</w:t>
      </w:r>
      <w:r w:rsidR="0048571C" w:rsidRPr="00394383">
        <w:rPr>
          <w:rFonts w:ascii="Times New Roman" w:hAnsi="Times New Roman" w:cs="Tahoma"/>
        </w:rPr>
        <w:t>а</w:t>
      </w:r>
      <w:r w:rsidR="00100123" w:rsidRPr="00394383">
        <w:rPr>
          <w:rFonts w:ascii="Times New Roman" w:hAnsi="Times New Roman" w:cs="Tahoma"/>
        </w:rPr>
        <w:t>);</w:t>
      </w:r>
    </w:p>
    <w:p w:rsidR="00100123" w:rsidRPr="00394383" w:rsidRDefault="00B47C53" w:rsidP="007D380C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 </w:t>
      </w:r>
      <w:r w:rsidR="00400636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  </w:t>
      </w:r>
      <w:r w:rsidR="007D380C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- </w:t>
      </w:r>
      <w:r w:rsidR="00DF4BD4" w:rsidRPr="00394383">
        <w:rPr>
          <w:rFonts w:ascii="Times New Roman" w:hAnsi="Times New Roman" w:cs="Tahoma"/>
        </w:rPr>
        <w:t xml:space="preserve">от </w:t>
      </w:r>
      <w:r w:rsidR="002E5538" w:rsidRPr="00394383">
        <w:rPr>
          <w:rFonts w:ascii="Times New Roman" w:hAnsi="Times New Roman" w:cs="Tahoma"/>
        </w:rPr>
        <w:t>2</w:t>
      </w:r>
      <w:r w:rsidR="004D1631" w:rsidRPr="00394383">
        <w:rPr>
          <w:rFonts w:ascii="Times New Roman" w:hAnsi="Times New Roman" w:cs="Tahoma"/>
        </w:rPr>
        <w:t>8</w:t>
      </w:r>
      <w:r w:rsidR="008367AA" w:rsidRPr="00394383">
        <w:rPr>
          <w:rFonts w:ascii="Times New Roman" w:hAnsi="Times New Roman" w:cs="Tahoma"/>
        </w:rPr>
        <w:t>.</w:t>
      </w:r>
      <w:r w:rsidR="008F41C5" w:rsidRPr="00394383">
        <w:rPr>
          <w:rFonts w:ascii="Times New Roman" w:hAnsi="Times New Roman" w:cs="Tahoma"/>
        </w:rPr>
        <w:t>04</w:t>
      </w:r>
      <w:r w:rsidR="00DF4BD4" w:rsidRPr="00394383">
        <w:rPr>
          <w:rFonts w:ascii="Times New Roman" w:hAnsi="Times New Roman" w:cs="Tahoma"/>
        </w:rPr>
        <w:t>.20</w:t>
      </w:r>
      <w:r w:rsidR="002E5538" w:rsidRPr="00394383">
        <w:rPr>
          <w:rFonts w:ascii="Times New Roman" w:hAnsi="Times New Roman" w:cs="Tahoma"/>
        </w:rPr>
        <w:t>2</w:t>
      </w:r>
      <w:r w:rsidR="00350E44" w:rsidRPr="00394383">
        <w:rPr>
          <w:rFonts w:ascii="Times New Roman" w:hAnsi="Times New Roman" w:cs="Tahoma"/>
        </w:rPr>
        <w:t>2</w:t>
      </w:r>
      <w:r w:rsidR="00B67AC5" w:rsidRPr="00394383">
        <w:rPr>
          <w:rFonts w:ascii="Times New Roman" w:hAnsi="Times New Roman" w:cs="Tahoma"/>
        </w:rPr>
        <w:t xml:space="preserve"> </w:t>
      </w:r>
      <w:r w:rsidR="00100123" w:rsidRPr="00394383">
        <w:rPr>
          <w:rFonts w:ascii="Times New Roman" w:hAnsi="Times New Roman" w:cs="Tahoma"/>
        </w:rPr>
        <w:t>г</w:t>
      </w:r>
      <w:r w:rsidR="00F63836" w:rsidRPr="00394383">
        <w:rPr>
          <w:rFonts w:ascii="Times New Roman" w:hAnsi="Times New Roman" w:cs="Tahoma"/>
        </w:rPr>
        <w:t>од</w:t>
      </w:r>
      <w:r w:rsidR="00100123" w:rsidRPr="00394383">
        <w:rPr>
          <w:rFonts w:ascii="Times New Roman" w:hAnsi="Times New Roman" w:cs="Tahoma"/>
        </w:rPr>
        <w:t xml:space="preserve"> №</w:t>
      </w:r>
      <w:r w:rsidR="008F41C5" w:rsidRPr="00394383">
        <w:rPr>
          <w:rFonts w:ascii="Times New Roman" w:hAnsi="Times New Roman" w:cs="Tahoma"/>
        </w:rPr>
        <w:t xml:space="preserve"> </w:t>
      </w:r>
      <w:r w:rsidR="004D1631" w:rsidRPr="00394383">
        <w:rPr>
          <w:rFonts w:ascii="Times New Roman" w:hAnsi="Times New Roman" w:cs="Tahoma"/>
        </w:rPr>
        <w:t>132</w:t>
      </w:r>
      <w:r w:rsidR="00100123" w:rsidRPr="00394383">
        <w:rPr>
          <w:rFonts w:ascii="Times New Roman" w:hAnsi="Times New Roman" w:cs="Tahoma"/>
        </w:rPr>
        <w:t xml:space="preserve"> (опублико</w:t>
      </w:r>
      <w:r w:rsidR="00DF4BD4" w:rsidRPr="00394383">
        <w:rPr>
          <w:rFonts w:ascii="Times New Roman" w:hAnsi="Times New Roman" w:cs="Tahoma"/>
        </w:rPr>
        <w:t>вано в газете «</w:t>
      </w:r>
      <w:r w:rsidR="00965AAB" w:rsidRPr="00394383">
        <w:rPr>
          <w:rFonts w:ascii="Times New Roman" w:hAnsi="Times New Roman" w:cs="Tahoma"/>
        </w:rPr>
        <w:t>Вести муниципального района Клявлинский Самарской области</w:t>
      </w:r>
      <w:r w:rsidR="00DF4BD4" w:rsidRPr="00394383">
        <w:rPr>
          <w:rFonts w:ascii="Times New Roman" w:hAnsi="Times New Roman" w:cs="Tahoma"/>
        </w:rPr>
        <w:t>» №</w:t>
      </w:r>
      <w:r w:rsidR="00931C5B" w:rsidRPr="00394383">
        <w:rPr>
          <w:rFonts w:ascii="Times New Roman" w:hAnsi="Times New Roman" w:cs="Tahoma"/>
        </w:rPr>
        <w:t xml:space="preserve"> </w:t>
      </w:r>
      <w:r w:rsidR="004D1631" w:rsidRPr="00394383">
        <w:rPr>
          <w:rFonts w:ascii="Times New Roman" w:hAnsi="Times New Roman" w:cs="Tahoma"/>
        </w:rPr>
        <w:t>17</w:t>
      </w:r>
      <w:r w:rsidR="00DF4BD4" w:rsidRPr="00394383">
        <w:rPr>
          <w:rFonts w:ascii="Times New Roman" w:hAnsi="Times New Roman" w:cs="Tahoma"/>
        </w:rPr>
        <w:t xml:space="preserve"> (</w:t>
      </w:r>
      <w:r w:rsidR="004D1631" w:rsidRPr="00394383">
        <w:rPr>
          <w:rFonts w:ascii="Times New Roman" w:hAnsi="Times New Roman" w:cs="Tahoma"/>
        </w:rPr>
        <w:t>22</w:t>
      </w:r>
      <w:r w:rsidR="00DF4BD4" w:rsidRPr="00394383">
        <w:rPr>
          <w:rFonts w:ascii="Times New Roman" w:hAnsi="Times New Roman" w:cs="Tahoma"/>
        </w:rPr>
        <w:t xml:space="preserve">) от </w:t>
      </w:r>
      <w:r w:rsidR="004D1631" w:rsidRPr="00394383">
        <w:rPr>
          <w:rFonts w:ascii="Times New Roman" w:hAnsi="Times New Roman" w:cs="Tahoma"/>
        </w:rPr>
        <w:t>04</w:t>
      </w:r>
      <w:r w:rsidR="00DF4BD4" w:rsidRPr="00394383">
        <w:rPr>
          <w:rFonts w:ascii="Times New Roman" w:hAnsi="Times New Roman" w:cs="Tahoma"/>
        </w:rPr>
        <w:t>.0</w:t>
      </w:r>
      <w:r w:rsidR="00931C5B" w:rsidRPr="00394383">
        <w:rPr>
          <w:rFonts w:ascii="Times New Roman" w:hAnsi="Times New Roman" w:cs="Tahoma"/>
        </w:rPr>
        <w:t>5</w:t>
      </w:r>
      <w:r w:rsidR="00100123" w:rsidRPr="00394383">
        <w:rPr>
          <w:rFonts w:ascii="Times New Roman" w:hAnsi="Times New Roman" w:cs="Tahoma"/>
        </w:rPr>
        <w:t>.20</w:t>
      </w:r>
      <w:r w:rsidR="002E5538" w:rsidRPr="00394383">
        <w:rPr>
          <w:rFonts w:ascii="Times New Roman" w:hAnsi="Times New Roman" w:cs="Tahoma"/>
        </w:rPr>
        <w:t>2</w:t>
      </w:r>
      <w:r w:rsidR="00C5219D" w:rsidRPr="00394383">
        <w:rPr>
          <w:rFonts w:ascii="Times New Roman" w:hAnsi="Times New Roman" w:cs="Tahoma"/>
        </w:rPr>
        <w:t>2</w:t>
      </w:r>
      <w:r w:rsidR="00F63836" w:rsidRPr="00394383">
        <w:rPr>
          <w:rFonts w:ascii="Times New Roman" w:hAnsi="Times New Roman" w:cs="Tahoma"/>
        </w:rPr>
        <w:t xml:space="preserve"> год</w:t>
      </w:r>
      <w:r w:rsidR="0048571C" w:rsidRPr="00394383">
        <w:rPr>
          <w:rFonts w:ascii="Times New Roman" w:hAnsi="Times New Roman" w:cs="Tahoma"/>
        </w:rPr>
        <w:t>а</w:t>
      </w:r>
      <w:r w:rsidR="00100123" w:rsidRPr="00394383">
        <w:rPr>
          <w:rFonts w:ascii="Times New Roman" w:hAnsi="Times New Roman" w:cs="Tahoma"/>
        </w:rPr>
        <w:t>);</w:t>
      </w:r>
    </w:p>
    <w:p w:rsidR="00100123" w:rsidRPr="00394383" w:rsidRDefault="00C464AC" w:rsidP="00400636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 </w:t>
      </w:r>
      <w:r w:rsidR="00400636" w:rsidRPr="00394383">
        <w:rPr>
          <w:rFonts w:ascii="Times New Roman" w:hAnsi="Times New Roman" w:cs="Tahoma"/>
        </w:rPr>
        <w:t xml:space="preserve"> </w:t>
      </w:r>
      <w:r w:rsidR="007D380C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</w:t>
      </w:r>
      <w:r w:rsidR="00400636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- </w:t>
      </w:r>
      <w:r w:rsidR="00DF4BD4" w:rsidRPr="00394383">
        <w:rPr>
          <w:rFonts w:ascii="Times New Roman" w:hAnsi="Times New Roman" w:cs="Tahoma"/>
        </w:rPr>
        <w:t xml:space="preserve">от </w:t>
      </w:r>
      <w:r w:rsidR="00FA23BB" w:rsidRPr="00394383">
        <w:rPr>
          <w:rFonts w:ascii="Times New Roman" w:hAnsi="Times New Roman" w:cs="Tahoma"/>
        </w:rPr>
        <w:t>3</w:t>
      </w:r>
      <w:r w:rsidR="008F41C5" w:rsidRPr="00394383">
        <w:rPr>
          <w:rFonts w:ascii="Times New Roman" w:hAnsi="Times New Roman" w:cs="Tahoma"/>
        </w:rPr>
        <w:t>1</w:t>
      </w:r>
      <w:r w:rsidR="00DF4BD4" w:rsidRPr="00394383">
        <w:rPr>
          <w:rFonts w:ascii="Times New Roman" w:hAnsi="Times New Roman" w:cs="Tahoma"/>
        </w:rPr>
        <w:t>.</w:t>
      </w:r>
      <w:r w:rsidR="008F41C5" w:rsidRPr="00394383">
        <w:rPr>
          <w:rFonts w:ascii="Times New Roman" w:hAnsi="Times New Roman" w:cs="Tahoma"/>
        </w:rPr>
        <w:t>05</w:t>
      </w:r>
      <w:r w:rsidR="00DF4BD4" w:rsidRPr="00394383">
        <w:rPr>
          <w:rFonts w:ascii="Times New Roman" w:hAnsi="Times New Roman" w:cs="Tahoma"/>
        </w:rPr>
        <w:t>.20</w:t>
      </w:r>
      <w:r w:rsidR="00FA23BB" w:rsidRPr="00394383">
        <w:rPr>
          <w:rFonts w:ascii="Times New Roman" w:hAnsi="Times New Roman" w:cs="Tahoma"/>
        </w:rPr>
        <w:t>2</w:t>
      </w:r>
      <w:r w:rsidR="00350E44" w:rsidRPr="00394383">
        <w:rPr>
          <w:rFonts w:ascii="Times New Roman" w:hAnsi="Times New Roman" w:cs="Tahoma"/>
        </w:rPr>
        <w:t>2</w:t>
      </w:r>
      <w:r w:rsidR="00B67AC5" w:rsidRPr="00394383">
        <w:rPr>
          <w:rFonts w:ascii="Times New Roman" w:hAnsi="Times New Roman" w:cs="Tahoma"/>
        </w:rPr>
        <w:t xml:space="preserve"> </w:t>
      </w:r>
      <w:r w:rsidR="00DF4BD4" w:rsidRPr="00394383">
        <w:rPr>
          <w:rFonts w:ascii="Times New Roman" w:hAnsi="Times New Roman" w:cs="Tahoma"/>
        </w:rPr>
        <w:t>г</w:t>
      </w:r>
      <w:r w:rsidR="00F63836" w:rsidRPr="00394383">
        <w:rPr>
          <w:rFonts w:ascii="Times New Roman" w:hAnsi="Times New Roman" w:cs="Tahoma"/>
        </w:rPr>
        <w:t>од</w:t>
      </w:r>
      <w:r w:rsidR="00DF4BD4" w:rsidRPr="00394383">
        <w:rPr>
          <w:rFonts w:ascii="Times New Roman" w:hAnsi="Times New Roman" w:cs="Tahoma"/>
        </w:rPr>
        <w:t xml:space="preserve"> №</w:t>
      </w:r>
      <w:r w:rsidR="008F41C5" w:rsidRPr="00394383">
        <w:rPr>
          <w:rFonts w:ascii="Times New Roman" w:hAnsi="Times New Roman" w:cs="Tahoma"/>
        </w:rPr>
        <w:t xml:space="preserve"> </w:t>
      </w:r>
      <w:r w:rsidR="00695A16" w:rsidRPr="00394383">
        <w:rPr>
          <w:rFonts w:ascii="Times New Roman" w:hAnsi="Times New Roman" w:cs="Tahoma"/>
        </w:rPr>
        <w:t>135</w:t>
      </w:r>
      <w:r w:rsidR="00100123" w:rsidRPr="00394383">
        <w:rPr>
          <w:rFonts w:ascii="Times New Roman" w:hAnsi="Times New Roman" w:cs="Tahoma"/>
        </w:rPr>
        <w:t xml:space="preserve"> (опубликовано в газете «</w:t>
      </w:r>
      <w:r w:rsidR="00965AAB" w:rsidRPr="00394383">
        <w:rPr>
          <w:rFonts w:ascii="Times New Roman" w:hAnsi="Times New Roman" w:cs="Tahoma"/>
        </w:rPr>
        <w:t>Вести муниципального района Клявлинский Самарской области</w:t>
      </w:r>
      <w:r w:rsidR="00100123" w:rsidRPr="00394383">
        <w:rPr>
          <w:rFonts w:ascii="Times New Roman" w:hAnsi="Times New Roman" w:cs="Tahoma"/>
        </w:rPr>
        <w:t>» №</w:t>
      </w:r>
      <w:r w:rsidR="008F41C5" w:rsidRPr="00394383">
        <w:rPr>
          <w:rFonts w:ascii="Times New Roman" w:hAnsi="Times New Roman" w:cs="Tahoma"/>
        </w:rPr>
        <w:t xml:space="preserve"> </w:t>
      </w:r>
      <w:r w:rsidR="00695A16" w:rsidRPr="00394383">
        <w:rPr>
          <w:rFonts w:ascii="Times New Roman" w:hAnsi="Times New Roman" w:cs="Tahoma"/>
        </w:rPr>
        <w:t xml:space="preserve">22 </w:t>
      </w:r>
      <w:r w:rsidR="00DF4BD4" w:rsidRPr="00394383">
        <w:rPr>
          <w:rFonts w:ascii="Times New Roman" w:hAnsi="Times New Roman" w:cs="Tahoma"/>
        </w:rPr>
        <w:t>(</w:t>
      </w:r>
      <w:r w:rsidR="00695A16" w:rsidRPr="00394383">
        <w:rPr>
          <w:rFonts w:ascii="Times New Roman" w:hAnsi="Times New Roman" w:cs="Tahoma"/>
        </w:rPr>
        <w:t>27</w:t>
      </w:r>
      <w:r w:rsidR="00DF4BD4" w:rsidRPr="00394383">
        <w:rPr>
          <w:rFonts w:ascii="Times New Roman" w:hAnsi="Times New Roman" w:cs="Tahoma"/>
        </w:rPr>
        <w:t xml:space="preserve">) от </w:t>
      </w:r>
      <w:r w:rsidR="00E30242" w:rsidRPr="00394383">
        <w:rPr>
          <w:rFonts w:ascii="Times New Roman" w:hAnsi="Times New Roman" w:cs="Tahoma"/>
        </w:rPr>
        <w:t>08</w:t>
      </w:r>
      <w:r w:rsidR="0007736E" w:rsidRPr="00394383">
        <w:rPr>
          <w:rFonts w:ascii="Times New Roman" w:hAnsi="Times New Roman" w:cs="Tahoma"/>
        </w:rPr>
        <w:t>.0</w:t>
      </w:r>
      <w:r w:rsidR="00E30242" w:rsidRPr="00394383">
        <w:rPr>
          <w:rFonts w:ascii="Times New Roman" w:hAnsi="Times New Roman" w:cs="Tahoma"/>
        </w:rPr>
        <w:t>6.</w:t>
      </w:r>
      <w:r w:rsidR="0007736E" w:rsidRPr="00394383">
        <w:rPr>
          <w:rFonts w:ascii="Times New Roman" w:hAnsi="Times New Roman" w:cs="Tahoma"/>
        </w:rPr>
        <w:t>20</w:t>
      </w:r>
      <w:r w:rsidR="00FA23BB" w:rsidRPr="00394383">
        <w:rPr>
          <w:rFonts w:ascii="Times New Roman" w:hAnsi="Times New Roman" w:cs="Tahoma"/>
        </w:rPr>
        <w:t>2</w:t>
      </w:r>
      <w:r w:rsidR="00C5219D" w:rsidRPr="00394383">
        <w:rPr>
          <w:rFonts w:ascii="Times New Roman" w:hAnsi="Times New Roman" w:cs="Tahoma"/>
        </w:rPr>
        <w:t>2</w:t>
      </w:r>
      <w:r w:rsidR="00F63836" w:rsidRPr="00394383">
        <w:rPr>
          <w:rFonts w:ascii="Times New Roman" w:hAnsi="Times New Roman" w:cs="Tahoma"/>
        </w:rPr>
        <w:t xml:space="preserve"> год</w:t>
      </w:r>
      <w:r w:rsidR="0048571C" w:rsidRPr="00394383">
        <w:rPr>
          <w:rFonts w:ascii="Times New Roman" w:hAnsi="Times New Roman" w:cs="Tahoma"/>
        </w:rPr>
        <w:t>а</w:t>
      </w:r>
      <w:r w:rsidR="00100123" w:rsidRPr="00394383">
        <w:rPr>
          <w:rFonts w:ascii="Times New Roman" w:hAnsi="Times New Roman" w:cs="Tahoma"/>
        </w:rPr>
        <w:t>);</w:t>
      </w:r>
    </w:p>
    <w:p w:rsidR="00100123" w:rsidRPr="00394383" w:rsidRDefault="00F04317" w:rsidP="000E48F5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</w:t>
      </w:r>
      <w:r w:rsidR="007D380C">
        <w:rPr>
          <w:rFonts w:ascii="Times New Roman" w:hAnsi="Times New Roman" w:cs="Tahoma"/>
        </w:rPr>
        <w:t xml:space="preserve"> </w:t>
      </w:r>
      <w:r w:rsidR="00400636" w:rsidRPr="00394383">
        <w:rPr>
          <w:rFonts w:ascii="Times New Roman" w:hAnsi="Times New Roman" w:cs="Tahoma"/>
        </w:rPr>
        <w:t xml:space="preserve">  </w:t>
      </w:r>
      <w:r w:rsidRPr="00394383">
        <w:rPr>
          <w:rFonts w:ascii="Times New Roman" w:hAnsi="Times New Roman" w:cs="Tahoma"/>
        </w:rPr>
        <w:t xml:space="preserve">    - </w:t>
      </w:r>
      <w:r w:rsidR="006852AA" w:rsidRPr="00394383">
        <w:rPr>
          <w:rFonts w:ascii="Times New Roman" w:hAnsi="Times New Roman" w:cs="Tahoma"/>
        </w:rPr>
        <w:t xml:space="preserve">от </w:t>
      </w:r>
      <w:r w:rsidR="00A47BA7" w:rsidRPr="00394383">
        <w:rPr>
          <w:rFonts w:ascii="Times New Roman" w:hAnsi="Times New Roman" w:cs="Tahoma"/>
        </w:rPr>
        <w:t>3</w:t>
      </w:r>
      <w:r w:rsidR="00821458" w:rsidRPr="00394383">
        <w:rPr>
          <w:rFonts w:ascii="Times New Roman" w:hAnsi="Times New Roman" w:cs="Tahoma"/>
        </w:rPr>
        <w:t>0</w:t>
      </w:r>
      <w:r w:rsidR="006852AA" w:rsidRPr="00394383">
        <w:rPr>
          <w:rFonts w:ascii="Times New Roman" w:hAnsi="Times New Roman" w:cs="Tahoma"/>
        </w:rPr>
        <w:t>.0</w:t>
      </w:r>
      <w:r w:rsidR="008F41C5" w:rsidRPr="00394383">
        <w:rPr>
          <w:rFonts w:ascii="Times New Roman" w:hAnsi="Times New Roman" w:cs="Tahoma"/>
        </w:rPr>
        <w:t>6</w:t>
      </w:r>
      <w:r w:rsidR="006852AA" w:rsidRPr="00394383">
        <w:rPr>
          <w:rFonts w:ascii="Times New Roman" w:hAnsi="Times New Roman" w:cs="Tahoma"/>
        </w:rPr>
        <w:t>.20</w:t>
      </w:r>
      <w:r w:rsidR="00821458" w:rsidRPr="00394383">
        <w:rPr>
          <w:rFonts w:ascii="Times New Roman" w:hAnsi="Times New Roman" w:cs="Tahoma"/>
        </w:rPr>
        <w:t>2</w:t>
      </w:r>
      <w:r w:rsidR="00350E44" w:rsidRPr="00394383">
        <w:rPr>
          <w:rFonts w:ascii="Times New Roman" w:hAnsi="Times New Roman" w:cs="Tahoma"/>
        </w:rPr>
        <w:t>2</w:t>
      </w:r>
      <w:r w:rsidR="00B67AC5" w:rsidRPr="00394383">
        <w:rPr>
          <w:rFonts w:ascii="Times New Roman" w:hAnsi="Times New Roman" w:cs="Tahoma"/>
        </w:rPr>
        <w:t xml:space="preserve"> </w:t>
      </w:r>
      <w:r w:rsidR="006852AA" w:rsidRPr="00394383">
        <w:rPr>
          <w:rFonts w:ascii="Times New Roman" w:hAnsi="Times New Roman" w:cs="Tahoma"/>
        </w:rPr>
        <w:t>г</w:t>
      </w:r>
      <w:r w:rsidR="00F63836" w:rsidRPr="00394383">
        <w:rPr>
          <w:rFonts w:ascii="Times New Roman" w:hAnsi="Times New Roman" w:cs="Tahoma"/>
        </w:rPr>
        <w:t>од</w:t>
      </w:r>
      <w:r w:rsidR="006852AA" w:rsidRPr="00394383">
        <w:rPr>
          <w:rFonts w:ascii="Times New Roman" w:hAnsi="Times New Roman" w:cs="Tahoma"/>
        </w:rPr>
        <w:t xml:space="preserve"> №</w:t>
      </w:r>
      <w:r w:rsidR="008F41C5" w:rsidRPr="00394383">
        <w:rPr>
          <w:rFonts w:ascii="Times New Roman" w:hAnsi="Times New Roman" w:cs="Tahoma"/>
        </w:rPr>
        <w:t xml:space="preserve"> </w:t>
      </w:r>
      <w:r w:rsidR="003A03EA" w:rsidRPr="00394383">
        <w:rPr>
          <w:rFonts w:ascii="Times New Roman" w:hAnsi="Times New Roman" w:cs="Tahoma"/>
        </w:rPr>
        <w:t>147</w:t>
      </w:r>
      <w:r w:rsidR="00100123" w:rsidRPr="00394383">
        <w:rPr>
          <w:rFonts w:ascii="Times New Roman" w:hAnsi="Times New Roman" w:cs="Tahoma"/>
        </w:rPr>
        <w:t xml:space="preserve"> (опублико</w:t>
      </w:r>
      <w:r w:rsidR="006852AA" w:rsidRPr="00394383">
        <w:rPr>
          <w:rFonts w:ascii="Times New Roman" w:hAnsi="Times New Roman" w:cs="Tahoma"/>
        </w:rPr>
        <w:t>вано в газете «</w:t>
      </w:r>
      <w:r w:rsidR="00965AAB" w:rsidRPr="00394383">
        <w:rPr>
          <w:rFonts w:ascii="Times New Roman" w:hAnsi="Times New Roman" w:cs="Tahoma"/>
        </w:rPr>
        <w:t>Вести муниципального района Клявлинский Самарской области</w:t>
      </w:r>
      <w:r w:rsidR="006852AA" w:rsidRPr="00394383">
        <w:rPr>
          <w:rFonts w:ascii="Times New Roman" w:hAnsi="Times New Roman" w:cs="Tahoma"/>
        </w:rPr>
        <w:t>» №</w:t>
      </w:r>
      <w:r w:rsidR="008F41C5" w:rsidRPr="00394383">
        <w:rPr>
          <w:rFonts w:ascii="Times New Roman" w:hAnsi="Times New Roman" w:cs="Tahoma"/>
        </w:rPr>
        <w:t xml:space="preserve"> </w:t>
      </w:r>
      <w:r w:rsidR="003A03EA" w:rsidRPr="00394383">
        <w:rPr>
          <w:rFonts w:ascii="Times New Roman" w:hAnsi="Times New Roman" w:cs="Tahoma"/>
        </w:rPr>
        <w:t>26</w:t>
      </w:r>
      <w:r w:rsidR="006852AA" w:rsidRPr="00394383">
        <w:rPr>
          <w:rFonts w:ascii="Times New Roman" w:hAnsi="Times New Roman" w:cs="Tahoma"/>
        </w:rPr>
        <w:t xml:space="preserve"> (</w:t>
      </w:r>
      <w:r w:rsidR="003A03EA" w:rsidRPr="00394383">
        <w:rPr>
          <w:rFonts w:ascii="Times New Roman" w:hAnsi="Times New Roman" w:cs="Tahoma"/>
        </w:rPr>
        <w:t>31</w:t>
      </w:r>
      <w:r w:rsidR="006852AA" w:rsidRPr="00394383">
        <w:rPr>
          <w:rFonts w:ascii="Times New Roman" w:hAnsi="Times New Roman" w:cs="Tahoma"/>
        </w:rPr>
        <w:t xml:space="preserve">) от </w:t>
      </w:r>
      <w:r w:rsidR="00E30242" w:rsidRPr="00394383">
        <w:rPr>
          <w:rFonts w:ascii="Times New Roman" w:hAnsi="Times New Roman" w:cs="Tahoma"/>
        </w:rPr>
        <w:t>0</w:t>
      </w:r>
      <w:r w:rsidR="003A03EA" w:rsidRPr="00394383">
        <w:rPr>
          <w:rFonts w:ascii="Times New Roman" w:hAnsi="Times New Roman" w:cs="Tahoma"/>
        </w:rPr>
        <w:t>6</w:t>
      </w:r>
      <w:r w:rsidR="006852AA" w:rsidRPr="00394383">
        <w:rPr>
          <w:rFonts w:ascii="Times New Roman" w:hAnsi="Times New Roman" w:cs="Tahoma"/>
        </w:rPr>
        <w:t>.0</w:t>
      </w:r>
      <w:r w:rsidR="00E30242" w:rsidRPr="00394383">
        <w:rPr>
          <w:rFonts w:ascii="Times New Roman" w:hAnsi="Times New Roman" w:cs="Tahoma"/>
        </w:rPr>
        <w:t>7</w:t>
      </w:r>
      <w:r w:rsidR="006852AA" w:rsidRPr="00394383">
        <w:rPr>
          <w:rFonts w:ascii="Times New Roman" w:hAnsi="Times New Roman" w:cs="Tahoma"/>
        </w:rPr>
        <w:t>.20</w:t>
      </w:r>
      <w:r w:rsidR="00821458" w:rsidRPr="00394383">
        <w:rPr>
          <w:rFonts w:ascii="Times New Roman" w:hAnsi="Times New Roman" w:cs="Tahoma"/>
        </w:rPr>
        <w:t>2</w:t>
      </w:r>
      <w:r w:rsidR="00C5219D" w:rsidRPr="00394383">
        <w:rPr>
          <w:rFonts w:ascii="Times New Roman" w:hAnsi="Times New Roman" w:cs="Tahoma"/>
        </w:rPr>
        <w:t>2</w:t>
      </w:r>
      <w:r w:rsidR="00F63836" w:rsidRPr="00394383">
        <w:rPr>
          <w:rFonts w:ascii="Times New Roman" w:hAnsi="Times New Roman" w:cs="Tahoma"/>
        </w:rPr>
        <w:t xml:space="preserve"> год</w:t>
      </w:r>
      <w:r w:rsidR="0048571C" w:rsidRPr="00394383">
        <w:rPr>
          <w:rFonts w:ascii="Times New Roman" w:hAnsi="Times New Roman" w:cs="Tahoma"/>
        </w:rPr>
        <w:t>а</w:t>
      </w:r>
      <w:r w:rsidR="00100123" w:rsidRPr="00394383">
        <w:rPr>
          <w:rFonts w:ascii="Times New Roman" w:hAnsi="Times New Roman" w:cs="Tahoma"/>
        </w:rPr>
        <w:t>);</w:t>
      </w:r>
    </w:p>
    <w:p w:rsidR="00100123" w:rsidRPr="00394383" w:rsidRDefault="00B66CFB" w:rsidP="000C040A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</w:t>
      </w:r>
      <w:r w:rsidR="00400636" w:rsidRPr="00394383">
        <w:rPr>
          <w:rFonts w:ascii="Times New Roman" w:hAnsi="Times New Roman" w:cs="Tahoma"/>
        </w:rPr>
        <w:t xml:space="preserve">  </w:t>
      </w:r>
      <w:r w:rsidR="007D380C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  - </w:t>
      </w:r>
      <w:r w:rsidR="006852AA" w:rsidRPr="00394383">
        <w:rPr>
          <w:rFonts w:ascii="Times New Roman" w:hAnsi="Times New Roman" w:cs="Tahoma"/>
        </w:rPr>
        <w:t xml:space="preserve">от </w:t>
      </w:r>
      <w:r w:rsidR="00EE1280" w:rsidRPr="00394383">
        <w:rPr>
          <w:rFonts w:ascii="Times New Roman" w:hAnsi="Times New Roman" w:cs="Tahoma"/>
        </w:rPr>
        <w:t>29</w:t>
      </w:r>
      <w:r w:rsidR="006852AA" w:rsidRPr="00394383">
        <w:rPr>
          <w:rFonts w:ascii="Times New Roman" w:hAnsi="Times New Roman" w:cs="Tahoma"/>
        </w:rPr>
        <w:t>.0</w:t>
      </w:r>
      <w:r w:rsidR="00B67AC5" w:rsidRPr="00394383">
        <w:rPr>
          <w:rFonts w:ascii="Times New Roman" w:hAnsi="Times New Roman" w:cs="Tahoma"/>
        </w:rPr>
        <w:t>7</w:t>
      </w:r>
      <w:r w:rsidR="006852AA" w:rsidRPr="00394383">
        <w:rPr>
          <w:rFonts w:ascii="Times New Roman" w:hAnsi="Times New Roman" w:cs="Tahoma"/>
        </w:rPr>
        <w:t>.20</w:t>
      </w:r>
      <w:r w:rsidR="00614C2D" w:rsidRPr="00394383">
        <w:rPr>
          <w:rFonts w:ascii="Times New Roman" w:hAnsi="Times New Roman" w:cs="Tahoma"/>
        </w:rPr>
        <w:t>2</w:t>
      </w:r>
      <w:r w:rsidR="00350E44" w:rsidRPr="00394383">
        <w:rPr>
          <w:rFonts w:ascii="Times New Roman" w:hAnsi="Times New Roman" w:cs="Tahoma"/>
        </w:rPr>
        <w:t>2</w:t>
      </w:r>
      <w:r w:rsidR="00B67AC5" w:rsidRPr="00394383">
        <w:rPr>
          <w:rFonts w:ascii="Times New Roman" w:hAnsi="Times New Roman" w:cs="Tahoma"/>
        </w:rPr>
        <w:t xml:space="preserve"> </w:t>
      </w:r>
      <w:r w:rsidR="006852AA" w:rsidRPr="00394383">
        <w:rPr>
          <w:rFonts w:ascii="Times New Roman" w:hAnsi="Times New Roman" w:cs="Tahoma"/>
        </w:rPr>
        <w:t>г</w:t>
      </w:r>
      <w:r w:rsidR="00F63836" w:rsidRPr="00394383">
        <w:rPr>
          <w:rFonts w:ascii="Times New Roman" w:hAnsi="Times New Roman" w:cs="Tahoma"/>
        </w:rPr>
        <w:t>од</w:t>
      </w:r>
      <w:r w:rsidR="006852AA" w:rsidRPr="00394383">
        <w:rPr>
          <w:rFonts w:ascii="Times New Roman" w:hAnsi="Times New Roman" w:cs="Tahoma"/>
        </w:rPr>
        <w:t xml:space="preserve"> №</w:t>
      </w:r>
      <w:r w:rsidR="006A57E8" w:rsidRPr="00394383">
        <w:rPr>
          <w:rFonts w:ascii="Times New Roman" w:hAnsi="Times New Roman" w:cs="Tahoma"/>
        </w:rPr>
        <w:t xml:space="preserve"> </w:t>
      </w:r>
      <w:r w:rsidR="00EE1280" w:rsidRPr="00394383">
        <w:rPr>
          <w:rFonts w:ascii="Times New Roman" w:hAnsi="Times New Roman" w:cs="Tahoma"/>
        </w:rPr>
        <w:t xml:space="preserve">148 </w:t>
      </w:r>
      <w:r w:rsidR="00100123" w:rsidRPr="00394383">
        <w:rPr>
          <w:rFonts w:ascii="Times New Roman" w:hAnsi="Times New Roman" w:cs="Tahoma"/>
        </w:rPr>
        <w:t>(опублико</w:t>
      </w:r>
      <w:r w:rsidR="006852AA" w:rsidRPr="00394383">
        <w:rPr>
          <w:rFonts w:ascii="Times New Roman" w:hAnsi="Times New Roman" w:cs="Tahoma"/>
        </w:rPr>
        <w:t>вано в газете «</w:t>
      </w:r>
      <w:r w:rsidR="00965AAB" w:rsidRPr="00394383">
        <w:rPr>
          <w:rFonts w:ascii="Times New Roman" w:hAnsi="Times New Roman" w:cs="Tahoma"/>
        </w:rPr>
        <w:t>Вести муниципального района Клявлинский Самарской области</w:t>
      </w:r>
      <w:r w:rsidR="006852AA" w:rsidRPr="00394383">
        <w:rPr>
          <w:rFonts w:ascii="Times New Roman" w:hAnsi="Times New Roman" w:cs="Tahoma"/>
        </w:rPr>
        <w:t>» №</w:t>
      </w:r>
      <w:r w:rsidR="00EE1280" w:rsidRPr="00394383">
        <w:rPr>
          <w:rFonts w:ascii="Times New Roman" w:hAnsi="Times New Roman" w:cs="Tahoma"/>
        </w:rPr>
        <w:t xml:space="preserve"> 30</w:t>
      </w:r>
      <w:r w:rsidR="006852AA" w:rsidRPr="00394383">
        <w:rPr>
          <w:rFonts w:ascii="Times New Roman" w:hAnsi="Times New Roman" w:cs="Tahoma"/>
        </w:rPr>
        <w:t xml:space="preserve"> (</w:t>
      </w:r>
      <w:r w:rsidR="00EE1280" w:rsidRPr="00394383">
        <w:rPr>
          <w:rFonts w:ascii="Times New Roman" w:hAnsi="Times New Roman" w:cs="Tahoma"/>
        </w:rPr>
        <w:t>35</w:t>
      </w:r>
      <w:r w:rsidR="006852AA" w:rsidRPr="00394383">
        <w:rPr>
          <w:rFonts w:ascii="Times New Roman" w:hAnsi="Times New Roman" w:cs="Tahoma"/>
        </w:rPr>
        <w:t xml:space="preserve">) </w:t>
      </w:r>
      <w:r w:rsidR="00E30242" w:rsidRPr="00394383">
        <w:rPr>
          <w:rFonts w:ascii="Times New Roman" w:hAnsi="Times New Roman" w:cs="Tahoma"/>
        </w:rPr>
        <w:t>о</w:t>
      </w:r>
      <w:r w:rsidR="006852AA" w:rsidRPr="00394383">
        <w:rPr>
          <w:rFonts w:ascii="Times New Roman" w:hAnsi="Times New Roman" w:cs="Tahoma"/>
        </w:rPr>
        <w:t xml:space="preserve">т </w:t>
      </w:r>
      <w:r w:rsidR="00EE1280" w:rsidRPr="00394383">
        <w:rPr>
          <w:rFonts w:ascii="Times New Roman" w:hAnsi="Times New Roman" w:cs="Tahoma"/>
        </w:rPr>
        <w:t>03</w:t>
      </w:r>
      <w:r w:rsidR="00100123" w:rsidRPr="00394383">
        <w:rPr>
          <w:rFonts w:ascii="Times New Roman" w:hAnsi="Times New Roman" w:cs="Tahoma"/>
        </w:rPr>
        <w:t>.</w:t>
      </w:r>
      <w:r w:rsidR="006852AA" w:rsidRPr="00394383">
        <w:rPr>
          <w:rFonts w:ascii="Times New Roman" w:hAnsi="Times New Roman" w:cs="Tahoma"/>
        </w:rPr>
        <w:t>0</w:t>
      </w:r>
      <w:r w:rsidR="00E30242" w:rsidRPr="00394383">
        <w:rPr>
          <w:rFonts w:ascii="Times New Roman" w:hAnsi="Times New Roman" w:cs="Tahoma"/>
        </w:rPr>
        <w:t>8</w:t>
      </w:r>
      <w:r w:rsidR="006852AA" w:rsidRPr="00394383">
        <w:rPr>
          <w:rFonts w:ascii="Times New Roman" w:hAnsi="Times New Roman" w:cs="Tahoma"/>
        </w:rPr>
        <w:t>.20</w:t>
      </w:r>
      <w:r w:rsidR="00614C2D" w:rsidRPr="00394383">
        <w:rPr>
          <w:rFonts w:ascii="Times New Roman" w:hAnsi="Times New Roman" w:cs="Tahoma"/>
        </w:rPr>
        <w:t>2</w:t>
      </w:r>
      <w:r w:rsidR="00C5219D" w:rsidRPr="00394383">
        <w:rPr>
          <w:rFonts w:ascii="Times New Roman" w:hAnsi="Times New Roman" w:cs="Tahoma"/>
        </w:rPr>
        <w:t>2</w:t>
      </w:r>
      <w:r w:rsidR="00F63836" w:rsidRPr="00394383">
        <w:rPr>
          <w:rFonts w:ascii="Times New Roman" w:hAnsi="Times New Roman" w:cs="Tahoma"/>
        </w:rPr>
        <w:t xml:space="preserve"> год</w:t>
      </w:r>
      <w:r w:rsidR="0048571C" w:rsidRPr="00394383">
        <w:rPr>
          <w:rFonts w:ascii="Times New Roman" w:hAnsi="Times New Roman" w:cs="Tahoma"/>
        </w:rPr>
        <w:t>а</w:t>
      </w:r>
      <w:r w:rsidR="00100123" w:rsidRPr="00394383">
        <w:rPr>
          <w:rFonts w:ascii="Times New Roman" w:hAnsi="Times New Roman" w:cs="Tahoma"/>
        </w:rPr>
        <w:t>);</w:t>
      </w:r>
    </w:p>
    <w:p w:rsidR="006852AA" w:rsidRPr="00394383" w:rsidRDefault="0082173B" w:rsidP="003376FB">
      <w:pPr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  </w:t>
      </w:r>
      <w:r w:rsidR="007D380C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</w:t>
      </w:r>
      <w:r w:rsidR="00400636" w:rsidRPr="00394383">
        <w:rPr>
          <w:rFonts w:ascii="Times New Roman" w:hAnsi="Times New Roman" w:cs="Tahoma"/>
        </w:rPr>
        <w:t xml:space="preserve"> </w:t>
      </w:r>
      <w:r w:rsidR="00B663BD">
        <w:rPr>
          <w:rFonts w:ascii="Times New Roman" w:hAnsi="Times New Roman" w:cs="Tahoma"/>
        </w:rPr>
        <w:t xml:space="preserve"> </w:t>
      </w:r>
      <w:r w:rsidR="00400636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>-</w:t>
      </w:r>
      <w:r w:rsidR="00F365B2" w:rsidRPr="00394383">
        <w:rPr>
          <w:rFonts w:ascii="Times New Roman" w:hAnsi="Times New Roman" w:cs="Tahoma"/>
        </w:rPr>
        <w:t xml:space="preserve"> </w:t>
      </w:r>
      <w:r w:rsidR="002864B8">
        <w:rPr>
          <w:rFonts w:ascii="Times New Roman" w:hAnsi="Times New Roman" w:cs="Tahoma"/>
        </w:rPr>
        <w:t>о</w:t>
      </w:r>
      <w:r w:rsidR="006852AA" w:rsidRPr="00394383">
        <w:rPr>
          <w:rFonts w:ascii="Times New Roman" w:hAnsi="Times New Roman" w:cs="Tahoma"/>
        </w:rPr>
        <w:t xml:space="preserve">т </w:t>
      </w:r>
      <w:r w:rsidR="00CD2871" w:rsidRPr="00394383">
        <w:rPr>
          <w:rFonts w:ascii="Times New Roman" w:hAnsi="Times New Roman" w:cs="Tahoma"/>
        </w:rPr>
        <w:t>3</w:t>
      </w:r>
      <w:r w:rsidR="006A57E8" w:rsidRPr="00394383">
        <w:rPr>
          <w:rFonts w:ascii="Times New Roman" w:hAnsi="Times New Roman" w:cs="Tahoma"/>
        </w:rPr>
        <w:t>1</w:t>
      </w:r>
      <w:r w:rsidR="006852AA" w:rsidRPr="00394383">
        <w:rPr>
          <w:rFonts w:ascii="Times New Roman" w:hAnsi="Times New Roman" w:cs="Tahoma"/>
        </w:rPr>
        <w:t>.0</w:t>
      </w:r>
      <w:r w:rsidR="006A57E8" w:rsidRPr="00394383">
        <w:rPr>
          <w:rFonts w:ascii="Times New Roman" w:hAnsi="Times New Roman" w:cs="Tahoma"/>
        </w:rPr>
        <w:t>8</w:t>
      </w:r>
      <w:r w:rsidR="006852AA" w:rsidRPr="00394383">
        <w:rPr>
          <w:rFonts w:ascii="Times New Roman" w:hAnsi="Times New Roman" w:cs="Tahoma"/>
        </w:rPr>
        <w:t>.20</w:t>
      </w:r>
      <w:r w:rsidR="001A75DB" w:rsidRPr="00394383">
        <w:rPr>
          <w:rFonts w:ascii="Times New Roman" w:hAnsi="Times New Roman" w:cs="Tahoma"/>
        </w:rPr>
        <w:t>2</w:t>
      </w:r>
      <w:r w:rsidR="00350E44" w:rsidRPr="00394383">
        <w:rPr>
          <w:rFonts w:ascii="Times New Roman" w:hAnsi="Times New Roman" w:cs="Tahoma"/>
        </w:rPr>
        <w:t>2</w:t>
      </w:r>
      <w:r w:rsidR="00B67AC5" w:rsidRPr="00394383">
        <w:rPr>
          <w:rFonts w:ascii="Times New Roman" w:hAnsi="Times New Roman" w:cs="Tahoma"/>
        </w:rPr>
        <w:t xml:space="preserve"> </w:t>
      </w:r>
      <w:r w:rsidR="006852AA" w:rsidRPr="00394383">
        <w:rPr>
          <w:rFonts w:ascii="Times New Roman" w:hAnsi="Times New Roman" w:cs="Tahoma"/>
        </w:rPr>
        <w:t>г</w:t>
      </w:r>
      <w:r w:rsidR="001C67CE" w:rsidRPr="00394383">
        <w:rPr>
          <w:rFonts w:ascii="Times New Roman" w:hAnsi="Times New Roman" w:cs="Tahoma"/>
        </w:rPr>
        <w:t>од</w:t>
      </w:r>
      <w:r w:rsidR="006852AA" w:rsidRPr="00394383">
        <w:rPr>
          <w:rFonts w:ascii="Times New Roman" w:hAnsi="Times New Roman" w:cs="Tahoma"/>
        </w:rPr>
        <w:t xml:space="preserve"> №</w:t>
      </w:r>
      <w:r w:rsidR="006A57E8" w:rsidRPr="00394383">
        <w:rPr>
          <w:rFonts w:ascii="Times New Roman" w:hAnsi="Times New Roman" w:cs="Tahoma"/>
        </w:rPr>
        <w:t xml:space="preserve"> </w:t>
      </w:r>
      <w:r w:rsidR="001805FA" w:rsidRPr="00394383">
        <w:rPr>
          <w:rFonts w:ascii="Times New Roman" w:hAnsi="Times New Roman" w:cs="Tahoma"/>
        </w:rPr>
        <w:t>149</w:t>
      </w:r>
      <w:r w:rsidR="00B41A36" w:rsidRPr="00394383">
        <w:rPr>
          <w:rFonts w:ascii="Times New Roman" w:hAnsi="Times New Roman" w:cs="Tahoma"/>
        </w:rPr>
        <w:t xml:space="preserve"> </w:t>
      </w:r>
      <w:r w:rsidR="006852AA" w:rsidRPr="00394383">
        <w:rPr>
          <w:rFonts w:ascii="Times New Roman" w:hAnsi="Times New Roman" w:cs="Tahoma"/>
        </w:rPr>
        <w:t>(опубликовано в газете «</w:t>
      </w:r>
      <w:r w:rsidR="00965AAB" w:rsidRPr="00394383">
        <w:rPr>
          <w:rFonts w:ascii="Times New Roman" w:hAnsi="Times New Roman" w:cs="Tahoma"/>
        </w:rPr>
        <w:t>Вести муниципального района Клявлинский Самарской области</w:t>
      </w:r>
      <w:r w:rsidR="006852AA" w:rsidRPr="00394383">
        <w:rPr>
          <w:rFonts w:ascii="Times New Roman" w:hAnsi="Times New Roman" w:cs="Tahoma"/>
        </w:rPr>
        <w:t>» №</w:t>
      </w:r>
      <w:r w:rsidR="001805FA" w:rsidRPr="00394383">
        <w:rPr>
          <w:rFonts w:ascii="Times New Roman" w:hAnsi="Times New Roman" w:cs="Tahoma"/>
        </w:rPr>
        <w:t xml:space="preserve"> 35</w:t>
      </w:r>
      <w:r w:rsidR="006852AA" w:rsidRPr="00394383">
        <w:rPr>
          <w:rFonts w:ascii="Times New Roman" w:hAnsi="Times New Roman" w:cs="Tahoma"/>
        </w:rPr>
        <w:t xml:space="preserve"> (</w:t>
      </w:r>
      <w:r w:rsidR="001805FA" w:rsidRPr="00394383">
        <w:rPr>
          <w:rFonts w:ascii="Times New Roman" w:hAnsi="Times New Roman" w:cs="Tahoma"/>
        </w:rPr>
        <w:t>40</w:t>
      </w:r>
      <w:r w:rsidR="006852AA" w:rsidRPr="00394383">
        <w:rPr>
          <w:rFonts w:ascii="Times New Roman" w:hAnsi="Times New Roman" w:cs="Tahoma"/>
        </w:rPr>
        <w:t xml:space="preserve">) от </w:t>
      </w:r>
      <w:r w:rsidR="001805FA" w:rsidRPr="00394383">
        <w:rPr>
          <w:rFonts w:ascii="Times New Roman" w:hAnsi="Times New Roman" w:cs="Tahoma"/>
        </w:rPr>
        <w:t>07</w:t>
      </w:r>
      <w:r w:rsidR="006852AA" w:rsidRPr="00394383">
        <w:rPr>
          <w:rFonts w:ascii="Times New Roman" w:hAnsi="Times New Roman" w:cs="Tahoma"/>
        </w:rPr>
        <w:t>.</w:t>
      </w:r>
      <w:r w:rsidR="00E30242" w:rsidRPr="00394383">
        <w:rPr>
          <w:rFonts w:ascii="Times New Roman" w:hAnsi="Times New Roman" w:cs="Tahoma"/>
        </w:rPr>
        <w:t>09</w:t>
      </w:r>
      <w:r w:rsidR="006852AA" w:rsidRPr="00394383">
        <w:rPr>
          <w:rFonts w:ascii="Times New Roman" w:hAnsi="Times New Roman" w:cs="Tahoma"/>
        </w:rPr>
        <w:t>.20</w:t>
      </w:r>
      <w:r w:rsidR="00E30242" w:rsidRPr="00394383">
        <w:rPr>
          <w:rFonts w:ascii="Times New Roman" w:hAnsi="Times New Roman" w:cs="Tahoma"/>
        </w:rPr>
        <w:t>2</w:t>
      </w:r>
      <w:r w:rsidR="00C5219D" w:rsidRPr="00394383">
        <w:rPr>
          <w:rFonts w:ascii="Times New Roman" w:hAnsi="Times New Roman" w:cs="Tahoma"/>
        </w:rPr>
        <w:t>2</w:t>
      </w:r>
      <w:r w:rsidR="001C67CE" w:rsidRPr="00394383">
        <w:rPr>
          <w:rFonts w:ascii="Times New Roman" w:hAnsi="Times New Roman" w:cs="Tahoma"/>
        </w:rPr>
        <w:t xml:space="preserve"> год</w:t>
      </w:r>
      <w:r w:rsidR="0048571C" w:rsidRPr="00394383">
        <w:rPr>
          <w:rFonts w:ascii="Times New Roman" w:hAnsi="Times New Roman" w:cs="Tahoma"/>
        </w:rPr>
        <w:t>а</w:t>
      </w:r>
      <w:r w:rsidR="006852AA" w:rsidRPr="00394383">
        <w:rPr>
          <w:rFonts w:ascii="Times New Roman" w:hAnsi="Times New Roman" w:cs="Tahoma"/>
        </w:rPr>
        <w:t>);</w:t>
      </w:r>
    </w:p>
    <w:p w:rsidR="00493579" w:rsidRPr="00394383" w:rsidRDefault="00B663BD" w:rsidP="003376FB">
      <w:pPr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</w:t>
      </w:r>
      <w:r w:rsidR="00480F9C" w:rsidRPr="00394383">
        <w:rPr>
          <w:rFonts w:ascii="Times New Roman" w:hAnsi="Times New Roman" w:cs="Tahoma"/>
        </w:rPr>
        <w:t xml:space="preserve"> </w:t>
      </w:r>
      <w:r w:rsidR="00400636" w:rsidRPr="00394383">
        <w:rPr>
          <w:rFonts w:ascii="Times New Roman" w:hAnsi="Times New Roman" w:cs="Tahoma"/>
        </w:rPr>
        <w:t xml:space="preserve"> </w:t>
      </w:r>
      <w:r w:rsidR="001E580D" w:rsidRPr="00394383">
        <w:rPr>
          <w:rFonts w:ascii="Times New Roman" w:hAnsi="Times New Roman" w:cs="Tahoma"/>
        </w:rPr>
        <w:t xml:space="preserve"> </w:t>
      </w:r>
      <w:r w:rsidR="00400636" w:rsidRPr="00394383">
        <w:rPr>
          <w:rFonts w:ascii="Times New Roman" w:hAnsi="Times New Roman" w:cs="Tahoma"/>
        </w:rPr>
        <w:t xml:space="preserve"> </w:t>
      </w:r>
      <w:r w:rsidR="00480F9C" w:rsidRPr="00394383">
        <w:rPr>
          <w:rFonts w:ascii="Times New Roman" w:hAnsi="Times New Roman" w:cs="Tahoma"/>
        </w:rPr>
        <w:t xml:space="preserve"> </w:t>
      </w:r>
      <w:r w:rsidR="007D380C">
        <w:rPr>
          <w:rFonts w:ascii="Times New Roman" w:hAnsi="Times New Roman" w:cs="Tahoma"/>
        </w:rPr>
        <w:t xml:space="preserve"> </w:t>
      </w:r>
      <w:r w:rsidR="00480F9C" w:rsidRPr="00394383">
        <w:rPr>
          <w:rFonts w:ascii="Times New Roman" w:hAnsi="Times New Roman" w:cs="Tahoma"/>
        </w:rPr>
        <w:t xml:space="preserve">  - </w:t>
      </w:r>
      <w:r w:rsidR="00493579" w:rsidRPr="00394383">
        <w:rPr>
          <w:rFonts w:ascii="Times New Roman" w:hAnsi="Times New Roman" w:cs="Tahoma"/>
        </w:rPr>
        <w:t xml:space="preserve">от </w:t>
      </w:r>
      <w:r w:rsidR="002A74F5" w:rsidRPr="00394383">
        <w:rPr>
          <w:rFonts w:ascii="Times New Roman" w:hAnsi="Times New Roman" w:cs="Tahoma"/>
        </w:rPr>
        <w:t>3</w:t>
      </w:r>
      <w:r w:rsidR="00554B51" w:rsidRPr="00394383">
        <w:rPr>
          <w:rFonts w:ascii="Times New Roman" w:hAnsi="Times New Roman" w:cs="Tahoma"/>
        </w:rPr>
        <w:t>0</w:t>
      </w:r>
      <w:r w:rsidR="00493579" w:rsidRPr="00394383">
        <w:rPr>
          <w:rFonts w:ascii="Times New Roman" w:hAnsi="Times New Roman" w:cs="Tahoma"/>
        </w:rPr>
        <w:t>.</w:t>
      </w:r>
      <w:r w:rsidR="00BC24B9" w:rsidRPr="00394383">
        <w:rPr>
          <w:rFonts w:ascii="Times New Roman" w:hAnsi="Times New Roman" w:cs="Tahoma"/>
        </w:rPr>
        <w:t>09</w:t>
      </w:r>
      <w:r w:rsidR="00493579" w:rsidRPr="00394383">
        <w:rPr>
          <w:rFonts w:ascii="Times New Roman" w:hAnsi="Times New Roman" w:cs="Tahoma"/>
        </w:rPr>
        <w:t>.20</w:t>
      </w:r>
      <w:r w:rsidR="00554B51" w:rsidRPr="00394383">
        <w:rPr>
          <w:rFonts w:ascii="Times New Roman" w:hAnsi="Times New Roman" w:cs="Tahoma"/>
        </w:rPr>
        <w:t>2</w:t>
      </w:r>
      <w:r w:rsidR="00350E44" w:rsidRPr="00394383">
        <w:rPr>
          <w:rFonts w:ascii="Times New Roman" w:hAnsi="Times New Roman" w:cs="Tahoma"/>
        </w:rPr>
        <w:t>2</w:t>
      </w:r>
      <w:r w:rsidR="00BC24B9" w:rsidRPr="00394383">
        <w:rPr>
          <w:rFonts w:ascii="Times New Roman" w:hAnsi="Times New Roman" w:cs="Tahoma"/>
        </w:rPr>
        <w:t xml:space="preserve"> </w:t>
      </w:r>
      <w:r w:rsidR="001C67CE" w:rsidRPr="00394383">
        <w:rPr>
          <w:rFonts w:ascii="Times New Roman" w:hAnsi="Times New Roman" w:cs="Tahoma"/>
        </w:rPr>
        <w:t>год</w:t>
      </w:r>
      <w:r w:rsidR="00493579" w:rsidRPr="00394383">
        <w:rPr>
          <w:rFonts w:ascii="Times New Roman" w:hAnsi="Times New Roman" w:cs="Tahoma"/>
        </w:rPr>
        <w:t xml:space="preserve"> №</w:t>
      </w:r>
      <w:r w:rsidR="00BC24B9" w:rsidRPr="00394383">
        <w:rPr>
          <w:rFonts w:ascii="Times New Roman" w:hAnsi="Times New Roman" w:cs="Tahoma"/>
        </w:rPr>
        <w:t xml:space="preserve"> </w:t>
      </w:r>
      <w:r w:rsidR="00FD6A59" w:rsidRPr="00394383">
        <w:rPr>
          <w:rFonts w:ascii="Times New Roman" w:hAnsi="Times New Roman" w:cs="Tahoma"/>
        </w:rPr>
        <w:t>159</w:t>
      </w:r>
      <w:r w:rsidR="00493579" w:rsidRPr="00394383">
        <w:rPr>
          <w:rFonts w:ascii="Times New Roman" w:hAnsi="Times New Roman" w:cs="Tahoma"/>
        </w:rPr>
        <w:t xml:space="preserve"> (опубликовано в газете «</w:t>
      </w:r>
      <w:r w:rsidR="00965AAB" w:rsidRPr="00394383">
        <w:rPr>
          <w:rFonts w:ascii="Times New Roman" w:hAnsi="Times New Roman" w:cs="Tahoma"/>
        </w:rPr>
        <w:t>Вести муниципального района Клявлинский Самарской области</w:t>
      </w:r>
      <w:r w:rsidR="00493579" w:rsidRPr="00394383">
        <w:rPr>
          <w:rFonts w:ascii="Times New Roman" w:hAnsi="Times New Roman" w:cs="Tahoma"/>
        </w:rPr>
        <w:t>» №</w:t>
      </w:r>
      <w:r w:rsidR="00C11E4F" w:rsidRPr="00394383">
        <w:rPr>
          <w:rFonts w:ascii="Times New Roman" w:hAnsi="Times New Roman" w:cs="Tahoma"/>
        </w:rPr>
        <w:t>39</w:t>
      </w:r>
      <w:r w:rsidR="00493579" w:rsidRPr="00394383">
        <w:rPr>
          <w:rFonts w:ascii="Times New Roman" w:hAnsi="Times New Roman" w:cs="Tahoma"/>
        </w:rPr>
        <w:t xml:space="preserve"> (</w:t>
      </w:r>
      <w:r w:rsidR="00C11E4F" w:rsidRPr="00394383">
        <w:rPr>
          <w:rFonts w:ascii="Times New Roman" w:hAnsi="Times New Roman" w:cs="Tahoma"/>
        </w:rPr>
        <w:t>44</w:t>
      </w:r>
      <w:r w:rsidR="00493579" w:rsidRPr="00394383">
        <w:rPr>
          <w:rFonts w:ascii="Times New Roman" w:hAnsi="Times New Roman" w:cs="Tahoma"/>
        </w:rPr>
        <w:t xml:space="preserve">) от </w:t>
      </w:r>
      <w:r w:rsidR="00E30242" w:rsidRPr="00394383">
        <w:rPr>
          <w:rFonts w:ascii="Times New Roman" w:hAnsi="Times New Roman" w:cs="Tahoma"/>
        </w:rPr>
        <w:t>0</w:t>
      </w:r>
      <w:r w:rsidR="00C11E4F" w:rsidRPr="00394383">
        <w:rPr>
          <w:rFonts w:ascii="Times New Roman" w:hAnsi="Times New Roman" w:cs="Tahoma"/>
        </w:rPr>
        <w:t>5</w:t>
      </w:r>
      <w:r w:rsidR="00493579" w:rsidRPr="00394383">
        <w:rPr>
          <w:rFonts w:ascii="Times New Roman" w:hAnsi="Times New Roman" w:cs="Tahoma"/>
        </w:rPr>
        <w:t>.</w:t>
      </w:r>
      <w:r w:rsidR="002A74F5" w:rsidRPr="00394383">
        <w:rPr>
          <w:rFonts w:ascii="Times New Roman" w:hAnsi="Times New Roman" w:cs="Tahoma"/>
        </w:rPr>
        <w:t>1</w:t>
      </w:r>
      <w:r w:rsidR="00E30242" w:rsidRPr="00394383">
        <w:rPr>
          <w:rFonts w:ascii="Times New Roman" w:hAnsi="Times New Roman" w:cs="Tahoma"/>
        </w:rPr>
        <w:t>0</w:t>
      </w:r>
      <w:r w:rsidR="00493579" w:rsidRPr="00394383">
        <w:rPr>
          <w:rFonts w:ascii="Times New Roman" w:hAnsi="Times New Roman" w:cs="Tahoma"/>
        </w:rPr>
        <w:t>.20</w:t>
      </w:r>
      <w:r w:rsidR="00554B51" w:rsidRPr="00394383">
        <w:rPr>
          <w:rFonts w:ascii="Times New Roman" w:hAnsi="Times New Roman" w:cs="Tahoma"/>
        </w:rPr>
        <w:t>2</w:t>
      </w:r>
      <w:r w:rsidR="00C5219D" w:rsidRPr="00394383">
        <w:rPr>
          <w:rFonts w:ascii="Times New Roman" w:hAnsi="Times New Roman" w:cs="Tahoma"/>
        </w:rPr>
        <w:t>2</w:t>
      </w:r>
      <w:r w:rsidR="001C67CE" w:rsidRPr="00394383">
        <w:rPr>
          <w:rFonts w:ascii="Times New Roman" w:hAnsi="Times New Roman" w:cs="Tahoma"/>
        </w:rPr>
        <w:t xml:space="preserve"> год</w:t>
      </w:r>
      <w:r w:rsidR="0048571C" w:rsidRPr="00394383">
        <w:rPr>
          <w:rFonts w:ascii="Times New Roman" w:hAnsi="Times New Roman" w:cs="Tahoma"/>
        </w:rPr>
        <w:t>а</w:t>
      </w:r>
      <w:r w:rsidR="00493579" w:rsidRPr="00394383">
        <w:rPr>
          <w:rFonts w:ascii="Times New Roman" w:hAnsi="Times New Roman" w:cs="Tahoma"/>
        </w:rPr>
        <w:t>);</w:t>
      </w:r>
    </w:p>
    <w:p w:rsidR="00F23E4E" w:rsidRPr="00394383" w:rsidRDefault="001E580D" w:rsidP="001E580D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</w:t>
      </w:r>
      <w:r w:rsidR="000B7E34" w:rsidRPr="00394383">
        <w:rPr>
          <w:rFonts w:ascii="Times New Roman" w:hAnsi="Times New Roman" w:cs="Tahoma"/>
        </w:rPr>
        <w:t xml:space="preserve"> </w:t>
      </w:r>
      <w:r w:rsidR="00400636" w:rsidRPr="00394383">
        <w:rPr>
          <w:rFonts w:ascii="Times New Roman" w:hAnsi="Times New Roman" w:cs="Tahoma"/>
        </w:rPr>
        <w:t xml:space="preserve">  </w:t>
      </w:r>
      <w:r w:rsidR="000B7E34" w:rsidRPr="00394383">
        <w:rPr>
          <w:rFonts w:ascii="Times New Roman" w:hAnsi="Times New Roman" w:cs="Tahoma"/>
        </w:rPr>
        <w:t xml:space="preserve"> </w:t>
      </w:r>
      <w:r w:rsidR="00566FBA" w:rsidRPr="00394383">
        <w:rPr>
          <w:rFonts w:ascii="Times New Roman" w:hAnsi="Times New Roman" w:cs="Tahoma"/>
        </w:rPr>
        <w:t xml:space="preserve"> </w:t>
      </w:r>
      <w:r w:rsidR="007D380C">
        <w:rPr>
          <w:rFonts w:ascii="Times New Roman" w:hAnsi="Times New Roman" w:cs="Tahoma"/>
        </w:rPr>
        <w:t xml:space="preserve"> </w:t>
      </w:r>
      <w:r w:rsidR="00B663BD">
        <w:rPr>
          <w:rFonts w:ascii="Times New Roman" w:hAnsi="Times New Roman" w:cs="Tahoma"/>
        </w:rPr>
        <w:t xml:space="preserve"> </w:t>
      </w:r>
      <w:r w:rsidR="00566FBA" w:rsidRPr="00394383">
        <w:rPr>
          <w:rFonts w:ascii="Times New Roman" w:hAnsi="Times New Roman" w:cs="Tahoma"/>
        </w:rPr>
        <w:t xml:space="preserve"> -</w:t>
      </w:r>
      <w:r w:rsidR="00F365B2" w:rsidRPr="00394383">
        <w:rPr>
          <w:rFonts w:ascii="Times New Roman" w:hAnsi="Times New Roman" w:cs="Tahoma"/>
        </w:rPr>
        <w:t xml:space="preserve"> </w:t>
      </w:r>
      <w:r w:rsidR="00F23E4E" w:rsidRPr="00394383">
        <w:rPr>
          <w:rFonts w:ascii="Times New Roman" w:hAnsi="Times New Roman" w:cs="Tahoma"/>
        </w:rPr>
        <w:t xml:space="preserve">от </w:t>
      </w:r>
      <w:r w:rsidR="0022177B" w:rsidRPr="00394383">
        <w:rPr>
          <w:rFonts w:ascii="Times New Roman" w:hAnsi="Times New Roman" w:cs="Tahoma"/>
        </w:rPr>
        <w:t>31</w:t>
      </w:r>
      <w:r w:rsidR="00F23E4E" w:rsidRPr="00394383">
        <w:rPr>
          <w:rFonts w:ascii="Times New Roman" w:hAnsi="Times New Roman" w:cs="Tahoma"/>
        </w:rPr>
        <w:t>.</w:t>
      </w:r>
      <w:r w:rsidR="00AB7BA7" w:rsidRPr="00394383">
        <w:rPr>
          <w:rFonts w:ascii="Times New Roman" w:hAnsi="Times New Roman" w:cs="Tahoma"/>
        </w:rPr>
        <w:t>1</w:t>
      </w:r>
      <w:r w:rsidR="00BC24B9" w:rsidRPr="00394383">
        <w:rPr>
          <w:rFonts w:ascii="Times New Roman" w:hAnsi="Times New Roman" w:cs="Tahoma"/>
        </w:rPr>
        <w:t>0</w:t>
      </w:r>
      <w:r w:rsidR="00F23E4E" w:rsidRPr="00394383">
        <w:rPr>
          <w:rFonts w:ascii="Times New Roman" w:hAnsi="Times New Roman" w:cs="Tahoma"/>
        </w:rPr>
        <w:t>.20</w:t>
      </w:r>
      <w:r w:rsidR="004D196D" w:rsidRPr="00394383">
        <w:rPr>
          <w:rFonts w:ascii="Times New Roman" w:hAnsi="Times New Roman" w:cs="Tahoma"/>
        </w:rPr>
        <w:t>2</w:t>
      </w:r>
      <w:r w:rsidR="00350E44" w:rsidRPr="00394383">
        <w:rPr>
          <w:rFonts w:ascii="Times New Roman" w:hAnsi="Times New Roman" w:cs="Tahoma"/>
        </w:rPr>
        <w:t>2</w:t>
      </w:r>
      <w:r w:rsidR="00AE0EC1" w:rsidRPr="00394383">
        <w:rPr>
          <w:rFonts w:ascii="Times New Roman" w:hAnsi="Times New Roman" w:cs="Tahoma"/>
        </w:rPr>
        <w:t xml:space="preserve"> год</w:t>
      </w:r>
      <w:r w:rsidR="00F23E4E" w:rsidRPr="00394383">
        <w:rPr>
          <w:rFonts w:ascii="Times New Roman" w:hAnsi="Times New Roman" w:cs="Tahoma"/>
        </w:rPr>
        <w:t xml:space="preserve"> №</w:t>
      </w:r>
      <w:r w:rsidR="00BC24B9" w:rsidRPr="00394383">
        <w:rPr>
          <w:rFonts w:ascii="Times New Roman" w:hAnsi="Times New Roman" w:cs="Tahoma"/>
        </w:rPr>
        <w:t xml:space="preserve"> </w:t>
      </w:r>
      <w:r w:rsidR="0022177B" w:rsidRPr="00394383">
        <w:rPr>
          <w:rFonts w:ascii="Times New Roman" w:hAnsi="Times New Roman" w:cs="Tahoma"/>
        </w:rPr>
        <w:t>160</w:t>
      </w:r>
      <w:r w:rsidR="00F23E4E" w:rsidRPr="00394383">
        <w:rPr>
          <w:rFonts w:ascii="Times New Roman" w:hAnsi="Times New Roman" w:cs="Tahoma"/>
        </w:rPr>
        <w:t xml:space="preserve"> (опубликовано в газете «</w:t>
      </w:r>
      <w:r w:rsidR="00965AAB" w:rsidRPr="00394383">
        <w:rPr>
          <w:rFonts w:ascii="Times New Roman" w:hAnsi="Times New Roman" w:cs="Tahoma"/>
        </w:rPr>
        <w:t>Вести муниципального района Клявлинский Самарской области</w:t>
      </w:r>
      <w:r w:rsidR="00F23E4E" w:rsidRPr="00394383">
        <w:rPr>
          <w:rFonts w:ascii="Times New Roman" w:hAnsi="Times New Roman" w:cs="Tahoma"/>
        </w:rPr>
        <w:t>» №</w:t>
      </w:r>
      <w:r w:rsidR="00E30242" w:rsidRPr="00394383">
        <w:rPr>
          <w:rFonts w:ascii="Times New Roman" w:hAnsi="Times New Roman" w:cs="Tahoma"/>
        </w:rPr>
        <w:t xml:space="preserve"> </w:t>
      </w:r>
      <w:r w:rsidR="0022177B" w:rsidRPr="00394383">
        <w:rPr>
          <w:rFonts w:ascii="Times New Roman" w:hAnsi="Times New Roman" w:cs="Tahoma"/>
        </w:rPr>
        <w:t>44</w:t>
      </w:r>
      <w:r w:rsidR="00F23E4E" w:rsidRPr="00394383">
        <w:rPr>
          <w:rFonts w:ascii="Times New Roman" w:hAnsi="Times New Roman" w:cs="Tahoma"/>
        </w:rPr>
        <w:t xml:space="preserve"> (</w:t>
      </w:r>
      <w:r w:rsidR="000656D1" w:rsidRPr="00394383">
        <w:rPr>
          <w:rFonts w:ascii="Times New Roman" w:hAnsi="Times New Roman" w:cs="Tahoma"/>
        </w:rPr>
        <w:t>49</w:t>
      </w:r>
      <w:r w:rsidR="00F23E4E" w:rsidRPr="00394383">
        <w:rPr>
          <w:rFonts w:ascii="Times New Roman" w:hAnsi="Times New Roman" w:cs="Tahoma"/>
        </w:rPr>
        <w:t xml:space="preserve">) от </w:t>
      </w:r>
      <w:r w:rsidR="000656D1" w:rsidRPr="00394383">
        <w:rPr>
          <w:rFonts w:ascii="Times New Roman" w:hAnsi="Times New Roman" w:cs="Tahoma"/>
        </w:rPr>
        <w:t>09</w:t>
      </w:r>
      <w:r w:rsidR="00F23E4E" w:rsidRPr="00394383">
        <w:rPr>
          <w:rFonts w:ascii="Times New Roman" w:hAnsi="Times New Roman" w:cs="Tahoma"/>
        </w:rPr>
        <w:t>.</w:t>
      </w:r>
      <w:r w:rsidR="00025AD1" w:rsidRPr="00394383">
        <w:rPr>
          <w:rFonts w:ascii="Times New Roman" w:hAnsi="Times New Roman" w:cs="Tahoma"/>
        </w:rPr>
        <w:t>1</w:t>
      </w:r>
      <w:r w:rsidR="00E30242" w:rsidRPr="00394383">
        <w:rPr>
          <w:rFonts w:ascii="Times New Roman" w:hAnsi="Times New Roman" w:cs="Tahoma"/>
        </w:rPr>
        <w:t>1</w:t>
      </w:r>
      <w:r w:rsidR="00F23E4E" w:rsidRPr="00394383">
        <w:rPr>
          <w:rFonts w:ascii="Times New Roman" w:hAnsi="Times New Roman" w:cs="Tahoma"/>
        </w:rPr>
        <w:t>.20</w:t>
      </w:r>
      <w:r w:rsidR="004D196D" w:rsidRPr="00394383">
        <w:rPr>
          <w:rFonts w:ascii="Times New Roman" w:hAnsi="Times New Roman" w:cs="Tahoma"/>
        </w:rPr>
        <w:t>2</w:t>
      </w:r>
      <w:r w:rsidR="00C5219D" w:rsidRPr="00394383">
        <w:rPr>
          <w:rFonts w:ascii="Times New Roman" w:hAnsi="Times New Roman" w:cs="Tahoma"/>
        </w:rPr>
        <w:t>2</w:t>
      </w:r>
      <w:r w:rsidR="00AE0EC1" w:rsidRPr="00394383">
        <w:rPr>
          <w:rFonts w:ascii="Times New Roman" w:hAnsi="Times New Roman" w:cs="Tahoma"/>
        </w:rPr>
        <w:t xml:space="preserve"> год</w:t>
      </w:r>
      <w:r w:rsidR="0048571C" w:rsidRPr="00394383">
        <w:rPr>
          <w:rFonts w:ascii="Times New Roman" w:hAnsi="Times New Roman" w:cs="Tahoma"/>
        </w:rPr>
        <w:t>а</w:t>
      </w:r>
      <w:r w:rsidR="00F23E4E" w:rsidRPr="00394383">
        <w:rPr>
          <w:rFonts w:ascii="Times New Roman" w:hAnsi="Times New Roman" w:cs="Tahoma"/>
        </w:rPr>
        <w:t>);</w:t>
      </w:r>
    </w:p>
    <w:p w:rsidR="004D196D" w:rsidRPr="00394383" w:rsidRDefault="004D196D" w:rsidP="00081B7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</w:t>
      </w:r>
      <w:r w:rsidR="001E580D" w:rsidRPr="00394383">
        <w:rPr>
          <w:rFonts w:ascii="Times New Roman" w:hAnsi="Times New Roman" w:cs="Tahoma"/>
        </w:rPr>
        <w:t xml:space="preserve">  </w:t>
      </w:r>
      <w:r w:rsidRPr="00394383">
        <w:rPr>
          <w:rFonts w:ascii="Times New Roman" w:hAnsi="Times New Roman" w:cs="Tahoma"/>
        </w:rPr>
        <w:t xml:space="preserve"> </w:t>
      </w:r>
      <w:r w:rsidR="00467C52" w:rsidRPr="00394383">
        <w:rPr>
          <w:rFonts w:ascii="Times New Roman" w:hAnsi="Times New Roman" w:cs="Tahoma"/>
        </w:rPr>
        <w:t xml:space="preserve"> </w:t>
      </w:r>
      <w:r w:rsidR="00B663BD">
        <w:rPr>
          <w:rFonts w:ascii="Times New Roman" w:hAnsi="Times New Roman" w:cs="Tahoma"/>
        </w:rPr>
        <w:t xml:space="preserve"> </w:t>
      </w:r>
      <w:r w:rsidR="007D380C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- от </w:t>
      </w:r>
      <w:r w:rsidR="00BC24B9" w:rsidRPr="00394383">
        <w:rPr>
          <w:rFonts w:ascii="Times New Roman" w:hAnsi="Times New Roman" w:cs="Tahoma"/>
        </w:rPr>
        <w:t>30</w:t>
      </w:r>
      <w:r w:rsidRPr="00394383">
        <w:rPr>
          <w:rFonts w:ascii="Times New Roman" w:hAnsi="Times New Roman" w:cs="Tahoma"/>
        </w:rPr>
        <w:t>.1</w:t>
      </w:r>
      <w:r w:rsidR="00BC24B9" w:rsidRPr="00394383">
        <w:rPr>
          <w:rFonts w:ascii="Times New Roman" w:hAnsi="Times New Roman" w:cs="Tahoma"/>
        </w:rPr>
        <w:t>1</w:t>
      </w:r>
      <w:r w:rsidRPr="00394383">
        <w:rPr>
          <w:rFonts w:ascii="Times New Roman" w:hAnsi="Times New Roman" w:cs="Tahoma"/>
        </w:rPr>
        <w:t>.202</w:t>
      </w:r>
      <w:r w:rsidR="00350E44" w:rsidRPr="00394383">
        <w:rPr>
          <w:rFonts w:ascii="Times New Roman" w:hAnsi="Times New Roman" w:cs="Tahoma"/>
        </w:rPr>
        <w:t>2</w:t>
      </w:r>
      <w:r w:rsidR="00BC24B9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>г</w:t>
      </w:r>
      <w:r w:rsidR="00AE0EC1" w:rsidRPr="00394383">
        <w:rPr>
          <w:rFonts w:ascii="Times New Roman" w:hAnsi="Times New Roman" w:cs="Tahoma"/>
        </w:rPr>
        <w:t>од</w:t>
      </w:r>
      <w:r w:rsidRPr="00394383">
        <w:rPr>
          <w:rFonts w:ascii="Times New Roman" w:hAnsi="Times New Roman" w:cs="Tahoma"/>
        </w:rPr>
        <w:t xml:space="preserve"> №</w:t>
      </w:r>
      <w:r w:rsidR="00BC24B9" w:rsidRPr="00394383">
        <w:rPr>
          <w:rFonts w:ascii="Times New Roman" w:hAnsi="Times New Roman" w:cs="Tahoma"/>
        </w:rPr>
        <w:t xml:space="preserve"> </w:t>
      </w:r>
      <w:r w:rsidR="00C631D4" w:rsidRPr="00394383">
        <w:rPr>
          <w:rFonts w:ascii="Times New Roman" w:hAnsi="Times New Roman" w:cs="Tahoma"/>
        </w:rPr>
        <w:t>167</w:t>
      </w:r>
      <w:r w:rsidRPr="00394383">
        <w:rPr>
          <w:rFonts w:ascii="Times New Roman" w:hAnsi="Times New Roman" w:cs="Tahoma"/>
        </w:rPr>
        <w:t xml:space="preserve"> (опубликовано в газете «</w:t>
      </w:r>
      <w:r w:rsidR="00F1246A" w:rsidRPr="00394383">
        <w:rPr>
          <w:rFonts w:ascii="Times New Roman" w:hAnsi="Times New Roman" w:cs="Tahoma"/>
        </w:rPr>
        <w:t>Вести муниципального района Клявлинский Самарской области</w:t>
      </w:r>
      <w:r w:rsidRPr="00394383">
        <w:rPr>
          <w:rFonts w:ascii="Times New Roman" w:hAnsi="Times New Roman" w:cs="Tahoma"/>
        </w:rPr>
        <w:t>» №</w:t>
      </w:r>
      <w:r w:rsidR="008F6534" w:rsidRPr="00394383">
        <w:rPr>
          <w:rFonts w:ascii="Times New Roman" w:hAnsi="Times New Roman" w:cs="Tahoma"/>
        </w:rPr>
        <w:t>48</w:t>
      </w:r>
      <w:r w:rsidRPr="00394383">
        <w:rPr>
          <w:rFonts w:ascii="Times New Roman" w:hAnsi="Times New Roman" w:cs="Tahoma"/>
        </w:rPr>
        <w:t xml:space="preserve"> (</w:t>
      </w:r>
      <w:r w:rsidR="008F6534" w:rsidRPr="00394383">
        <w:rPr>
          <w:rFonts w:ascii="Times New Roman" w:hAnsi="Times New Roman" w:cs="Tahoma"/>
        </w:rPr>
        <w:t>53</w:t>
      </w:r>
      <w:r w:rsidRPr="00394383">
        <w:rPr>
          <w:rFonts w:ascii="Times New Roman" w:hAnsi="Times New Roman" w:cs="Tahoma"/>
        </w:rPr>
        <w:t xml:space="preserve">) от </w:t>
      </w:r>
      <w:r w:rsidR="00AF380B" w:rsidRPr="00394383">
        <w:rPr>
          <w:rFonts w:ascii="Times New Roman" w:hAnsi="Times New Roman" w:cs="Tahoma"/>
        </w:rPr>
        <w:t>0</w:t>
      </w:r>
      <w:r w:rsidR="008F6534" w:rsidRPr="00394383">
        <w:rPr>
          <w:rFonts w:ascii="Times New Roman" w:hAnsi="Times New Roman" w:cs="Tahoma"/>
        </w:rPr>
        <w:t>7</w:t>
      </w:r>
      <w:r w:rsidRPr="00394383">
        <w:rPr>
          <w:rFonts w:ascii="Times New Roman" w:hAnsi="Times New Roman" w:cs="Tahoma"/>
        </w:rPr>
        <w:t>.</w:t>
      </w:r>
      <w:r w:rsidR="00AF380B" w:rsidRPr="00394383">
        <w:rPr>
          <w:rFonts w:ascii="Times New Roman" w:hAnsi="Times New Roman" w:cs="Tahoma"/>
        </w:rPr>
        <w:t>12</w:t>
      </w:r>
      <w:r w:rsidRPr="00394383">
        <w:rPr>
          <w:rFonts w:ascii="Times New Roman" w:hAnsi="Times New Roman" w:cs="Tahoma"/>
        </w:rPr>
        <w:t>.202</w:t>
      </w:r>
      <w:r w:rsidR="00C5219D" w:rsidRPr="00394383">
        <w:rPr>
          <w:rFonts w:ascii="Times New Roman" w:hAnsi="Times New Roman" w:cs="Tahoma"/>
        </w:rPr>
        <w:t>2</w:t>
      </w:r>
      <w:r w:rsidR="00AE0EC1" w:rsidRPr="00394383">
        <w:rPr>
          <w:rFonts w:ascii="Times New Roman" w:hAnsi="Times New Roman" w:cs="Tahoma"/>
        </w:rPr>
        <w:t xml:space="preserve"> год</w:t>
      </w:r>
      <w:r w:rsidR="0048571C" w:rsidRPr="00394383">
        <w:rPr>
          <w:rFonts w:ascii="Times New Roman" w:hAnsi="Times New Roman" w:cs="Tahoma"/>
        </w:rPr>
        <w:t>а</w:t>
      </w:r>
      <w:r w:rsidRPr="00394383">
        <w:rPr>
          <w:rFonts w:ascii="Times New Roman" w:hAnsi="Times New Roman" w:cs="Tahoma"/>
        </w:rPr>
        <w:t>)</w:t>
      </w:r>
      <w:r w:rsidR="0014409D" w:rsidRPr="00394383">
        <w:rPr>
          <w:rFonts w:ascii="Times New Roman" w:hAnsi="Times New Roman" w:cs="Tahoma"/>
        </w:rPr>
        <w:t>;</w:t>
      </w:r>
    </w:p>
    <w:p w:rsidR="00AF380B" w:rsidRPr="00394383" w:rsidRDefault="00AF380B" w:rsidP="00A0550F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 </w:t>
      </w:r>
      <w:r w:rsidR="00081B72" w:rsidRPr="00394383">
        <w:rPr>
          <w:rFonts w:ascii="Times New Roman" w:hAnsi="Times New Roman" w:cs="Tahoma"/>
        </w:rPr>
        <w:t xml:space="preserve"> </w:t>
      </w:r>
      <w:r w:rsidR="007D380C">
        <w:rPr>
          <w:rFonts w:ascii="Times New Roman" w:hAnsi="Times New Roman" w:cs="Tahoma"/>
        </w:rPr>
        <w:t xml:space="preserve"> </w:t>
      </w:r>
      <w:r w:rsidR="00B663BD">
        <w:rPr>
          <w:rFonts w:ascii="Times New Roman" w:hAnsi="Times New Roman" w:cs="Tahoma"/>
        </w:rPr>
        <w:t xml:space="preserve"> </w:t>
      </w:r>
      <w:r w:rsidR="00081B72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- от 28.12.202</w:t>
      </w:r>
      <w:r w:rsidR="00350E44" w:rsidRPr="00394383">
        <w:rPr>
          <w:rFonts w:ascii="Times New Roman" w:hAnsi="Times New Roman" w:cs="Tahoma"/>
        </w:rPr>
        <w:t>2</w:t>
      </w:r>
      <w:r w:rsidR="00F379D7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>г</w:t>
      </w:r>
      <w:r w:rsidR="00AE0EC1" w:rsidRPr="00394383">
        <w:rPr>
          <w:rFonts w:ascii="Times New Roman" w:hAnsi="Times New Roman" w:cs="Tahoma"/>
        </w:rPr>
        <w:t>од</w:t>
      </w:r>
      <w:r w:rsidRPr="00394383">
        <w:rPr>
          <w:rFonts w:ascii="Times New Roman" w:hAnsi="Times New Roman" w:cs="Tahoma"/>
        </w:rPr>
        <w:t xml:space="preserve"> №</w:t>
      </w:r>
      <w:r w:rsidR="00F379D7" w:rsidRPr="00394383">
        <w:rPr>
          <w:rFonts w:ascii="Times New Roman" w:hAnsi="Times New Roman" w:cs="Tahoma"/>
        </w:rPr>
        <w:t xml:space="preserve"> 1</w:t>
      </w:r>
      <w:r w:rsidR="00F9344D" w:rsidRPr="00394383">
        <w:rPr>
          <w:rFonts w:ascii="Times New Roman" w:hAnsi="Times New Roman" w:cs="Tahoma"/>
        </w:rPr>
        <w:t>73</w:t>
      </w:r>
      <w:r w:rsidRPr="00394383">
        <w:rPr>
          <w:rFonts w:ascii="Times New Roman" w:hAnsi="Times New Roman" w:cs="Tahoma"/>
        </w:rPr>
        <w:t xml:space="preserve"> (опубликовано в газете «Вести муниципального района Клявлинский Самарской области» №</w:t>
      </w:r>
      <w:r w:rsidR="00F9344D" w:rsidRPr="00394383">
        <w:rPr>
          <w:rFonts w:ascii="Times New Roman" w:hAnsi="Times New Roman" w:cs="Tahoma"/>
        </w:rPr>
        <w:t xml:space="preserve"> 01</w:t>
      </w:r>
      <w:r w:rsidRPr="00394383">
        <w:rPr>
          <w:rFonts w:ascii="Times New Roman" w:hAnsi="Times New Roman" w:cs="Tahoma"/>
        </w:rPr>
        <w:t xml:space="preserve"> (</w:t>
      </w:r>
      <w:r w:rsidR="00F9344D" w:rsidRPr="00394383">
        <w:rPr>
          <w:rFonts w:ascii="Times New Roman" w:hAnsi="Times New Roman" w:cs="Tahoma"/>
        </w:rPr>
        <w:t>57</w:t>
      </w:r>
      <w:r w:rsidRPr="00394383">
        <w:rPr>
          <w:rFonts w:ascii="Times New Roman" w:hAnsi="Times New Roman" w:cs="Tahoma"/>
        </w:rPr>
        <w:t>) от 1</w:t>
      </w:r>
      <w:r w:rsidR="00F9344D" w:rsidRPr="00394383">
        <w:rPr>
          <w:rFonts w:ascii="Times New Roman" w:hAnsi="Times New Roman" w:cs="Tahoma"/>
        </w:rPr>
        <w:t>1</w:t>
      </w:r>
      <w:r w:rsidRPr="00394383">
        <w:rPr>
          <w:rFonts w:ascii="Times New Roman" w:hAnsi="Times New Roman" w:cs="Tahoma"/>
        </w:rPr>
        <w:t>.01.202</w:t>
      </w:r>
      <w:r w:rsidR="00F9344D" w:rsidRPr="00394383">
        <w:rPr>
          <w:rFonts w:ascii="Times New Roman" w:hAnsi="Times New Roman" w:cs="Tahoma"/>
        </w:rPr>
        <w:t>3</w:t>
      </w:r>
      <w:r w:rsidR="00C06C4B" w:rsidRPr="00394383">
        <w:rPr>
          <w:rFonts w:ascii="Times New Roman" w:hAnsi="Times New Roman" w:cs="Tahoma"/>
        </w:rPr>
        <w:t xml:space="preserve"> год</w:t>
      </w:r>
      <w:r w:rsidR="0048571C" w:rsidRPr="00394383">
        <w:rPr>
          <w:rFonts w:ascii="Times New Roman" w:hAnsi="Times New Roman" w:cs="Tahoma"/>
        </w:rPr>
        <w:t>а</w:t>
      </w:r>
      <w:r w:rsidR="00C06C4B" w:rsidRPr="00394383">
        <w:rPr>
          <w:rFonts w:ascii="Times New Roman" w:hAnsi="Times New Roman" w:cs="Tahoma"/>
        </w:rPr>
        <w:t>)</w:t>
      </w:r>
      <w:r w:rsidRPr="00394383">
        <w:rPr>
          <w:rFonts w:ascii="Times New Roman" w:hAnsi="Times New Roman" w:cs="Tahoma"/>
        </w:rPr>
        <w:t>.</w:t>
      </w:r>
    </w:p>
    <w:p w:rsidR="00B76CF7" w:rsidRPr="00394383" w:rsidRDefault="00B76CF7" w:rsidP="00CC33C6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</w:t>
      </w:r>
      <w:r w:rsidR="00081B72" w:rsidRPr="00394383">
        <w:rPr>
          <w:rFonts w:ascii="Times New Roman" w:hAnsi="Times New Roman" w:cs="Tahoma"/>
        </w:rPr>
        <w:t xml:space="preserve">  </w:t>
      </w:r>
      <w:r w:rsidR="008E11C8" w:rsidRPr="00394383">
        <w:rPr>
          <w:rFonts w:ascii="Times New Roman" w:hAnsi="Times New Roman" w:cs="Tahoma"/>
        </w:rPr>
        <w:t xml:space="preserve"> </w:t>
      </w:r>
      <w:r w:rsidR="007D380C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</w:t>
      </w:r>
      <w:r w:rsidR="00A0550F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Итоговые показатели уточненной бюджетной росписи соответствуют итоговым показателям, утвержденным решениям Собрания представителей муниципального района Клявлинский Самарской области</w:t>
      </w:r>
      <w:r w:rsidR="000E0165" w:rsidRPr="00394383">
        <w:rPr>
          <w:rFonts w:ascii="Times New Roman" w:hAnsi="Times New Roman" w:cs="Tahoma"/>
        </w:rPr>
        <w:t xml:space="preserve"> №1</w:t>
      </w:r>
      <w:r w:rsidR="00C76987" w:rsidRPr="00394383">
        <w:rPr>
          <w:rFonts w:ascii="Times New Roman" w:hAnsi="Times New Roman" w:cs="Tahoma"/>
        </w:rPr>
        <w:t>73</w:t>
      </w:r>
      <w:r w:rsidR="000E0165" w:rsidRPr="00394383">
        <w:rPr>
          <w:rFonts w:ascii="Times New Roman" w:hAnsi="Times New Roman" w:cs="Tahoma"/>
        </w:rPr>
        <w:t xml:space="preserve"> от 28.12.202</w:t>
      </w:r>
      <w:r w:rsidR="00C76987" w:rsidRPr="00394383">
        <w:rPr>
          <w:rFonts w:ascii="Times New Roman" w:hAnsi="Times New Roman" w:cs="Tahoma"/>
        </w:rPr>
        <w:t>2</w:t>
      </w:r>
      <w:r w:rsidR="00C06C4B" w:rsidRPr="00394383">
        <w:rPr>
          <w:rFonts w:ascii="Times New Roman" w:hAnsi="Times New Roman" w:cs="Tahoma"/>
        </w:rPr>
        <w:t xml:space="preserve"> год</w:t>
      </w:r>
      <w:r w:rsidR="00750E5C" w:rsidRPr="00394383">
        <w:rPr>
          <w:rFonts w:ascii="Times New Roman" w:hAnsi="Times New Roman" w:cs="Tahoma"/>
        </w:rPr>
        <w:t>а</w:t>
      </w:r>
      <w:r w:rsidR="000E0165" w:rsidRPr="00394383">
        <w:rPr>
          <w:rFonts w:ascii="Times New Roman" w:hAnsi="Times New Roman" w:cs="Tahoma"/>
        </w:rPr>
        <w:t xml:space="preserve"> «О бюджете муниципального района Клявлинский Самарской области на 202</w:t>
      </w:r>
      <w:r w:rsidR="00C76987" w:rsidRPr="00394383">
        <w:rPr>
          <w:rFonts w:ascii="Times New Roman" w:hAnsi="Times New Roman" w:cs="Tahoma"/>
        </w:rPr>
        <w:t>2</w:t>
      </w:r>
      <w:r w:rsidR="000E0165" w:rsidRPr="00394383">
        <w:rPr>
          <w:rFonts w:ascii="Times New Roman" w:hAnsi="Times New Roman" w:cs="Tahoma"/>
        </w:rPr>
        <w:t xml:space="preserve"> год и на плановый период 202</w:t>
      </w:r>
      <w:r w:rsidR="00C76987" w:rsidRPr="00394383">
        <w:rPr>
          <w:rFonts w:ascii="Times New Roman" w:hAnsi="Times New Roman" w:cs="Tahoma"/>
        </w:rPr>
        <w:t>3</w:t>
      </w:r>
      <w:r w:rsidR="000E0165" w:rsidRPr="00394383">
        <w:rPr>
          <w:rFonts w:ascii="Times New Roman" w:hAnsi="Times New Roman" w:cs="Tahoma"/>
        </w:rPr>
        <w:t xml:space="preserve"> и 202</w:t>
      </w:r>
      <w:r w:rsidR="00C76987" w:rsidRPr="00394383">
        <w:rPr>
          <w:rFonts w:ascii="Times New Roman" w:hAnsi="Times New Roman" w:cs="Tahoma"/>
        </w:rPr>
        <w:t>4</w:t>
      </w:r>
      <w:r w:rsidR="000E0165" w:rsidRPr="00394383">
        <w:rPr>
          <w:rFonts w:ascii="Times New Roman" w:hAnsi="Times New Roman" w:cs="Tahoma"/>
        </w:rPr>
        <w:t xml:space="preserve"> </w:t>
      </w:r>
      <w:r w:rsidR="00750E5C" w:rsidRPr="00394383">
        <w:rPr>
          <w:rFonts w:ascii="Times New Roman" w:hAnsi="Times New Roman" w:cs="Tahoma"/>
        </w:rPr>
        <w:t>годов</w:t>
      </w:r>
      <w:r w:rsidR="000E0165" w:rsidRPr="00394383">
        <w:rPr>
          <w:rFonts w:ascii="Times New Roman" w:hAnsi="Times New Roman" w:cs="Tahoma"/>
        </w:rPr>
        <w:t>»</w:t>
      </w:r>
      <w:r w:rsidR="00A645E3" w:rsidRPr="00394383">
        <w:rPr>
          <w:rFonts w:ascii="Times New Roman" w:hAnsi="Times New Roman" w:cs="Tahoma"/>
        </w:rPr>
        <w:t xml:space="preserve"> (с учетом изменений)</w:t>
      </w:r>
      <w:r w:rsidR="000E0165" w:rsidRPr="00394383">
        <w:rPr>
          <w:rFonts w:ascii="Times New Roman" w:hAnsi="Times New Roman" w:cs="Tahoma"/>
        </w:rPr>
        <w:t>.</w:t>
      </w:r>
    </w:p>
    <w:p w:rsidR="0013321A" w:rsidRPr="00394383" w:rsidRDefault="00032395" w:rsidP="0058138D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 xml:space="preserve"> </w:t>
      </w:r>
      <w:r w:rsidR="0039760F" w:rsidRPr="00394383">
        <w:rPr>
          <w:rFonts w:ascii="Times New Roman" w:hAnsi="Times New Roman" w:cs="Tahoma"/>
          <w:b/>
        </w:rPr>
        <w:t xml:space="preserve"> </w:t>
      </w:r>
      <w:r w:rsidR="00F64942" w:rsidRPr="00394383">
        <w:rPr>
          <w:rFonts w:ascii="Times New Roman" w:hAnsi="Times New Roman" w:cs="Tahoma"/>
          <w:b/>
        </w:rPr>
        <w:t xml:space="preserve">    </w:t>
      </w:r>
      <w:r w:rsidR="00100123" w:rsidRPr="00394383">
        <w:rPr>
          <w:rFonts w:ascii="Times New Roman" w:hAnsi="Times New Roman" w:cs="Tahoma"/>
          <w:b/>
        </w:rPr>
        <w:t xml:space="preserve">Изменение параметров </w:t>
      </w:r>
      <w:r w:rsidR="00C054AD" w:rsidRPr="00394383">
        <w:rPr>
          <w:rFonts w:ascii="Times New Roman" w:hAnsi="Times New Roman" w:cs="Tahoma"/>
          <w:b/>
        </w:rPr>
        <w:t>бюджета района в 20</w:t>
      </w:r>
      <w:r w:rsidR="000B56EF" w:rsidRPr="00394383">
        <w:rPr>
          <w:rFonts w:ascii="Times New Roman" w:hAnsi="Times New Roman" w:cs="Tahoma"/>
          <w:b/>
        </w:rPr>
        <w:t>2</w:t>
      </w:r>
      <w:r w:rsidR="00F355BA" w:rsidRPr="00394383">
        <w:rPr>
          <w:rFonts w:ascii="Times New Roman" w:hAnsi="Times New Roman" w:cs="Tahoma"/>
          <w:b/>
        </w:rPr>
        <w:t>2</w:t>
      </w:r>
      <w:r w:rsidR="00100123" w:rsidRPr="00394383">
        <w:rPr>
          <w:rFonts w:ascii="Times New Roman" w:hAnsi="Times New Roman" w:cs="Tahoma"/>
          <w:b/>
        </w:rPr>
        <w:t xml:space="preserve"> году характеризуется следующими данными</w:t>
      </w:r>
      <w:r w:rsidR="00713D8C">
        <w:rPr>
          <w:rFonts w:ascii="Times New Roman" w:hAnsi="Times New Roman" w:cs="Tahoma"/>
          <w:b/>
        </w:rPr>
        <w:t xml:space="preserve"> представленными в таблице №2</w:t>
      </w:r>
      <w:r w:rsidR="00100123" w:rsidRPr="00394383">
        <w:rPr>
          <w:rFonts w:ascii="Times New Roman" w:hAnsi="Times New Roman" w:cs="Tahoma"/>
          <w:b/>
        </w:rPr>
        <w:t>:</w:t>
      </w:r>
      <w:r w:rsidR="0013321A" w:rsidRPr="00394383">
        <w:rPr>
          <w:rFonts w:ascii="Times New Roman" w:hAnsi="Times New Roman" w:cs="Tahoma"/>
          <w:b/>
        </w:rPr>
        <w:t xml:space="preserve">      </w:t>
      </w:r>
    </w:p>
    <w:p w:rsidR="00100123" w:rsidRPr="0013321A" w:rsidRDefault="0013321A" w:rsidP="00212611">
      <w:pPr>
        <w:tabs>
          <w:tab w:val="left" w:pos="567"/>
          <w:tab w:val="left" w:pos="709"/>
        </w:tabs>
        <w:spacing w:line="360" w:lineRule="auto"/>
        <w:jc w:val="right"/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713D8C">
        <w:rPr>
          <w:rFonts w:ascii="Times New Roman" w:hAnsi="Times New Roman" w:cs="Tahoma"/>
          <w:b/>
          <w:sz w:val="22"/>
          <w:szCs w:val="22"/>
        </w:rPr>
        <w:t xml:space="preserve">                         Таблица №2 (т</w:t>
      </w:r>
      <w:r w:rsidRPr="0013321A">
        <w:rPr>
          <w:rFonts w:ascii="Times New Roman" w:hAnsi="Times New Roman" w:cs="Tahoma"/>
          <w:b/>
          <w:sz w:val="22"/>
          <w:szCs w:val="22"/>
        </w:rPr>
        <w:t>ыс. руб</w:t>
      </w:r>
      <w:r w:rsidR="0097219C">
        <w:rPr>
          <w:rFonts w:ascii="Times New Roman" w:hAnsi="Times New Roman" w:cs="Tahoma"/>
          <w:b/>
          <w:sz w:val="22"/>
          <w:szCs w:val="22"/>
        </w:rPr>
        <w:t>лей</w:t>
      </w:r>
      <w:r w:rsidR="00713D8C">
        <w:rPr>
          <w:rFonts w:ascii="Times New Roman" w:hAnsi="Times New Roman" w:cs="Tahoma"/>
          <w:b/>
          <w:sz w:val="22"/>
          <w:szCs w:val="22"/>
        </w:rPr>
        <w:t>)</w:t>
      </w:r>
      <w:r w:rsidRPr="0013321A">
        <w:rPr>
          <w:rFonts w:ascii="Times New Roman" w:hAnsi="Times New Roman" w:cs="Tahoma"/>
          <w:b/>
          <w:sz w:val="22"/>
          <w:szCs w:val="22"/>
        </w:rPr>
        <w:t xml:space="preserve">                                                                                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1843"/>
        <w:gridCol w:w="1417"/>
        <w:gridCol w:w="1418"/>
      </w:tblGrid>
      <w:tr w:rsidR="00100123" w:rsidRPr="00117096" w:rsidTr="00D23F36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17096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17096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Первоначальный бюджет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17096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Бюджет с учетом изменений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17096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Изменения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0123" w:rsidRPr="00117096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% увеличения, уменьшения</w:t>
            </w:r>
          </w:p>
        </w:tc>
      </w:tr>
      <w:tr w:rsidR="00100123" w:rsidRPr="00117096" w:rsidTr="001505E3">
        <w:trPr>
          <w:trHeight w:val="130"/>
        </w:trPr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505E3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1505E3">
              <w:rPr>
                <w:rFonts w:ascii="Times New Roman" w:hAnsi="Times New Roman" w:cs="Tahoma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505E3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1505E3">
              <w:rPr>
                <w:rFonts w:ascii="Times New Roman" w:hAnsi="Times New Roman" w:cs="Tahoma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505E3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1505E3">
              <w:rPr>
                <w:rFonts w:ascii="Times New Roman" w:hAnsi="Times New Roman" w:cs="Tahoma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505E3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1505E3">
              <w:rPr>
                <w:rFonts w:ascii="Times New Roman" w:hAnsi="Times New Roman" w:cs="Tahoma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0123" w:rsidRPr="001505E3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1505E3">
              <w:rPr>
                <w:rFonts w:ascii="Times New Roman" w:hAnsi="Times New Roman" w:cs="Tahoma"/>
                <w:b/>
                <w:sz w:val="16"/>
                <w:szCs w:val="16"/>
              </w:rPr>
              <w:t>5</w:t>
            </w:r>
          </w:p>
        </w:tc>
      </w:tr>
      <w:tr w:rsidR="00100123" w:rsidRPr="00117096" w:rsidTr="00D23F36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17096" w:rsidRDefault="00100123" w:rsidP="006C0577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Доходы всего, в т.</w:t>
            </w:r>
            <w:r w:rsidR="00625609" w:rsidRPr="00117096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117096">
              <w:rPr>
                <w:rFonts w:ascii="Times New Roman" w:hAnsi="Times New Roman" w:cs="Tahoma"/>
                <w:sz w:val="22"/>
                <w:szCs w:val="22"/>
              </w:rPr>
              <w:t>ч</w:t>
            </w:r>
            <w:r w:rsidR="002C0F1B" w:rsidRPr="00117096">
              <w:rPr>
                <w:rFonts w:ascii="Times New Roman" w:hAnsi="Times New Roman" w:cs="Tahoma"/>
                <w:sz w:val="22"/>
                <w:szCs w:val="22"/>
              </w:rPr>
              <w:t>.</w:t>
            </w:r>
            <w:r w:rsidRPr="00117096">
              <w:rPr>
                <w:rFonts w:ascii="Times New Roman" w:hAnsi="Times New Roman" w:cs="Tahoma"/>
                <w:sz w:val="22"/>
                <w:szCs w:val="22"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1049C6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399 206,762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736893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478 737,294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79584D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79 530,532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117096" w:rsidRDefault="00CC4D06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19,9</w:t>
            </w:r>
          </w:p>
        </w:tc>
      </w:tr>
      <w:tr w:rsidR="00100123" w:rsidRPr="00117096" w:rsidTr="00D23F36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17096" w:rsidRDefault="00100123" w:rsidP="006C0577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 xml:space="preserve">Налоговые и неналоговые доходы,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1049C6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115 009,171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736893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82 290,970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7D5654" w:rsidP="00961662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- 32 718,201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117096" w:rsidRDefault="00CC4D06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- 28,4</w:t>
            </w:r>
          </w:p>
        </w:tc>
      </w:tr>
      <w:tr w:rsidR="00100123" w:rsidRPr="00117096" w:rsidTr="00D23F36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17096" w:rsidRDefault="00100123" w:rsidP="006C0577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 xml:space="preserve">Безвозмездные поступления </w:t>
            </w:r>
            <w:r w:rsidR="006C0577">
              <w:rPr>
                <w:rFonts w:ascii="Times New Roman" w:hAnsi="Times New Roman" w:cs="Tahoma"/>
                <w:sz w:val="22"/>
                <w:szCs w:val="22"/>
              </w:rPr>
              <w:t>от бюджетов бюджетной системы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1049C6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284 197,591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736893" w:rsidP="004369DF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396 446,324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7D5654" w:rsidP="00AB2872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112 248,733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117096" w:rsidRDefault="00CC4D06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39,5</w:t>
            </w:r>
          </w:p>
        </w:tc>
      </w:tr>
      <w:tr w:rsidR="00100123" w:rsidRPr="00117096" w:rsidTr="00D23F36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17096" w:rsidRDefault="00486FA2" w:rsidP="006C0577">
            <w:pPr>
              <w:pStyle w:val="a3"/>
              <w:snapToGrid w:val="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</w:t>
            </w:r>
            <w:r w:rsidR="00100123" w:rsidRPr="00117096">
              <w:rPr>
                <w:rFonts w:ascii="Times New Roman" w:hAnsi="Times New Roman" w:cs="Tahoma"/>
                <w:sz w:val="22"/>
                <w:szCs w:val="22"/>
              </w:rPr>
              <w:t>асходы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1049C6" w:rsidP="00A1215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408 206,762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1E61" w:rsidRPr="00117096" w:rsidRDefault="00736893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524 599,449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7D5654" w:rsidP="002D1DE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116 392,687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117096" w:rsidRDefault="00CC4D06" w:rsidP="003D2E3F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28,5</w:t>
            </w:r>
          </w:p>
        </w:tc>
      </w:tr>
      <w:tr w:rsidR="00100123" w:rsidRPr="00117096" w:rsidTr="00D23F36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17096" w:rsidRDefault="002C6541" w:rsidP="002C6541">
            <w:pPr>
              <w:pStyle w:val="a3"/>
              <w:snapToGrid w:val="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Профицит/Дефицит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7C0696" w:rsidP="00A242B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="00A242B8" w:rsidRPr="00117096">
              <w:rPr>
                <w:rFonts w:ascii="Times New Roman" w:hAnsi="Times New Roman" w:cs="Tahoma"/>
                <w:sz w:val="22"/>
                <w:szCs w:val="22"/>
              </w:rPr>
              <w:t>9</w:t>
            </w:r>
            <w:r w:rsidR="00FC1B13" w:rsidRPr="00117096">
              <w:rPr>
                <w:rFonts w:ascii="Times New Roman" w:hAnsi="Times New Roman" w:cs="Tahoma"/>
                <w:sz w:val="22"/>
                <w:szCs w:val="22"/>
              </w:rPr>
              <w:t> 000,000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F71E61" w:rsidP="005265EF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-</w:t>
            </w:r>
            <w:r w:rsidR="008D61E2" w:rsidRPr="00117096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="005265EF" w:rsidRPr="00117096">
              <w:rPr>
                <w:rFonts w:ascii="Times New Roman" w:hAnsi="Times New Roman" w:cs="Tahoma"/>
                <w:sz w:val="22"/>
                <w:szCs w:val="22"/>
              </w:rPr>
              <w:t>45 862,155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E11F5C" w:rsidP="009D4764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-</w:t>
            </w:r>
            <w:r w:rsidR="006009D4" w:rsidRPr="00117096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="009D4764" w:rsidRPr="00117096">
              <w:rPr>
                <w:rFonts w:ascii="Times New Roman" w:hAnsi="Times New Roman" w:cs="Tahoma"/>
                <w:sz w:val="22"/>
                <w:szCs w:val="22"/>
              </w:rPr>
              <w:t>36 862,155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117096" w:rsidRDefault="0073736E" w:rsidP="002D1DE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-</w:t>
            </w:r>
          </w:p>
        </w:tc>
      </w:tr>
    </w:tbl>
    <w:p w:rsidR="00100123" w:rsidRPr="00394383" w:rsidRDefault="003018FE" w:rsidP="00625CD4">
      <w:pPr>
        <w:pStyle w:val="a6"/>
        <w:tabs>
          <w:tab w:val="left" w:pos="709"/>
        </w:tabs>
        <w:jc w:val="center"/>
        <w:rPr>
          <w:rFonts w:ascii="Times New Roman" w:hAnsi="Times New Roman" w:cs="Tahoma"/>
          <w:b/>
          <w:bCs/>
        </w:rPr>
      </w:pPr>
      <w:r w:rsidRPr="00394383">
        <w:rPr>
          <w:rFonts w:ascii="Times New Roman" w:hAnsi="Times New Roman" w:cs="Tahoma"/>
          <w:b/>
          <w:bCs/>
        </w:rPr>
        <w:lastRenderedPageBreak/>
        <w:t>Исполнение доходной части бюджета</w:t>
      </w:r>
    </w:p>
    <w:p w:rsidR="00100123" w:rsidRPr="00394383" w:rsidRDefault="00100123" w:rsidP="00100123">
      <w:pPr>
        <w:jc w:val="center"/>
        <w:rPr>
          <w:rFonts w:ascii="Times New Roman" w:hAnsi="Times New Roman" w:cs="Tahoma"/>
          <w:b/>
          <w:bCs/>
          <w:u w:val="single"/>
        </w:rPr>
      </w:pPr>
    </w:p>
    <w:p w:rsidR="00BE6B0F" w:rsidRPr="00394383" w:rsidRDefault="00C34A5E" w:rsidP="0047373C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     </w:t>
      </w:r>
      <w:r w:rsidR="0047373C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</w:t>
      </w:r>
      <w:r w:rsidR="00100123" w:rsidRPr="00394383">
        <w:rPr>
          <w:rFonts w:ascii="Times New Roman" w:hAnsi="Times New Roman" w:cs="Tahoma"/>
        </w:rPr>
        <w:t>Согласно представленному отче</w:t>
      </w:r>
      <w:r w:rsidR="00C054AD" w:rsidRPr="00394383">
        <w:rPr>
          <w:rFonts w:ascii="Times New Roman" w:hAnsi="Times New Roman" w:cs="Tahoma"/>
        </w:rPr>
        <w:t>ту об исполнении бюджета за 20</w:t>
      </w:r>
      <w:r w:rsidR="007311AF" w:rsidRPr="00394383">
        <w:rPr>
          <w:rFonts w:ascii="Times New Roman" w:hAnsi="Times New Roman" w:cs="Tahoma"/>
        </w:rPr>
        <w:t>2</w:t>
      </w:r>
      <w:r w:rsidR="00050E2A" w:rsidRPr="00394383">
        <w:rPr>
          <w:rFonts w:ascii="Times New Roman" w:hAnsi="Times New Roman" w:cs="Tahoma"/>
        </w:rPr>
        <w:t>2</w:t>
      </w:r>
      <w:r w:rsidR="00100123" w:rsidRPr="00394383">
        <w:rPr>
          <w:rFonts w:ascii="Times New Roman" w:hAnsi="Times New Roman" w:cs="Tahoma"/>
        </w:rPr>
        <w:t xml:space="preserve"> год доходы бюджета муниципального района Клявлинский Самарской области за 20</w:t>
      </w:r>
      <w:r w:rsidR="007311AF" w:rsidRPr="00394383">
        <w:rPr>
          <w:rFonts w:ascii="Times New Roman" w:hAnsi="Times New Roman" w:cs="Tahoma"/>
        </w:rPr>
        <w:t>2</w:t>
      </w:r>
      <w:r w:rsidR="00050E2A" w:rsidRPr="00394383">
        <w:rPr>
          <w:rFonts w:ascii="Times New Roman" w:hAnsi="Times New Roman" w:cs="Tahoma"/>
        </w:rPr>
        <w:t>2</w:t>
      </w:r>
      <w:r w:rsidR="00100123" w:rsidRPr="00394383">
        <w:rPr>
          <w:rFonts w:ascii="Times New Roman" w:hAnsi="Times New Roman" w:cs="Tahoma"/>
        </w:rPr>
        <w:t xml:space="preserve"> год</w:t>
      </w:r>
      <w:r w:rsidR="001B142D" w:rsidRPr="00394383">
        <w:rPr>
          <w:rFonts w:ascii="Times New Roman" w:hAnsi="Times New Roman" w:cs="Tahoma"/>
        </w:rPr>
        <w:t xml:space="preserve"> </w:t>
      </w:r>
      <w:r w:rsidR="00100123" w:rsidRPr="00394383">
        <w:rPr>
          <w:rFonts w:ascii="Times New Roman" w:hAnsi="Times New Roman" w:cs="Tahoma"/>
        </w:rPr>
        <w:t xml:space="preserve">составили </w:t>
      </w:r>
      <w:r w:rsidR="00050E2A" w:rsidRPr="00394383">
        <w:rPr>
          <w:rFonts w:ascii="Times New Roman" w:hAnsi="Times New Roman" w:cs="Tahoma"/>
        </w:rPr>
        <w:t>476 669,534</w:t>
      </w:r>
      <w:r w:rsidR="001B142D" w:rsidRPr="00394383">
        <w:rPr>
          <w:rFonts w:ascii="Times New Roman" w:hAnsi="Times New Roman" w:cs="Tahoma"/>
        </w:rPr>
        <w:t xml:space="preserve"> </w:t>
      </w:r>
      <w:r w:rsidR="00BE5806" w:rsidRPr="00394383">
        <w:rPr>
          <w:rFonts w:ascii="Times New Roman" w:hAnsi="Times New Roman" w:cs="Tahoma"/>
        </w:rPr>
        <w:t>тыс. руб</w:t>
      </w:r>
      <w:r w:rsidR="004B3879" w:rsidRPr="00394383">
        <w:rPr>
          <w:rFonts w:ascii="Times New Roman" w:hAnsi="Times New Roman" w:cs="Tahoma"/>
        </w:rPr>
        <w:t>лей</w:t>
      </w:r>
      <w:r w:rsidR="00BE6B0F" w:rsidRPr="00394383">
        <w:rPr>
          <w:rFonts w:ascii="Times New Roman" w:hAnsi="Times New Roman" w:cs="Tahoma"/>
        </w:rPr>
        <w:t>,</w:t>
      </w:r>
      <w:r w:rsidR="00BE5806" w:rsidRPr="00394383">
        <w:rPr>
          <w:rFonts w:ascii="Times New Roman" w:hAnsi="Times New Roman" w:cs="Tahoma"/>
        </w:rPr>
        <w:t xml:space="preserve"> что составляет </w:t>
      </w:r>
      <w:r w:rsidR="003136AB" w:rsidRPr="00394383">
        <w:rPr>
          <w:rFonts w:ascii="Times New Roman" w:hAnsi="Times New Roman" w:cs="Tahoma"/>
        </w:rPr>
        <w:t>9</w:t>
      </w:r>
      <w:r w:rsidR="00050E2A" w:rsidRPr="00394383">
        <w:rPr>
          <w:rFonts w:ascii="Times New Roman" w:hAnsi="Times New Roman" w:cs="Tahoma"/>
        </w:rPr>
        <w:t xml:space="preserve">9,6 </w:t>
      </w:r>
      <w:r w:rsidR="00100123" w:rsidRPr="00394383">
        <w:rPr>
          <w:rFonts w:ascii="Times New Roman" w:hAnsi="Times New Roman" w:cs="Tahoma"/>
        </w:rPr>
        <w:t xml:space="preserve">% к уточненному плану или </w:t>
      </w:r>
      <w:r w:rsidR="003B5579" w:rsidRPr="00394383">
        <w:rPr>
          <w:rFonts w:ascii="Times New Roman" w:hAnsi="Times New Roman" w:cs="Tahoma"/>
        </w:rPr>
        <w:t>1</w:t>
      </w:r>
      <w:r w:rsidR="00765775" w:rsidRPr="00394383">
        <w:rPr>
          <w:rFonts w:ascii="Times New Roman" w:hAnsi="Times New Roman" w:cs="Tahoma"/>
        </w:rPr>
        <w:t>1</w:t>
      </w:r>
      <w:r w:rsidR="00050E2A" w:rsidRPr="00394383">
        <w:rPr>
          <w:rFonts w:ascii="Times New Roman" w:hAnsi="Times New Roman" w:cs="Tahoma"/>
        </w:rPr>
        <w:t xml:space="preserve">9,4 </w:t>
      </w:r>
      <w:r w:rsidR="00100123" w:rsidRPr="00394383">
        <w:rPr>
          <w:rFonts w:ascii="Times New Roman" w:hAnsi="Times New Roman" w:cs="Tahoma"/>
        </w:rPr>
        <w:t>%</w:t>
      </w:r>
      <w:r w:rsidR="002F33FE" w:rsidRPr="00394383">
        <w:rPr>
          <w:rFonts w:ascii="Times New Roman" w:hAnsi="Times New Roman" w:cs="Tahoma"/>
        </w:rPr>
        <w:t xml:space="preserve"> </w:t>
      </w:r>
      <w:r w:rsidR="00100123" w:rsidRPr="00394383">
        <w:rPr>
          <w:rFonts w:ascii="Times New Roman" w:hAnsi="Times New Roman" w:cs="Tahoma"/>
        </w:rPr>
        <w:t>к первоначально установленному</w:t>
      </w:r>
      <w:r w:rsidR="002F33FE" w:rsidRPr="00394383">
        <w:rPr>
          <w:rFonts w:ascii="Times New Roman" w:hAnsi="Times New Roman" w:cs="Tahoma"/>
        </w:rPr>
        <w:t xml:space="preserve"> плану</w:t>
      </w:r>
      <w:r w:rsidR="00100123" w:rsidRPr="00394383">
        <w:rPr>
          <w:rFonts w:ascii="Times New Roman" w:hAnsi="Times New Roman" w:cs="Tahoma"/>
        </w:rPr>
        <w:t>, сумма неиспол</w:t>
      </w:r>
      <w:r w:rsidR="00CD220E" w:rsidRPr="00394383">
        <w:rPr>
          <w:rFonts w:ascii="Times New Roman" w:hAnsi="Times New Roman" w:cs="Tahoma"/>
        </w:rPr>
        <w:t>ненных</w:t>
      </w:r>
      <w:r w:rsidR="00100123" w:rsidRPr="00394383">
        <w:rPr>
          <w:rFonts w:ascii="Times New Roman" w:hAnsi="Times New Roman" w:cs="Tahoma"/>
        </w:rPr>
        <w:t xml:space="preserve"> плановых назначений составила </w:t>
      </w:r>
      <w:r w:rsidR="00436CCA" w:rsidRPr="00394383">
        <w:rPr>
          <w:rFonts w:ascii="Times New Roman" w:hAnsi="Times New Roman" w:cs="Tahoma"/>
        </w:rPr>
        <w:t>2 067,760</w:t>
      </w:r>
      <w:r w:rsidR="004071E0" w:rsidRPr="00394383">
        <w:rPr>
          <w:rFonts w:ascii="Times New Roman" w:hAnsi="Times New Roman" w:cs="Tahoma"/>
        </w:rPr>
        <w:t xml:space="preserve"> </w:t>
      </w:r>
      <w:r w:rsidR="00100123" w:rsidRPr="00394383">
        <w:rPr>
          <w:rFonts w:ascii="Times New Roman" w:hAnsi="Times New Roman" w:cs="Tahoma"/>
        </w:rPr>
        <w:t>тыс. руб</w:t>
      </w:r>
      <w:r w:rsidR="004B3879" w:rsidRPr="00394383">
        <w:rPr>
          <w:rFonts w:ascii="Times New Roman" w:hAnsi="Times New Roman" w:cs="Tahoma"/>
        </w:rPr>
        <w:t>лей</w:t>
      </w:r>
      <w:r w:rsidR="00100123" w:rsidRPr="00394383">
        <w:rPr>
          <w:rFonts w:ascii="Times New Roman" w:hAnsi="Times New Roman" w:cs="Tahoma"/>
        </w:rPr>
        <w:t xml:space="preserve">. </w:t>
      </w:r>
    </w:p>
    <w:p w:rsidR="00D54873" w:rsidRPr="00394383" w:rsidRDefault="00D54873" w:rsidP="00DA4030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   </w:t>
      </w:r>
      <w:r w:rsidR="0047373C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 Основные показатели исполнения местного бюджета по доходам и структура основных доходов бюджета за 202</w:t>
      </w:r>
      <w:r w:rsidR="003F735E" w:rsidRPr="00394383">
        <w:rPr>
          <w:rFonts w:ascii="Times New Roman" w:hAnsi="Times New Roman" w:cs="Tahoma"/>
        </w:rPr>
        <w:t>2</w:t>
      </w:r>
      <w:r w:rsidRPr="00394383">
        <w:rPr>
          <w:rFonts w:ascii="Times New Roman" w:hAnsi="Times New Roman" w:cs="Tahoma"/>
        </w:rPr>
        <w:t xml:space="preserve"> год показывают, что бюджет муниципального образования формируется преимущественно за счет безвозмездных поступлений (</w:t>
      </w:r>
      <w:r w:rsidR="003F735E" w:rsidRPr="00394383">
        <w:rPr>
          <w:rFonts w:ascii="Times New Roman" w:hAnsi="Times New Roman" w:cs="Tahoma"/>
        </w:rPr>
        <w:t>82,7</w:t>
      </w:r>
      <w:r w:rsidR="004C3631">
        <w:rPr>
          <w:rFonts w:ascii="Times New Roman" w:hAnsi="Times New Roman" w:cs="Tahoma"/>
        </w:rPr>
        <w:t xml:space="preserve"> </w:t>
      </w:r>
      <w:r w:rsidR="00E108EC" w:rsidRPr="00394383">
        <w:rPr>
          <w:rFonts w:ascii="Times New Roman" w:hAnsi="Times New Roman" w:cs="Tahoma"/>
        </w:rPr>
        <w:t>%). Исходя из</w:t>
      </w:r>
      <w:r w:rsidR="006B49A2" w:rsidRPr="00394383">
        <w:rPr>
          <w:rFonts w:ascii="Times New Roman" w:hAnsi="Times New Roman" w:cs="Tahoma"/>
        </w:rPr>
        <w:t xml:space="preserve"> показателей </w:t>
      </w:r>
      <w:r w:rsidR="00E108EC" w:rsidRPr="00394383">
        <w:rPr>
          <w:rFonts w:ascii="Times New Roman" w:hAnsi="Times New Roman" w:cs="Tahoma"/>
        </w:rPr>
        <w:t xml:space="preserve">отчета доля налоговых и неналоговых поступлений составляет </w:t>
      </w:r>
      <w:r w:rsidR="003F735E" w:rsidRPr="00394383">
        <w:rPr>
          <w:rFonts w:ascii="Times New Roman" w:hAnsi="Times New Roman" w:cs="Tahoma"/>
        </w:rPr>
        <w:t xml:space="preserve">17,3 </w:t>
      </w:r>
      <w:r w:rsidR="006B49A2" w:rsidRPr="00394383">
        <w:rPr>
          <w:rFonts w:ascii="Times New Roman" w:hAnsi="Times New Roman" w:cs="Tahoma"/>
        </w:rPr>
        <w:t>% от общего объема доходов.</w:t>
      </w:r>
      <w:r w:rsidR="003E7314" w:rsidRPr="00394383">
        <w:rPr>
          <w:rFonts w:ascii="Times New Roman" w:hAnsi="Times New Roman" w:cs="Tahoma"/>
        </w:rPr>
        <w:t xml:space="preserve"> Муниципальное образование муниципальный район Клявлинский Самарской области отнесено к группе со средней долговой устойчивостью.</w:t>
      </w:r>
    </w:p>
    <w:p w:rsidR="00046F62" w:rsidRPr="00394383" w:rsidRDefault="00AC1FE7" w:rsidP="00004B09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  </w:t>
      </w:r>
      <w:r w:rsidR="00BE6B0F" w:rsidRPr="00394383">
        <w:rPr>
          <w:rFonts w:ascii="Times New Roman" w:hAnsi="Times New Roman" w:cs="Tahoma"/>
        </w:rPr>
        <w:t xml:space="preserve"> </w:t>
      </w:r>
      <w:r w:rsidR="00FF6A4A">
        <w:rPr>
          <w:rFonts w:ascii="Times New Roman" w:hAnsi="Times New Roman" w:cs="Tahoma"/>
        </w:rPr>
        <w:t xml:space="preserve"> </w:t>
      </w:r>
      <w:r w:rsidR="00BE6B0F" w:rsidRPr="00394383">
        <w:rPr>
          <w:rFonts w:ascii="Times New Roman" w:hAnsi="Times New Roman" w:cs="Tahoma"/>
        </w:rPr>
        <w:t xml:space="preserve">   </w:t>
      </w:r>
      <w:r w:rsidR="00100123" w:rsidRPr="00394383">
        <w:rPr>
          <w:rFonts w:ascii="Times New Roman" w:hAnsi="Times New Roman" w:cs="Tahoma"/>
        </w:rPr>
        <w:t xml:space="preserve">Налоговые и неналоговые доходы исполнены на </w:t>
      </w:r>
      <w:r w:rsidR="00280D3F" w:rsidRPr="00394383">
        <w:rPr>
          <w:rFonts w:ascii="Times New Roman" w:hAnsi="Times New Roman" w:cs="Tahoma"/>
        </w:rPr>
        <w:t xml:space="preserve">100 </w:t>
      </w:r>
      <w:r w:rsidR="00100123" w:rsidRPr="00394383">
        <w:rPr>
          <w:rFonts w:ascii="Times New Roman" w:hAnsi="Times New Roman" w:cs="Tahoma"/>
        </w:rPr>
        <w:t>%, к первоначальному плану –</w:t>
      </w:r>
      <w:r w:rsidR="00BE5806" w:rsidRPr="00394383">
        <w:rPr>
          <w:rFonts w:ascii="Times New Roman" w:hAnsi="Times New Roman" w:cs="Tahoma"/>
        </w:rPr>
        <w:t xml:space="preserve">  </w:t>
      </w:r>
      <w:r w:rsidR="002275D9" w:rsidRPr="00394383">
        <w:rPr>
          <w:rFonts w:ascii="Times New Roman" w:hAnsi="Times New Roman" w:cs="Tahoma"/>
        </w:rPr>
        <w:t>7</w:t>
      </w:r>
      <w:r w:rsidR="00CF32B6" w:rsidRPr="00394383">
        <w:rPr>
          <w:rFonts w:ascii="Times New Roman" w:hAnsi="Times New Roman" w:cs="Tahoma"/>
        </w:rPr>
        <w:t>1,6</w:t>
      </w:r>
      <w:r w:rsidR="00F6316D" w:rsidRPr="00394383">
        <w:rPr>
          <w:rFonts w:ascii="Times New Roman" w:hAnsi="Times New Roman" w:cs="Tahoma"/>
        </w:rPr>
        <w:t xml:space="preserve"> </w:t>
      </w:r>
      <w:r w:rsidR="00100123" w:rsidRPr="00394383">
        <w:rPr>
          <w:rFonts w:ascii="Times New Roman" w:hAnsi="Times New Roman" w:cs="Tahoma"/>
        </w:rPr>
        <w:t>%.</w:t>
      </w:r>
    </w:p>
    <w:p w:rsidR="0083466D" w:rsidRPr="00394383" w:rsidRDefault="0083466D" w:rsidP="00A07176">
      <w:pPr>
        <w:spacing w:line="360" w:lineRule="auto"/>
        <w:jc w:val="center"/>
        <w:rPr>
          <w:rFonts w:ascii="Times New Roman" w:hAnsi="Times New Roman" w:cs="Tahoma"/>
          <w:b/>
        </w:rPr>
      </w:pPr>
    </w:p>
    <w:p w:rsidR="00100123" w:rsidRPr="00394383" w:rsidRDefault="0000746B" w:rsidP="00A07176">
      <w:pPr>
        <w:spacing w:line="360" w:lineRule="auto"/>
        <w:jc w:val="center"/>
        <w:rPr>
          <w:rFonts w:ascii="Times New Roman" w:hAnsi="Times New Roman" w:cs="Tahoma"/>
          <w:b/>
        </w:rPr>
      </w:pPr>
      <w:r w:rsidRPr="00394383">
        <w:rPr>
          <w:rFonts w:ascii="Times New Roman" w:hAnsi="Times New Roman" w:cs="Tahoma"/>
          <w:b/>
        </w:rPr>
        <w:t xml:space="preserve">   </w:t>
      </w:r>
      <w:r w:rsidR="00BF0450" w:rsidRPr="00394383">
        <w:rPr>
          <w:rFonts w:ascii="Times New Roman" w:hAnsi="Times New Roman" w:cs="Tahoma"/>
          <w:b/>
        </w:rPr>
        <w:t xml:space="preserve"> </w:t>
      </w:r>
      <w:r w:rsidR="00100123" w:rsidRPr="00394383">
        <w:rPr>
          <w:rFonts w:ascii="Times New Roman" w:hAnsi="Times New Roman" w:cs="Tahoma"/>
          <w:b/>
        </w:rPr>
        <w:t>Исполнение доходной части бюджета муниципального района Клявлинский Самарской области характеризуется следующими показателями</w:t>
      </w:r>
      <w:r w:rsidR="0059358D">
        <w:rPr>
          <w:rFonts w:ascii="Times New Roman" w:hAnsi="Times New Roman" w:cs="Tahoma"/>
          <w:b/>
        </w:rPr>
        <w:t>, представленными в таблице №3</w:t>
      </w:r>
      <w:r w:rsidR="00100123" w:rsidRPr="00394383">
        <w:rPr>
          <w:rFonts w:ascii="Times New Roman" w:hAnsi="Times New Roman" w:cs="Tahoma"/>
          <w:b/>
        </w:rPr>
        <w:t>:</w:t>
      </w:r>
    </w:p>
    <w:p w:rsidR="009E6D5D" w:rsidRPr="009E6D5D" w:rsidRDefault="0059358D" w:rsidP="006659AB">
      <w:pPr>
        <w:jc w:val="right"/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>Таблица №3 (т</w:t>
      </w:r>
      <w:r w:rsidR="00095324">
        <w:rPr>
          <w:rFonts w:ascii="Times New Roman" w:hAnsi="Times New Roman" w:cs="Tahoma"/>
          <w:b/>
          <w:sz w:val="22"/>
          <w:szCs w:val="22"/>
        </w:rPr>
        <w:t>ыс. руб</w:t>
      </w:r>
      <w:r w:rsidR="00133030">
        <w:rPr>
          <w:rFonts w:ascii="Times New Roman" w:hAnsi="Times New Roman" w:cs="Tahoma"/>
          <w:b/>
          <w:sz w:val="22"/>
          <w:szCs w:val="22"/>
        </w:rPr>
        <w:t>лей</w:t>
      </w:r>
      <w:r>
        <w:rPr>
          <w:rFonts w:ascii="Times New Roman" w:hAnsi="Times New Roman" w:cs="Tahoma"/>
          <w:b/>
          <w:sz w:val="22"/>
          <w:szCs w:val="22"/>
        </w:rPr>
        <w:t>)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418"/>
        <w:gridCol w:w="1417"/>
        <w:gridCol w:w="1418"/>
      </w:tblGrid>
      <w:tr w:rsidR="00100123" w:rsidTr="00A42DD4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17096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913" w:rsidRPr="00117096" w:rsidRDefault="00100123" w:rsidP="00196A9E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Первонач</w:t>
            </w:r>
            <w:r w:rsidR="00196A9E"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.</w:t>
            </w:r>
          </w:p>
          <w:p w:rsidR="00100123" w:rsidRPr="00117096" w:rsidRDefault="00100123" w:rsidP="00196A9E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план, тыс. руб.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17096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План с учетом изменений, тыс. 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6A9E" w:rsidRPr="00117096" w:rsidRDefault="00196A9E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100123" w:rsidRPr="00117096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Исполнено, тыс. руб</w:t>
            </w:r>
            <w:r w:rsidR="00B536FF"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117096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% исполнения к первонач. плану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0123" w:rsidRPr="00117096" w:rsidRDefault="00100123" w:rsidP="000F0AE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% исполнения к уточне</w:t>
            </w:r>
            <w:r w:rsidR="005C47D3"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н</w:t>
            </w:r>
            <w:r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н</w:t>
            </w:r>
            <w:r w:rsidR="000F0AE0"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ому</w:t>
            </w:r>
            <w:r w:rsidRPr="0011709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 xml:space="preserve"> плану</w:t>
            </w:r>
          </w:p>
        </w:tc>
      </w:tr>
      <w:tr w:rsidR="00447331" w:rsidTr="00312F5E">
        <w:trPr>
          <w:trHeight w:val="18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331" w:rsidRPr="00447331" w:rsidRDefault="00447331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447331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331" w:rsidRPr="00447331" w:rsidRDefault="00447331" w:rsidP="00196A9E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447331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331" w:rsidRPr="00447331" w:rsidRDefault="00447331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447331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331" w:rsidRPr="00447331" w:rsidRDefault="00447331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447331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331" w:rsidRPr="00447331" w:rsidRDefault="00447331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447331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331" w:rsidRPr="00447331" w:rsidRDefault="00447331" w:rsidP="000F0AE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447331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6</w:t>
            </w:r>
          </w:p>
        </w:tc>
      </w:tr>
      <w:tr w:rsidR="00100123" w:rsidRPr="007F51FD" w:rsidTr="00A42DD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Доходы всего, в т.</w:t>
            </w:r>
            <w:r w:rsidR="00B22803" w:rsidRPr="00117096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117096">
              <w:rPr>
                <w:rFonts w:ascii="Times New Roman" w:hAnsi="Times New Roman" w:cs="Tahoma"/>
                <w:sz w:val="22"/>
                <w:szCs w:val="22"/>
              </w:rPr>
              <w:t>ч.: тыс.</w:t>
            </w:r>
            <w:r w:rsidR="00196A9E" w:rsidRPr="00117096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117096">
              <w:rPr>
                <w:rFonts w:ascii="Times New Roman" w:hAnsi="Times New Roman" w:cs="Tahoma"/>
                <w:sz w:val="22"/>
                <w:szCs w:val="22"/>
              </w:rPr>
              <w:t>руб.</w:t>
            </w:r>
          </w:p>
          <w:p w:rsidR="00100123" w:rsidRPr="00117096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D039A0" w:rsidP="00C1535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399 206,762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D039A0" w:rsidP="00C1535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478 737,294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563898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476 669,534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537C2A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119,4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117096" w:rsidRDefault="00537C2A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99,6</w:t>
            </w:r>
          </w:p>
        </w:tc>
      </w:tr>
      <w:tr w:rsidR="00100123" w:rsidTr="00A42DD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0123" w:rsidRPr="00117096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Доходы без учета безвозмездных поступлений (налоговые и неналоговые доходы)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D039A0" w:rsidP="00C1535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115 009,171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6750" w:rsidRPr="00117096" w:rsidRDefault="00D039A0" w:rsidP="00C1535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82 290,970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563898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82 290,976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4D44A4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71,6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117096" w:rsidRDefault="00F31F85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100,0</w:t>
            </w:r>
          </w:p>
        </w:tc>
      </w:tr>
      <w:tr w:rsidR="00100123" w:rsidTr="00A42DD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0123" w:rsidRPr="00117096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Безвозмездные поступления из других бюджетов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D039A0" w:rsidP="00C1535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284 197,591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D039A0" w:rsidP="00BD355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117096">
              <w:rPr>
                <w:rFonts w:ascii="Times New Roman" w:hAnsi="Times New Roman"/>
                <w:sz w:val="22"/>
                <w:szCs w:val="22"/>
              </w:rPr>
              <w:t>396 446,324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563898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394 378,559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117096" w:rsidRDefault="00BC73EB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138,8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117096" w:rsidRDefault="00BC73EB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sz w:val="22"/>
                <w:szCs w:val="22"/>
              </w:rPr>
              <w:t>99,5</w:t>
            </w:r>
          </w:p>
        </w:tc>
      </w:tr>
    </w:tbl>
    <w:p w:rsidR="00100123" w:rsidRDefault="00100123" w:rsidP="00100123">
      <w:pPr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 </w:t>
      </w:r>
    </w:p>
    <w:p w:rsidR="00100123" w:rsidRPr="00F91EF0" w:rsidRDefault="00CF0642" w:rsidP="00CF064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      </w:t>
      </w:r>
      <w:r w:rsidR="00100123" w:rsidRPr="00F91EF0">
        <w:rPr>
          <w:rFonts w:ascii="Times New Roman" w:hAnsi="Times New Roman" w:cs="Tahoma"/>
        </w:rPr>
        <w:t>По доходам бюджета муниципального района Клявлинский Самарской области (без учета бе</w:t>
      </w:r>
      <w:r w:rsidR="00C054AD" w:rsidRPr="00F91EF0">
        <w:rPr>
          <w:rFonts w:ascii="Times New Roman" w:hAnsi="Times New Roman" w:cs="Tahoma"/>
        </w:rPr>
        <w:t>звозмездных поступлений) за 20</w:t>
      </w:r>
      <w:r w:rsidR="00DD2DB9" w:rsidRPr="00F91EF0">
        <w:rPr>
          <w:rFonts w:ascii="Times New Roman" w:hAnsi="Times New Roman" w:cs="Tahoma"/>
        </w:rPr>
        <w:t>2</w:t>
      </w:r>
      <w:r w:rsidR="002274CD" w:rsidRPr="00F91EF0">
        <w:rPr>
          <w:rFonts w:ascii="Times New Roman" w:hAnsi="Times New Roman" w:cs="Tahoma"/>
        </w:rPr>
        <w:t>2</w:t>
      </w:r>
      <w:r w:rsidR="00100123" w:rsidRPr="00F91EF0">
        <w:rPr>
          <w:rFonts w:ascii="Times New Roman" w:hAnsi="Times New Roman" w:cs="Tahoma"/>
        </w:rPr>
        <w:t xml:space="preserve"> год сумма неисполненных плановых назначений составляет </w:t>
      </w:r>
      <w:r w:rsidR="002274CD" w:rsidRPr="00F91EF0">
        <w:rPr>
          <w:rFonts w:ascii="Times New Roman" w:hAnsi="Times New Roman" w:cs="Tahoma"/>
        </w:rPr>
        <w:t>0,000</w:t>
      </w:r>
      <w:r w:rsidR="00903717" w:rsidRPr="00F91EF0">
        <w:rPr>
          <w:rFonts w:ascii="Times New Roman" w:hAnsi="Times New Roman" w:cs="Tahoma"/>
        </w:rPr>
        <w:t xml:space="preserve"> </w:t>
      </w:r>
      <w:r w:rsidR="00100123" w:rsidRPr="00F91EF0">
        <w:rPr>
          <w:rFonts w:ascii="Times New Roman" w:hAnsi="Times New Roman" w:cs="Tahoma"/>
        </w:rPr>
        <w:t>тыс. руб</w:t>
      </w:r>
      <w:r w:rsidR="000A3212" w:rsidRPr="00F91EF0">
        <w:rPr>
          <w:rFonts w:ascii="Times New Roman" w:hAnsi="Times New Roman" w:cs="Tahoma"/>
        </w:rPr>
        <w:t xml:space="preserve">лей </w:t>
      </w:r>
      <w:r w:rsidR="00100123" w:rsidRPr="00F91EF0">
        <w:rPr>
          <w:rFonts w:ascii="Times New Roman" w:hAnsi="Times New Roman" w:cs="Tahoma"/>
        </w:rPr>
        <w:t xml:space="preserve">или </w:t>
      </w:r>
      <w:r w:rsidR="002274CD" w:rsidRPr="00F91EF0">
        <w:rPr>
          <w:rFonts w:ascii="Times New Roman" w:hAnsi="Times New Roman" w:cs="Tahoma"/>
        </w:rPr>
        <w:t xml:space="preserve">0,0 </w:t>
      </w:r>
      <w:r w:rsidR="00100123" w:rsidRPr="00F91EF0">
        <w:rPr>
          <w:rFonts w:ascii="Times New Roman" w:hAnsi="Times New Roman" w:cs="Tahoma"/>
        </w:rPr>
        <w:t xml:space="preserve">%; а относительно первоначального плана </w:t>
      </w:r>
      <w:r w:rsidR="00E94558" w:rsidRPr="00F91EF0">
        <w:rPr>
          <w:rFonts w:ascii="Times New Roman" w:hAnsi="Times New Roman" w:cs="Tahoma"/>
        </w:rPr>
        <w:t>–</w:t>
      </w:r>
      <w:r w:rsidR="00384D13" w:rsidRPr="00F91EF0">
        <w:rPr>
          <w:rFonts w:ascii="Times New Roman" w:hAnsi="Times New Roman" w:cs="Tahoma"/>
        </w:rPr>
        <w:t xml:space="preserve"> </w:t>
      </w:r>
      <w:r w:rsidR="00197992" w:rsidRPr="00F91EF0">
        <w:rPr>
          <w:rFonts w:ascii="Times New Roman" w:hAnsi="Times New Roman" w:cs="Tahoma"/>
        </w:rPr>
        <w:t>32 718,195</w:t>
      </w:r>
      <w:r w:rsidR="00100123" w:rsidRPr="00F91EF0">
        <w:rPr>
          <w:rFonts w:ascii="Times New Roman" w:hAnsi="Times New Roman" w:cs="Tahoma"/>
        </w:rPr>
        <w:t xml:space="preserve"> тыс. руб</w:t>
      </w:r>
      <w:r w:rsidR="000A3212" w:rsidRPr="00F91EF0">
        <w:rPr>
          <w:rFonts w:ascii="Times New Roman" w:hAnsi="Times New Roman" w:cs="Tahoma"/>
        </w:rPr>
        <w:t xml:space="preserve">лей </w:t>
      </w:r>
      <w:r w:rsidR="00100123" w:rsidRPr="00F91EF0">
        <w:rPr>
          <w:rFonts w:ascii="Times New Roman" w:hAnsi="Times New Roman" w:cs="Tahoma"/>
        </w:rPr>
        <w:t>или</w:t>
      </w:r>
      <w:r w:rsidR="00464C6B" w:rsidRPr="00F91EF0">
        <w:rPr>
          <w:rFonts w:ascii="Times New Roman" w:hAnsi="Times New Roman" w:cs="Tahoma"/>
        </w:rPr>
        <w:t xml:space="preserve"> </w:t>
      </w:r>
      <w:r w:rsidR="00E94558" w:rsidRPr="00F91EF0">
        <w:rPr>
          <w:rFonts w:ascii="Times New Roman" w:hAnsi="Times New Roman" w:cs="Tahoma"/>
        </w:rPr>
        <w:t>7</w:t>
      </w:r>
      <w:r w:rsidR="00B0559F" w:rsidRPr="00F91EF0">
        <w:rPr>
          <w:rFonts w:ascii="Times New Roman" w:hAnsi="Times New Roman" w:cs="Tahoma"/>
        </w:rPr>
        <w:t>1,6</w:t>
      </w:r>
      <w:r w:rsidR="00197992" w:rsidRPr="00F91EF0">
        <w:rPr>
          <w:rFonts w:ascii="Times New Roman" w:hAnsi="Times New Roman" w:cs="Tahoma"/>
        </w:rPr>
        <w:t xml:space="preserve"> </w:t>
      </w:r>
      <w:r w:rsidR="00100123" w:rsidRPr="00F91EF0">
        <w:rPr>
          <w:rFonts w:ascii="Times New Roman" w:hAnsi="Times New Roman" w:cs="Tahoma"/>
        </w:rPr>
        <w:t>% от утвержденной суммы.</w:t>
      </w:r>
    </w:p>
    <w:p w:rsidR="00100123" w:rsidRPr="00394383" w:rsidRDefault="00CF0642" w:rsidP="00452EEF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</w:rPr>
      </w:pPr>
      <w:r w:rsidRPr="00F91EF0">
        <w:rPr>
          <w:rFonts w:ascii="Times New Roman" w:hAnsi="Times New Roman" w:cs="Tahoma"/>
        </w:rPr>
        <w:t xml:space="preserve"> </w:t>
      </w:r>
      <w:r w:rsidR="004A7BEA" w:rsidRPr="00F91EF0">
        <w:rPr>
          <w:rFonts w:ascii="Times New Roman" w:hAnsi="Times New Roman" w:cs="Tahoma"/>
        </w:rPr>
        <w:t xml:space="preserve"> </w:t>
      </w:r>
      <w:r w:rsidRPr="00F91EF0">
        <w:rPr>
          <w:rFonts w:ascii="Times New Roman" w:hAnsi="Times New Roman" w:cs="Tahoma"/>
        </w:rPr>
        <w:t xml:space="preserve">      </w:t>
      </w:r>
      <w:r w:rsidR="00C054AD" w:rsidRPr="00F91EF0">
        <w:rPr>
          <w:rFonts w:ascii="Times New Roman" w:hAnsi="Times New Roman" w:cs="Tahoma"/>
        </w:rPr>
        <w:t>В составе полученных в 20</w:t>
      </w:r>
      <w:r w:rsidR="00840321" w:rsidRPr="00F91EF0">
        <w:rPr>
          <w:rFonts w:ascii="Times New Roman" w:hAnsi="Times New Roman" w:cs="Tahoma"/>
        </w:rPr>
        <w:t>2</w:t>
      </w:r>
      <w:r w:rsidR="00752BDD" w:rsidRPr="00F91EF0">
        <w:rPr>
          <w:rFonts w:ascii="Times New Roman" w:hAnsi="Times New Roman" w:cs="Tahoma"/>
        </w:rPr>
        <w:t>2</w:t>
      </w:r>
      <w:r w:rsidR="00100123" w:rsidRPr="00F91EF0">
        <w:rPr>
          <w:rFonts w:ascii="Times New Roman" w:hAnsi="Times New Roman" w:cs="Tahoma"/>
        </w:rPr>
        <w:t xml:space="preserve"> году доходов бюджета муниципального района Клявлинский Самарской области </w:t>
      </w:r>
      <w:r w:rsidR="00752BDD" w:rsidRPr="00F91EF0">
        <w:rPr>
          <w:rFonts w:ascii="Times New Roman" w:hAnsi="Times New Roman" w:cs="Tahoma"/>
        </w:rPr>
        <w:t xml:space="preserve">82,7 </w:t>
      </w:r>
      <w:r w:rsidR="00464C6B" w:rsidRPr="00F91EF0">
        <w:rPr>
          <w:rFonts w:ascii="Times New Roman" w:hAnsi="Times New Roman" w:cs="Tahoma"/>
        </w:rPr>
        <w:t xml:space="preserve">% </w:t>
      </w:r>
      <w:r w:rsidR="00100123" w:rsidRPr="00F91EF0">
        <w:rPr>
          <w:rFonts w:ascii="Times New Roman" w:hAnsi="Times New Roman" w:cs="Tahoma"/>
        </w:rPr>
        <w:t>составили безвозмездные поступления от других</w:t>
      </w:r>
      <w:r w:rsidR="00C054AD" w:rsidRPr="00F91EF0">
        <w:rPr>
          <w:rFonts w:ascii="Times New Roman" w:hAnsi="Times New Roman" w:cs="Tahoma"/>
        </w:rPr>
        <w:t xml:space="preserve"> бюджето</w:t>
      </w:r>
      <w:r w:rsidR="00464C6B" w:rsidRPr="00F91EF0">
        <w:rPr>
          <w:rFonts w:ascii="Times New Roman" w:hAnsi="Times New Roman" w:cs="Tahoma"/>
        </w:rPr>
        <w:t xml:space="preserve">в бюджетной системы и </w:t>
      </w:r>
      <w:r w:rsidR="00752BDD" w:rsidRPr="00F91EF0">
        <w:rPr>
          <w:rFonts w:ascii="Times New Roman" w:hAnsi="Times New Roman" w:cs="Tahoma"/>
        </w:rPr>
        <w:t xml:space="preserve">17,3 </w:t>
      </w:r>
      <w:r w:rsidR="00100123" w:rsidRPr="00F91EF0">
        <w:rPr>
          <w:rFonts w:ascii="Times New Roman" w:hAnsi="Times New Roman" w:cs="Tahoma"/>
        </w:rPr>
        <w:t>% - налоговые и не</w:t>
      </w:r>
      <w:r w:rsidR="00C054AD" w:rsidRPr="00F91EF0">
        <w:rPr>
          <w:rFonts w:ascii="Times New Roman" w:hAnsi="Times New Roman" w:cs="Tahoma"/>
        </w:rPr>
        <w:t>н</w:t>
      </w:r>
      <w:r w:rsidR="00464C6B" w:rsidRPr="00F91EF0">
        <w:rPr>
          <w:rFonts w:ascii="Times New Roman" w:hAnsi="Times New Roman" w:cs="Tahoma"/>
        </w:rPr>
        <w:t xml:space="preserve">алоговые доходы (налоговые – </w:t>
      </w:r>
      <w:r w:rsidR="006D2AFA" w:rsidRPr="00F91EF0">
        <w:rPr>
          <w:rFonts w:ascii="Times New Roman" w:hAnsi="Times New Roman" w:cs="Tahoma"/>
        </w:rPr>
        <w:t>14,7</w:t>
      </w:r>
      <w:r w:rsidR="00C054AD" w:rsidRPr="00F91EF0">
        <w:rPr>
          <w:rFonts w:ascii="Times New Roman" w:hAnsi="Times New Roman" w:cs="Tahoma"/>
        </w:rPr>
        <w:t xml:space="preserve"> </w:t>
      </w:r>
      <w:r w:rsidR="00100123" w:rsidRPr="00F91EF0">
        <w:rPr>
          <w:rFonts w:ascii="Times New Roman" w:hAnsi="Times New Roman" w:cs="Tahoma"/>
        </w:rPr>
        <w:t xml:space="preserve">%, </w:t>
      </w:r>
      <w:r w:rsidR="00100123" w:rsidRPr="00F91EF0">
        <w:rPr>
          <w:rFonts w:ascii="Times New Roman" w:hAnsi="Times New Roman" w:cs="Tahoma"/>
        </w:rPr>
        <w:lastRenderedPageBreak/>
        <w:t>неналого</w:t>
      </w:r>
      <w:r w:rsidR="00464C6B" w:rsidRPr="00F91EF0">
        <w:rPr>
          <w:rFonts w:ascii="Times New Roman" w:hAnsi="Times New Roman" w:cs="Tahoma"/>
        </w:rPr>
        <w:t xml:space="preserve">вые –  </w:t>
      </w:r>
      <w:r w:rsidR="00C65367" w:rsidRPr="00F91EF0">
        <w:rPr>
          <w:rFonts w:ascii="Times New Roman" w:hAnsi="Times New Roman" w:cs="Tahoma"/>
        </w:rPr>
        <w:t xml:space="preserve">2,6 </w:t>
      </w:r>
      <w:r w:rsidR="00100123" w:rsidRPr="00F91EF0">
        <w:rPr>
          <w:rFonts w:ascii="Times New Roman" w:hAnsi="Times New Roman" w:cs="Tahoma"/>
        </w:rPr>
        <w:t>%).</w:t>
      </w:r>
    </w:p>
    <w:p w:rsidR="00100123" w:rsidRPr="00394383" w:rsidRDefault="00452EEF" w:rsidP="00D942F9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  <w:color w:val="FF0000"/>
        </w:rPr>
        <w:t xml:space="preserve">  </w:t>
      </w:r>
      <w:r w:rsidR="004A7BEA" w:rsidRPr="00394383">
        <w:rPr>
          <w:rFonts w:ascii="Times New Roman" w:hAnsi="Times New Roman" w:cs="Tahoma"/>
          <w:color w:val="FF0000"/>
        </w:rPr>
        <w:t xml:space="preserve"> </w:t>
      </w:r>
      <w:r w:rsidRPr="00394383">
        <w:rPr>
          <w:rFonts w:ascii="Times New Roman" w:hAnsi="Times New Roman" w:cs="Tahoma"/>
          <w:color w:val="FF0000"/>
        </w:rPr>
        <w:t xml:space="preserve">     </w:t>
      </w:r>
      <w:r w:rsidR="00100123" w:rsidRPr="00394383">
        <w:rPr>
          <w:rFonts w:ascii="Times New Roman" w:hAnsi="Times New Roman" w:cs="Tahoma"/>
        </w:rPr>
        <w:t>Налоговые</w:t>
      </w:r>
      <w:r w:rsidR="00C054AD" w:rsidRPr="00394383">
        <w:rPr>
          <w:rFonts w:ascii="Times New Roman" w:hAnsi="Times New Roman" w:cs="Tahoma"/>
        </w:rPr>
        <w:t xml:space="preserve"> доходы бю</w:t>
      </w:r>
      <w:r w:rsidR="00464C6B" w:rsidRPr="00394383">
        <w:rPr>
          <w:rFonts w:ascii="Times New Roman" w:hAnsi="Times New Roman" w:cs="Tahoma"/>
        </w:rPr>
        <w:t xml:space="preserve">джета исполнены на </w:t>
      </w:r>
      <w:r w:rsidR="0009110E" w:rsidRPr="00394383">
        <w:rPr>
          <w:rFonts w:ascii="Times New Roman" w:hAnsi="Times New Roman" w:cs="Tahoma"/>
        </w:rPr>
        <w:t>100</w:t>
      </w:r>
      <w:r w:rsidR="00100123" w:rsidRPr="00394383">
        <w:rPr>
          <w:rFonts w:ascii="Times New Roman" w:hAnsi="Times New Roman" w:cs="Tahoma"/>
        </w:rPr>
        <w:t xml:space="preserve">%, при уточненном годовом плане </w:t>
      </w:r>
      <w:r w:rsidR="00461928" w:rsidRPr="00394383">
        <w:rPr>
          <w:rFonts w:ascii="Times New Roman" w:hAnsi="Times New Roman" w:cs="Tahoma"/>
        </w:rPr>
        <w:t>70 094,788</w:t>
      </w:r>
      <w:r w:rsidR="00265523" w:rsidRPr="00394383">
        <w:rPr>
          <w:rFonts w:ascii="Times New Roman" w:hAnsi="Times New Roman" w:cs="Tahoma"/>
        </w:rPr>
        <w:t xml:space="preserve"> </w:t>
      </w:r>
      <w:r w:rsidR="00100123" w:rsidRPr="00394383">
        <w:rPr>
          <w:rFonts w:ascii="Times New Roman" w:hAnsi="Times New Roman" w:cs="Tahoma"/>
        </w:rPr>
        <w:t>тыс. руб</w:t>
      </w:r>
      <w:r w:rsidR="000A3212" w:rsidRPr="00394383">
        <w:rPr>
          <w:rFonts w:ascii="Times New Roman" w:hAnsi="Times New Roman" w:cs="Tahoma"/>
        </w:rPr>
        <w:t>лей</w:t>
      </w:r>
      <w:r w:rsidR="009C568A" w:rsidRPr="00394383">
        <w:rPr>
          <w:rFonts w:ascii="Times New Roman" w:hAnsi="Times New Roman" w:cs="Tahoma"/>
        </w:rPr>
        <w:t>,</w:t>
      </w:r>
      <w:r w:rsidR="00100123" w:rsidRPr="00394383">
        <w:rPr>
          <w:rFonts w:ascii="Times New Roman" w:hAnsi="Times New Roman" w:cs="Tahoma"/>
        </w:rPr>
        <w:t xml:space="preserve"> фактически получено </w:t>
      </w:r>
      <w:r w:rsidR="00461928" w:rsidRPr="00394383">
        <w:rPr>
          <w:rFonts w:ascii="Times New Roman" w:hAnsi="Times New Roman" w:cs="Tahoma"/>
        </w:rPr>
        <w:t>70 094,794</w:t>
      </w:r>
      <w:r w:rsidR="00362B6C" w:rsidRPr="00394383">
        <w:rPr>
          <w:rFonts w:ascii="Times New Roman" w:hAnsi="Times New Roman" w:cs="Tahoma"/>
        </w:rPr>
        <w:t xml:space="preserve"> </w:t>
      </w:r>
      <w:r w:rsidR="00464C6B" w:rsidRPr="00394383">
        <w:rPr>
          <w:rFonts w:ascii="Times New Roman" w:hAnsi="Times New Roman" w:cs="Tahoma"/>
        </w:rPr>
        <w:t>тыс. руб</w:t>
      </w:r>
      <w:r w:rsidR="009C568A" w:rsidRPr="00394383">
        <w:rPr>
          <w:rFonts w:ascii="Times New Roman" w:hAnsi="Times New Roman" w:cs="Tahoma"/>
        </w:rPr>
        <w:t>лей</w:t>
      </w:r>
      <w:r w:rsidR="005E7CEE" w:rsidRPr="00394383">
        <w:rPr>
          <w:rFonts w:ascii="Times New Roman" w:hAnsi="Times New Roman" w:cs="Tahoma"/>
        </w:rPr>
        <w:t xml:space="preserve">.   </w:t>
      </w:r>
    </w:p>
    <w:p w:rsidR="00BE4C05" w:rsidRPr="00394383" w:rsidRDefault="00BE4C05" w:rsidP="00455181">
      <w:pPr>
        <w:jc w:val="center"/>
        <w:rPr>
          <w:rFonts w:ascii="Times New Roman" w:hAnsi="Times New Roman" w:cs="Tahoma"/>
          <w:b/>
        </w:rPr>
      </w:pPr>
    </w:p>
    <w:p w:rsidR="007F1F24" w:rsidRPr="00394383" w:rsidRDefault="007F1F24" w:rsidP="00455181">
      <w:pPr>
        <w:jc w:val="center"/>
        <w:rPr>
          <w:rFonts w:ascii="Times New Roman" w:hAnsi="Times New Roman" w:cs="Tahoma"/>
          <w:b/>
        </w:rPr>
      </w:pPr>
      <w:r w:rsidRPr="00394383">
        <w:rPr>
          <w:rFonts w:ascii="Times New Roman" w:hAnsi="Times New Roman" w:cs="Tahoma"/>
          <w:b/>
        </w:rPr>
        <w:t>Основные источники налоговых поступлений в 20</w:t>
      </w:r>
      <w:r w:rsidR="00840321" w:rsidRPr="00394383">
        <w:rPr>
          <w:rFonts w:ascii="Times New Roman" w:hAnsi="Times New Roman" w:cs="Tahoma"/>
          <w:b/>
        </w:rPr>
        <w:t>2</w:t>
      </w:r>
      <w:r w:rsidR="00461928" w:rsidRPr="00394383">
        <w:rPr>
          <w:rFonts w:ascii="Times New Roman" w:hAnsi="Times New Roman" w:cs="Tahoma"/>
          <w:b/>
        </w:rPr>
        <w:t>2</w:t>
      </w:r>
      <w:r w:rsidR="00693BC8" w:rsidRPr="00394383">
        <w:rPr>
          <w:rFonts w:ascii="Times New Roman" w:hAnsi="Times New Roman" w:cs="Tahoma"/>
          <w:b/>
        </w:rPr>
        <w:t xml:space="preserve"> </w:t>
      </w:r>
      <w:r w:rsidRPr="00394383">
        <w:rPr>
          <w:rFonts w:ascii="Times New Roman" w:hAnsi="Times New Roman" w:cs="Tahoma"/>
          <w:b/>
        </w:rPr>
        <w:t>г</w:t>
      </w:r>
      <w:r w:rsidR="001F08E0" w:rsidRPr="00394383">
        <w:rPr>
          <w:rFonts w:ascii="Times New Roman" w:hAnsi="Times New Roman" w:cs="Tahoma"/>
          <w:b/>
        </w:rPr>
        <w:t>оду</w:t>
      </w:r>
      <w:r w:rsidRPr="00394383">
        <w:rPr>
          <w:rFonts w:ascii="Times New Roman" w:hAnsi="Times New Roman" w:cs="Tahoma"/>
          <w:b/>
        </w:rPr>
        <w:t xml:space="preserve"> </w:t>
      </w:r>
      <w:r w:rsidR="0091507E">
        <w:rPr>
          <w:rFonts w:ascii="Times New Roman" w:hAnsi="Times New Roman" w:cs="Tahoma"/>
          <w:b/>
        </w:rPr>
        <w:t>представлены в таблице №4</w:t>
      </w:r>
    </w:p>
    <w:p w:rsidR="00305812" w:rsidRDefault="00305812" w:rsidP="000028F0">
      <w:pPr>
        <w:jc w:val="right"/>
        <w:rPr>
          <w:rFonts w:ascii="Times New Roman" w:hAnsi="Times New Roman" w:cs="Tahoma"/>
          <w:b/>
          <w:sz w:val="22"/>
          <w:szCs w:val="22"/>
        </w:rPr>
      </w:pPr>
    </w:p>
    <w:p w:rsidR="004413CC" w:rsidRPr="000028F0" w:rsidRDefault="0091507E" w:rsidP="000028F0">
      <w:pPr>
        <w:jc w:val="right"/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>Таблица №4 (т</w:t>
      </w:r>
      <w:r w:rsidR="000028F0" w:rsidRPr="000028F0">
        <w:rPr>
          <w:rFonts w:ascii="Times New Roman" w:hAnsi="Times New Roman" w:cs="Tahoma"/>
          <w:b/>
          <w:sz w:val="22"/>
          <w:szCs w:val="22"/>
        </w:rPr>
        <w:t>ыс. руб</w:t>
      </w:r>
      <w:r w:rsidR="005A3B6C">
        <w:rPr>
          <w:rFonts w:ascii="Times New Roman" w:hAnsi="Times New Roman" w:cs="Tahoma"/>
          <w:b/>
          <w:sz w:val="22"/>
          <w:szCs w:val="22"/>
        </w:rPr>
        <w:t>лей</w:t>
      </w:r>
      <w:r>
        <w:rPr>
          <w:rFonts w:ascii="Times New Roman" w:hAnsi="Times New Roman" w:cs="Tahoma"/>
          <w:b/>
          <w:sz w:val="22"/>
          <w:szCs w:val="22"/>
        </w:rPr>
        <w:t>)</w:t>
      </w:r>
    </w:p>
    <w:tbl>
      <w:tblPr>
        <w:tblStyle w:val="ab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418"/>
        <w:gridCol w:w="1275"/>
        <w:gridCol w:w="1276"/>
        <w:gridCol w:w="992"/>
        <w:gridCol w:w="993"/>
      </w:tblGrid>
      <w:tr w:rsidR="004713CA" w:rsidRPr="00117096" w:rsidTr="00D402AE">
        <w:tc>
          <w:tcPr>
            <w:tcW w:w="2835" w:type="dxa"/>
          </w:tcPr>
          <w:p w:rsidR="004713CA" w:rsidRPr="00117096" w:rsidRDefault="004713CA" w:rsidP="00C34A5E">
            <w:pPr>
              <w:tabs>
                <w:tab w:val="left" w:pos="555"/>
              </w:tabs>
              <w:jc w:val="center"/>
              <w:rPr>
                <w:rFonts w:ascii="Times New Roman" w:hAnsi="Times New Roman" w:cs="Tahoma"/>
                <w:b/>
              </w:rPr>
            </w:pPr>
            <w:r w:rsidRPr="00117096">
              <w:rPr>
                <w:rFonts w:ascii="Times New Roman" w:hAnsi="Times New Roman" w:cs="Tahoma"/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:rsidR="004713CA" w:rsidRPr="00117096" w:rsidRDefault="004713CA" w:rsidP="00455181">
            <w:pPr>
              <w:jc w:val="center"/>
              <w:rPr>
                <w:rFonts w:ascii="Times New Roman" w:hAnsi="Times New Roman" w:cs="Tahoma"/>
                <w:b/>
              </w:rPr>
            </w:pPr>
            <w:r w:rsidRPr="00117096">
              <w:rPr>
                <w:rFonts w:ascii="Times New Roman" w:hAnsi="Times New Roman" w:cs="Tahoma"/>
                <w:b/>
              </w:rPr>
              <w:t>Утвержденный план</w:t>
            </w:r>
          </w:p>
        </w:tc>
        <w:tc>
          <w:tcPr>
            <w:tcW w:w="1418" w:type="dxa"/>
          </w:tcPr>
          <w:p w:rsidR="00954AC6" w:rsidRPr="00117096" w:rsidRDefault="004713CA" w:rsidP="00455181">
            <w:pPr>
              <w:jc w:val="center"/>
              <w:rPr>
                <w:rFonts w:ascii="Times New Roman" w:hAnsi="Times New Roman" w:cs="Tahoma"/>
                <w:b/>
              </w:rPr>
            </w:pPr>
            <w:r w:rsidRPr="00117096">
              <w:rPr>
                <w:rFonts w:ascii="Times New Roman" w:hAnsi="Times New Roman" w:cs="Tahoma"/>
                <w:b/>
              </w:rPr>
              <w:t>Уточнен</w:t>
            </w:r>
          </w:p>
          <w:p w:rsidR="004713CA" w:rsidRPr="00117096" w:rsidRDefault="004713CA" w:rsidP="00455181">
            <w:pPr>
              <w:jc w:val="center"/>
              <w:rPr>
                <w:rFonts w:ascii="Times New Roman" w:hAnsi="Times New Roman" w:cs="Tahoma"/>
                <w:b/>
              </w:rPr>
            </w:pPr>
            <w:r w:rsidRPr="00117096">
              <w:rPr>
                <w:rFonts w:ascii="Times New Roman" w:hAnsi="Times New Roman" w:cs="Tahoma"/>
                <w:b/>
              </w:rPr>
              <w:t>ный бюджет (окончательный)</w:t>
            </w:r>
          </w:p>
        </w:tc>
        <w:tc>
          <w:tcPr>
            <w:tcW w:w="1275" w:type="dxa"/>
          </w:tcPr>
          <w:p w:rsidR="006D09E3" w:rsidRDefault="004713CA" w:rsidP="00455181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</w:rPr>
              <w:t>Исполне</w:t>
            </w:r>
          </w:p>
          <w:p w:rsidR="004713CA" w:rsidRPr="00117096" w:rsidRDefault="004713CA" w:rsidP="00455181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</w:rPr>
              <w:t>но</w:t>
            </w:r>
          </w:p>
          <w:p w:rsidR="004713CA" w:rsidRPr="00117096" w:rsidRDefault="004713CA" w:rsidP="00332540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</w:rPr>
              <w:t>(тыс. руб.)</w:t>
            </w:r>
          </w:p>
        </w:tc>
        <w:tc>
          <w:tcPr>
            <w:tcW w:w="1276" w:type="dxa"/>
          </w:tcPr>
          <w:p w:rsidR="006D09E3" w:rsidRDefault="006C3808" w:rsidP="00CD3A87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</w:rPr>
              <w:t>Неиспол</w:t>
            </w:r>
          </w:p>
          <w:p w:rsidR="004713CA" w:rsidRPr="00117096" w:rsidRDefault="006C3808" w:rsidP="00CD3A87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</w:rPr>
              <w:t>ненные назначе</w:t>
            </w:r>
            <w:r w:rsidR="00CD3A87" w:rsidRPr="00117096">
              <w:rPr>
                <w:rFonts w:ascii="Times New Roman" w:hAnsi="Times New Roman" w:cs="Tahoma"/>
                <w:b/>
                <w:bCs/>
              </w:rPr>
              <w:t>ния</w:t>
            </w:r>
          </w:p>
        </w:tc>
        <w:tc>
          <w:tcPr>
            <w:tcW w:w="992" w:type="dxa"/>
          </w:tcPr>
          <w:p w:rsidR="004713CA" w:rsidRPr="00117096" w:rsidRDefault="004713CA" w:rsidP="00455181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</w:rPr>
              <w:t>% исполнения к первонач. плану</w:t>
            </w:r>
          </w:p>
        </w:tc>
        <w:tc>
          <w:tcPr>
            <w:tcW w:w="993" w:type="dxa"/>
          </w:tcPr>
          <w:p w:rsidR="00FE105A" w:rsidRPr="00117096" w:rsidRDefault="004713CA" w:rsidP="00FE105A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</w:rPr>
              <w:t>% исполнения к уточнен</w:t>
            </w:r>
          </w:p>
          <w:p w:rsidR="004713CA" w:rsidRPr="00117096" w:rsidRDefault="00FE105A" w:rsidP="00FE105A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b/>
                <w:bCs/>
              </w:rPr>
              <w:t>ному</w:t>
            </w:r>
            <w:r w:rsidR="004713CA" w:rsidRPr="00117096">
              <w:rPr>
                <w:rFonts w:ascii="Times New Roman" w:hAnsi="Times New Roman" w:cs="Tahoma"/>
                <w:b/>
                <w:bCs/>
              </w:rPr>
              <w:t xml:space="preserve"> плану</w:t>
            </w:r>
          </w:p>
        </w:tc>
      </w:tr>
      <w:tr w:rsidR="00C50E88" w:rsidRPr="00117096" w:rsidTr="00D402AE">
        <w:tc>
          <w:tcPr>
            <w:tcW w:w="2835" w:type="dxa"/>
          </w:tcPr>
          <w:p w:rsidR="00C50E88" w:rsidRPr="002E4161" w:rsidRDefault="00C50E88" w:rsidP="00C34A5E">
            <w:pPr>
              <w:tabs>
                <w:tab w:val="left" w:pos="555"/>
              </w:tabs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2E4161">
              <w:rPr>
                <w:rFonts w:ascii="Times New Roman" w:hAnsi="Times New Roman" w:cs="Tahoma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50E88" w:rsidRPr="002E4161" w:rsidRDefault="00C50E88" w:rsidP="00455181">
            <w:pPr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2E4161">
              <w:rPr>
                <w:rFonts w:ascii="Times New Roman" w:hAnsi="Times New Roman" w:cs="Tahoma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C50E88" w:rsidRPr="002E4161" w:rsidRDefault="00C50E88" w:rsidP="00455181">
            <w:pPr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2E4161">
              <w:rPr>
                <w:rFonts w:ascii="Times New Roman" w:hAnsi="Times New Roman" w:cs="Tahoma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C50E88" w:rsidRPr="002E4161" w:rsidRDefault="00C50E88" w:rsidP="00455181">
            <w:pPr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2E4161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C50E88" w:rsidRPr="002E4161" w:rsidRDefault="00C50E88" w:rsidP="00CD3A87">
            <w:pPr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2E4161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50E88" w:rsidRPr="002E4161" w:rsidRDefault="00C50E88" w:rsidP="00455181">
            <w:pPr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2E4161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50E88" w:rsidRPr="002E4161" w:rsidRDefault="00C50E88" w:rsidP="00FE105A">
            <w:pPr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2E4161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7</w:t>
            </w:r>
          </w:p>
        </w:tc>
      </w:tr>
      <w:tr w:rsidR="004713CA" w:rsidRPr="00117096" w:rsidTr="00D402AE">
        <w:tc>
          <w:tcPr>
            <w:tcW w:w="2835" w:type="dxa"/>
          </w:tcPr>
          <w:p w:rsidR="004713CA" w:rsidRPr="00117096" w:rsidRDefault="004713CA" w:rsidP="00F8131A">
            <w:pPr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4713CA" w:rsidRPr="00117096" w:rsidRDefault="00064096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39 164,230</w:t>
            </w:r>
          </w:p>
        </w:tc>
        <w:tc>
          <w:tcPr>
            <w:tcW w:w="1418" w:type="dxa"/>
            <w:vAlign w:val="center"/>
          </w:tcPr>
          <w:p w:rsidR="004713CA" w:rsidRPr="00117096" w:rsidRDefault="00331EF2" w:rsidP="000E3AD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41 910,866</w:t>
            </w:r>
          </w:p>
        </w:tc>
        <w:tc>
          <w:tcPr>
            <w:tcW w:w="1275" w:type="dxa"/>
            <w:vAlign w:val="center"/>
          </w:tcPr>
          <w:p w:rsidR="004713CA" w:rsidRPr="00117096" w:rsidRDefault="002A3B8F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41 910,866</w:t>
            </w:r>
          </w:p>
        </w:tc>
        <w:tc>
          <w:tcPr>
            <w:tcW w:w="1276" w:type="dxa"/>
            <w:vAlign w:val="center"/>
          </w:tcPr>
          <w:p w:rsidR="004713CA" w:rsidRPr="00117096" w:rsidRDefault="00341B76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992" w:type="dxa"/>
            <w:vAlign w:val="center"/>
          </w:tcPr>
          <w:p w:rsidR="004713CA" w:rsidRPr="00117096" w:rsidRDefault="0007727B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107,0</w:t>
            </w:r>
          </w:p>
        </w:tc>
        <w:tc>
          <w:tcPr>
            <w:tcW w:w="993" w:type="dxa"/>
            <w:vAlign w:val="center"/>
          </w:tcPr>
          <w:p w:rsidR="004713CA" w:rsidRPr="00117096" w:rsidRDefault="002A3B8F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100,0</w:t>
            </w:r>
          </w:p>
        </w:tc>
      </w:tr>
      <w:tr w:rsidR="004713CA" w:rsidRPr="00117096" w:rsidTr="00D402AE">
        <w:tc>
          <w:tcPr>
            <w:tcW w:w="2835" w:type="dxa"/>
          </w:tcPr>
          <w:p w:rsidR="004713CA" w:rsidRPr="00117096" w:rsidRDefault="00064096" w:rsidP="00C64AC9">
            <w:pPr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3E0CFF" w:rsidRPr="00117096" w:rsidRDefault="00064096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14 608,190</w:t>
            </w:r>
          </w:p>
        </w:tc>
        <w:tc>
          <w:tcPr>
            <w:tcW w:w="1418" w:type="dxa"/>
            <w:vAlign w:val="center"/>
          </w:tcPr>
          <w:p w:rsidR="003077DB" w:rsidRPr="00117096" w:rsidRDefault="00331EF2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16 856,951</w:t>
            </w:r>
          </w:p>
        </w:tc>
        <w:tc>
          <w:tcPr>
            <w:tcW w:w="1275" w:type="dxa"/>
            <w:vAlign w:val="center"/>
          </w:tcPr>
          <w:p w:rsidR="00755CC5" w:rsidRPr="00117096" w:rsidRDefault="001F4B9B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16 856,957</w:t>
            </w:r>
          </w:p>
        </w:tc>
        <w:tc>
          <w:tcPr>
            <w:tcW w:w="1276" w:type="dxa"/>
            <w:vAlign w:val="center"/>
          </w:tcPr>
          <w:p w:rsidR="00DC1868" w:rsidRPr="00117096" w:rsidRDefault="001F4B9B" w:rsidP="009F788A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992" w:type="dxa"/>
            <w:vAlign w:val="center"/>
          </w:tcPr>
          <w:p w:rsidR="00C7120D" w:rsidRPr="00117096" w:rsidRDefault="0007727B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115,4</w:t>
            </w:r>
          </w:p>
        </w:tc>
        <w:tc>
          <w:tcPr>
            <w:tcW w:w="993" w:type="dxa"/>
            <w:vAlign w:val="center"/>
          </w:tcPr>
          <w:p w:rsidR="003D6596" w:rsidRPr="00117096" w:rsidRDefault="001F4B9B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100,0</w:t>
            </w:r>
          </w:p>
        </w:tc>
      </w:tr>
      <w:tr w:rsidR="001232E7" w:rsidRPr="00117096" w:rsidTr="00D402AE">
        <w:tc>
          <w:tcPr>
            <w:tcW w:w="2835" w:type="dxa"/>
          </w:tcPr>
          <w:p w:rsidR="001232E7" w:rsidRPr="00117096" w:rsidRDefault="001232E7" w:rsidP="00F8131A">
            <w:pPr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Налог</w:t>
            </w:r>
            <w:r w:rsidR="00FE6830" w:rsidRPr="00117096">
              <w:rPr>
                <w:rFonts w:ascii="Times New Roman" w:hAnsi="Times New Roman" w:cs="Tahoma"/>
              </w:rPr>
              <w:t>,</w:t>
            </w:r>
            <w:r w:rsidRPr="00117096">
              <w:rPr>
                <w:rFonts w:ascii="Times New Roman" w:hAnsi="Times New Roman" w:cs="Tahoma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1232E7" w:rsidRPr="00117096" w:rsidRDefault="00240BCE" w:rsidP="00447EB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5 881,574</w:t>
            </w:r>
          </w:p>
        </w:tc>
        <w:tc>
          <w:tcPr>
            <w:tcW w:w="1418" w:type="dxa"/>
            <w:vAlign w:val="center"/>
          </w:tcPr>
          <w:p w:rsidR="001232E7" w:rsidRPr="00117096" w:rsidRDefault="00331EF2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6 687,617</w:t>
            </w:r>
          </w:p>
        </w:tc>
        <w:tc>
          <w:tcPr>
            <w:tcW w:w="1275" w:type="dxa"/>
            <w:vAlign w:val="center"/>
          </w:tcPr>
          <w:p w:rsidR="001232E7" w:rsidRPr="00117096" w:rsidRDefault="00AD2FB2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6 687,617</w:t>
            </w:r>
          </w:p>
        </w:tc>
        <w:tc>
          <w:tcPr>
            <w:tcW w:w="1276" w:type="dxa"/>
            <w:vAlign w:val="center"/>
          </w:tcPr>
          <w:p w:rsidR="001232E7" w:rsidRPr="00117096" w:rsidRDefault="00AD2FB2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992" w:type="dxa"/>
            <w:vAlign w:val="center"/>
          </w:tcPr>
          <w:p w:rsidR="001232E7" w:rsidRPr="00117096" w:rsidRDefault="00DE752A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113,7</w:t>
            </w:r>
          </w:p>
        </w:tc>
        <w:tc>
          <w:tcPr>
            <w:tcW w:w="993" w:type="dxa"/>
            <w:vAlign w:val="center"/>
          </w:tcPr>
          <w:p w:rsidR="001232E7" w:rsidRPr="00117096" w:rsidRDefault="00AD2FB2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100,0</w:t>
            </w:r>
          </w:p>
        </w:tc>
      </w:tr>
      <w:tr w:rsidR="0075317E" w:rsidRPr="00117096" w:rsidTr="00D402AE">
        <w:tc>
          <w:tcPr>
            <w:tcW w:w="2835" w:type="dxa"/>
          </w:tcPr>
          <w:p w:rsidR="0075317E" w:rsidRPr="00117096" w:rsidRDefault="0075317E" w:rsidP="0075317E">
            <w:pPr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center"/>
          </w:tcPr>
          <w:p w:rsidR="0075317E" w:rsidRPr="00117096" w:rsidRDefault="00E803CC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1418" w:type="dxa"/>
            <w:vAlign w:val="center"/>
          </w:tcPr>
          <w:p w:rsidR="0075317E" w:rsidRPr="00117096" w:rsidRDefault="00331EF2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18,210</w:t>
            </w:r>
          </w:p>
        </w:tc>
        <w:tc>
          <w:tcPr>
            <w:tcW w:w="1275" w:type="dxa"/>
            <w:vAlign w:val="center"/>
          </w:tcPr>
          <w:p w:rsidR="0075317E" w:rsidRPr="00117096" w:rsidRDefault="002D4B99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18,210</w:t>
            </w:r>
          </w:p>
        </w:tc>
        <w:tc>
          <w:tcPr>
            <w:tcW w:w="1276" w:type="dxa"/>
            <w:vAlign w:val="center"/>
          </w:tcPr>
          <w:p w:rsidR="0075317E" w:rsidRPr="00117096" w:rsidRDefault="002D4B99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992" w:type="dxa"/>
            <w:vAlign w:val="center"/>
          </w:tcPr>
          <w:p w:rsidR="0075317E" w:rsidRPr="00117096" w:rsidRDefault="00F65B5B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0,0</w:t>
            </w:r>
          </w:p>
        </w:tc>
        <w:tc>
          <w:tcPr>
            <w:tcW w:w="993" w:type="dxa"/>
            <w:vAlign w:val="center"/>
          </w:tcPr>
          <w:p w:rsidR="0075317E" w:rsidRPr="00117096" w:rsidRDefault="002D4B99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100,0</w:t>
            </w:r>
          </w:p>
        </w:tc>
      </w:tr>
      <w:tr w:rsidR="004713CA" w:rsidRPr="00117096" w:rsidTr="00D402AE">
        <w:tc>
          <w:tcPr>
            <w:tcW w:w="2835" w:type="dxa"/>
          </w:tcPr>
          <w:p w:rsidR="004713CA" w:rsidRPr="00117096" w:rsidRDefault="004713CA" w:rsidP="006D1694">
            <w:pPr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4713CA" w:rsidRPr="00117096" w:rsidRDefault="00240BCE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3 150,000</w:t>
            </w:r>
          </w:p>
        </w:tc>
        <w:tc>
          <w:tcPr>
            <w:tcW w:w="1418" w:type="dxa"/>
            <w:vAlign w:val="center"/>
          </w:tcPr>
          <w:p w:rsidR="004713CA" w:rsidRPr="00117096" w:rsidRDefault="00331EF2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1 759,556</w:t>
            </w:r>
          </w:p>
        </w:tc>
        <w:tc>
          <w:tcPr>
            <w:tcW w:w="1275" w:type="dxa"/>
            <w:vAlign w:val="center"/>
          </w:tcPr>
          <w:p w:rsidR="004713CA" w:rsidRPr="00117096" w:rsidRDefault="001709CA" w:rsidP="003F0B82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1 759,55</w:t>
            </w:r>
            <w:r w:rsidR="003F0B82">
              <w:rPr>
                <w:rFonts w:ascii="Times New Roman" w:hAnsi="Times New Roman" w:cs="Tahoma"/>
              </w:rPr>
              <w:t>6</w:t>
            </w:r>
          </w:p>
        </w:tc>
        <w:tc>
          <w:tcPr>
            <w:tcW w:w="1276" w:type="dxa"/>
            <w:vAlign w:val="center"/>
          </w:tcPr>
          <w:p w:rsidR="004713CA" w:rsidRPr="00117096" w:rsidRDefault="001709CA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992" w:type="dxa"/>
            <w:vAlign w:val="center"/>
          </w:tcPr>
          <w:p w:rsidR="004713CA" w:rsidRPr="00117096" w:rsidRDefault="00F65B5B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55,9</w:t>
            </w:r>
          </w:p>
        </w:tc>
        <w:tc>
          <w:tcPr>
            <w:tcW w:w="993" w:type="dxa"/>
            <w:vAlign w:val="center"/>
          </w:tcPr>
          <w:p w:rsidR="004713CA" w:rsidRPr="00117096" w:rsidRDefault="001709CA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100,0</w:t>
            </w:r>
          </w:p>
          <w:p w:rsidR="00322893" w:rsidRPr="00117096" w:rsidRDefault="00322893" w:rsidP="003E1DA1">
            <w:pPr>
              <w:jc w:val="center"/>
              <w:rPr>
                <w:rFonts w:ascii="Times New Roman" w:hAnsi="Times New Roman" w:cs="Tahoma"/>
              </w:rPr>
            </w:pPr>
          </w:p>
        </w:tc>
      </w:tr>
      <w:tr w:rsidR="004713CA" w:rsidRPr="00117096" w:rsidTr="00D402AE">
        <w:tc>
          <w:tcPr>
            <w:tcW w:w="2835" w:type="dxa"/>
          </w:tcPr>
          <w:p w:rsidR="004713CA" w:rsidRPr="00117096" w:rsidRDefault="004713CA" w:rsidP="006D1694">
            <w:pPr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8D7E42" w:rsidRPr="00117096" w:rsidRDefault="00240BCE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810,000</w:t>
            </w:r>
          </w:p>
        </w:tc>
        <w:tc>
          <w:tcPr>
            <w:tcW w:w="1418" w:type="dxa"/>
            <w:vAlign w:val="center"/>
          </w:tcPr>
          <w:p w:rsidR="006B0E9D" w:rsidRPr="00117096" w:rsidRDefault="00331EF2" w:rsidP="009A4A4C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728,476</w:t>
            </w:r>
          </w:p>
        </w:tc>
        <w:tc>
          <w:tcPr>
            <w:tcW w:w="1275" w:type="dxa"/>
            <w:vAlign w:val="center"/>
          </w:tcPr>
          <w:p w:rsidR="00D96785" w:rsidRPr="00117096" w:rsidRDefault="00322893" w:rsidP="004A575A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728,476</w:t>
            </w:r>
          </w:p>
        </w:tc>
        <w:tc>
          <w:tcPr>
            <w:tcW w:w="1276" w:type="dxa"/>
            <w:vAlign w:val="center"/>
          </w:tcPr>
          <w:p w:rsidR="00EA653A" w:rsidRPr="00117096" w:rsidRDefault="00322893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992" w:type="dxa"/>
            <w:vAlign w:val="center"/>
          </w:tcPr>
          <w:p w:rsidR="00EA653A" w:rsidRPr="00117096" w:rsidRDefault="00F65B5B" w:rsidP="00CD3A87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89,9</w:t>
            </w:r>
          </w:p>
        </w:tc>
        <w:tc>
          <w:tcPr>
            <w:tcW w:w="993" w:type="dxa"/>
            <w:vAlign w:val="center"/>
          </w:tcPr>
          <w:p w:rsidR="00EA653A" w:rsidRPr="00117096" w:rsidRDefault="00322893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100,0</w:t>
            </w:r>
          </w:p>
        </w:tc>
      </w:tr>
      <w:tr w:rsidR="004713CA" w:rsidRPr="00117096" w:rsidTr="00D402AE">
        <w:tc>
          <w:tcPr>
            <w:tcW w:w="2835" w:type="dxa"/>
          </w:tcPr>
          <w:p w:rsidR="004713CA" w:rsidRPr="00117096" w:rsidRDefault="004713CA" w:rsidP="002F3387">
            <w:pPr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4713CA" w:rsidRPr="00117096" w:rsidRDefault="00240BCE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2 694,000</w:t>
            </w:r>
          </w:p>
        </w:tc>
        <w:tc>
          <w:tcPr>
            <w:tcW w:w="1418" w:type="dxa"/>
            <w:vAlign w:val="center"/>
          </w:tcPr>
          <w:p w:rsidR="004713CA" w:rsidRPr="00117096" w:rsidRDefault="00331EF2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2 133,112</w:t>
            </w:r>
          </w:p>
        </w:tc>
        <w:tc>
          <w:tcPr>
            <w:tcW w:w="1275" w:type="dxa"/>
            <w:vAlign w:val="center"/>
          </w:tcPr>
          <w:p w:rsidR="004713CA" w:rsidRPr="00117096" w:rsidRDefault="00A734C3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2 133,112</w:t>
            </w:r>
          </w:p>
        </w:tc>
        <w:tc>
          <w:tcPr>
            <w:tcW w:w="1276" w:type="dxa"/>
            <w:vAlign w:val="center"/>
          </w:tcPr>
          <w:p w:rsidR="004713CA" w:rsidRPr="00117096" w:rsidRDefault="00A734C3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992" w:type="dxa"/>
            <w:vAlign w:val="center"/>
          </w:tcPr>
          <w:p w:rsidR="004713CA" w:rsidRPr="00117096" w:rsidRDefault="00F65B5B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79,2</w:t>
            </w:r>
          </w:p>
        </w:tc>
        <w:tc>
          <w:tcPr>
            <w:tcW w:w="993" w:type="dxa"/>
            <w:vAlign w:val="center"/>
          </w:tcPr>
          <w:p w:rsidR="004713CA" w:rsidRPr="00117096" w:rsidRDefault="00A734C3" w:rsidP="003E1DA1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100,0</w:t>
            </w:r>
          </w:p>
        </w:tc>
      </w:tr>
      <w:tr w:rsidR="004713CA" w:rsidRPr="00117096" w:rsidTr="00D402AE">
        <w:tc>
          <w:tcPr>
            <w:tcW w:w="2835" w:type="dxa"/>
          </w:tcPr>
          <w:p w:rsidR="004713CA" w:rsidRPr="00117096" w:rsidRDefault="004713CA" w:rsidP="002F3387">
            <w:pPr>
              <w:rPr>
                <w:rFonts w:ascii="Times New Roman" w:hAnsi="Times New Roman" w:cs="Tahoma"/>
                <w:b/>
              </w:rPr>
            </w:pPr>
            <w:r w:rsidRPr="00117096">
              <w:rPr>
                <w:rFonts w:ascii="Times New Roman" w:hAnsi="Times New Roman" w:cs="Tahoma"/>
                <w:b/>
              </w:rPr>
              <w:t>ИТОГО</w:t>
            </w:r>
          </w:p>
        </w:tc>
        <w:tc>
          <w:tcPr>
            <w:tcW w:w="1276" w:type="dxa"/>
          </w:tcPr>
          <w:p w:rsidR="004713CA" w:rsidRPr="00117096" w:rsidRDefault="00240BCE" w:rsidP="001408A2">
            <w:pPr>
              <w:jc w:val="center"/>
              <w:rPr>
                <w:rFonts w:ascii="Times New Roman" w:hAnsi="Times New Roman" w:cs="Tahoma"/>
                <w:b/>
              </w:rPr>
            </w:pPr>
            <w:r w:rsidRPr="00117096">
              <w:rPr>
                <w:rFonts w:ascii="Times New Roman" w:hAnsi="Times New Roman" w:cs="Tahoma"/>
                <w:b/>
              </w:rPr>
              <w:t>66 307,994</w:t>
            </w:r>
          </w:p>
        </w:tc>
        <w:tc>
          <w:tcPr>
            <w:tcW w:w="1418" w:type="dxa"/>
          </w:tcPr>
          <w:p w:rsidR="004713CA" w:rsidRPr="00117096" w:rsidRDefault="00331EF2" w:rsidP="00504B27">
            <w:pPr>
              <w:jc w:val="center"/>
              <w:rPr>
                <w:rFonts w:ascii="Times New Roman" w:hAnsi="Times New Roman" w:cs="Tahoma"/>
                <w:b/>
              </w:rPr>
            </w:pPr>
            <w:r w:rsidRPr="00117096">
              <w:rPr>
                <w:rFonts w:ascii="Times New Roman" w:hAnsi="Times New Roman" w:cs="Tahoma"/>
                <w:b/>
              </w:rPr>
              <w:t>70 094,788</w:t>
            </w:r>
          </w:p>
        </w:tc>
        <w:tc>
          <w:tcPr>
            <w:tcW w:w="1275" w:type="dxa"/>
          </w:tcPr>
          <w:p w:rsidR="004713CA" w:rsidRPr="00117096" w:rsidRDefault="00055077" w:rsidP="00664465">
            <w:pPr>
              <w:jc w:val="center"/>
              <w:rPr>
                <w:rFonts w:ascii="Times New Roman" w:hAnsi="Times New Roman" w:cs="Tahoma"/>
                <w:b/>
              </w:rPr>
            </w:pPr>
            <w:r w:rsidRPr="00117096">
              <w:rPr>
                <w:rFonts w:ascii="Times New Roman" w:hAnsi="Times New Roman" w:cs="Tahoma"/>
                <w:b/>
              </w:rPr>
              <w:t>70 094,794</w:t>
            </w:r>
          </w:p>
        </w:tc>
        <w:tc>
          <w:tcPr>
            <w:tcW w:w="1276" w:type="dxa"/>
          </w:tcPr>
          <w:p w:rsidR="004713CA" w:rsidRPr="00117096" w:rsidRDefault="00055077" w:rsidP="003D6A0D">
            <w:pPr>
              <w:jc w:val="center"/>
              <w:rPr>
                <w:rFonts w:ascii="Times New Roman" w:hAnsi="Times New Roman" w:cs="Tahoma"/>
                <w:b/>
              </w:rPr>
            </w:pPr>
            <w:r w:rsidRPr="00117096">
              <w:rPr>
                <w:rFonts w:ascii="Times New Roman" w:hAnsi="Times New Roman" w:cs="Tahoma"/>
                <w:b/>
              </w:rPr>
              <w:t>0,000</w:t>
            </w:r>
          </w:p>
        </w:tc>
        <w:tc>
          <w:tcPr>
            <w:tcW w:w="992" w:type="dxa"/>
          </w:tcPr>
          <w:p w:rsidR="004713CA" w:rsidRPr="00117096" w:rsidRDefault="00F65B5B" w:rsidP="003D6A0D">
            <w:pPr>
              <w:jc w:val="center"/>
              <w:rPr>
                <w:rFonts w:ascii="Times New Roman" w:hAnsi="Times New Roman" w:cs="Tahoma"/>
                <w:b/>
              </w:rPr>
            </w:pPr>
            <w:r w:rsidRPr="00117096">
              <w:rPr>
                <w:rFonts w:ascii="Times New Roman" w:hAnsi="Times New Roman" w:cs="Tahoma"/>
                <w:b/>
              </w:rPr>
              <w:t>105,7</w:t>
            </w:r>
          </w:p>
        </w:tc>
        <w:tc>
          <w:tcPr>
            <w:tcW w:w="993" w:type="dxa"/>
          </w:tcPr>
          <w:p w:rsidR="004713CA" w:rsidRPr="00117096" w:rsidRDefault="00055077" w:rsidP="003D6A0D">
            <w:pPr>
              <w:jc w:val="center"/>
              <w:rPr>
                <w:rFonts w:ascii="Times New Roman" w:hAnsi="Times New Roman" w:cs="Tahoma"/>
                <w:b/>
              </w:rPr>
            </w:pPr>
            <w:r w:rsidRPr="00117096">
              <w:rPr>
                <w:rFonts w:ascii="Times New Roman" w:hAnsi="Times New Roman" w:cs="Tahoma"/>
                <w:b/>
              </w:rPr>
              <w:t>100,0</w:t>
            </w:r>
          </w:p>
        </w:tc>
      </w:tr>
    </w:tbl>
    <w:p w:rsidR="00455181" w:rsidRPr="00117096" w:rsidRDefault="00455181" w:rsidP="00455181">
      <w:pPr>
        <w:jc w:val="center"/>
        <w:rPr>
          <w:rFonts w:ascii="Times New Roman" w:hAnsi="Times New Roman" w:cs="Tahoma"/>
          <w:sz w:val="22"/>
          <w:szCs w:val="22"/>
        </w:rPr>
      </w:pPr>
    </w:p>
    <w:p w:rsidR="00100123" w:rsidRPr="00117096" w:rsidRDefault="0046282E" w:rsidP="00133BB7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 w:rsidRPr="00117096">
        <w:rPr>
          <w:rFonts w:ascii="Times New Roman" w:hAnsi="Times New Roman" w:cs="Tahoma"/>
          <w:color w:val="FF0000"/>
          <w:sz w:val="22"/>
          <w:szCs w:val="22"/>
        </w:rPr>
        <w:t xml:space="preserve">       </w:t>
      </w:r>
      <w:r w:rsidR="005F1866" w:rsidRPr="00117096">
        <w:rPr>
          <w:rFonts w:ascii="Times New Roman" w:hAnsi="Times New Roman" w:cs="Tahoma"/>
          <w:color w:val="FF0000"/>
          <w:sz w:val="22"/>
          <w:szCs w:val="22"/>
        </w:rPr>
        <w:t xml:space="preserve"> </w:t>
      </w:r>
      <w:r w:rsidR="001D5E33">
        <w:rPr>
          <w:rFonts w:ascii="Times New Roman" w:hAnsi="Times New Roman" w:cs="Tahoma"/>
          <w:color w:val="FF0000"/>
          <w:sz w:val="22"/>
          <w:szCs w:val="22"/>
        </w:rPr>
        <w:t xml:space="preserve">  </w:t>
      </w:r>
      <w:r w:rsidR="00100123" w:rsidRPr="00117096">
        <w:rPr>
          <w:rFonts w:ascii="Times New Roman" w:hAnsi="Times New Roman" w:cs="Tahoma"/>
          <w:sz w:val="22"/>
          <w:szCs w:val="22"/>
        </w:rPr>
        <w:t>Неналоговы</w:t>
      </w:r>
      <w:r w:rsidR="00C054AD" w:rsidRPr="00117096">
        <w:rPr>
          <w:rFonts w:ascii="Times New Roman" w:hAnsi="Times New Roman" w:cs="Tahoma"/>
          <w:sz w:val="22"/>
          <w:szCs w:val="22"/>
        </w:rPr>
        <w:t>е доходы</w:t>
      </w:r>
      <w:r w:rsidR="00464C6B" w:rsidRPr="00117096">
        <w:rPr>
          <w:rFonts w:ascii="Times New Roman" w:hAnsi="Times New Roman" w:cs="Tahoma"/>
          <w:sz w:val="22"/>
          <w:szCs w:val="22"/>
        </w:rPr>
        <w:t xml:space="preserve"> бюджета исполнены на </w:t>
      </w:r>
      <w:r w:rsidR="00A9088D" w:rsidRPr="00117096">
        <w:rPr>
          <w:rFonts w:ascii="Times New Roman" w:hAnsi="Times New Roman" w:cs="Tahoma"/>
          <w:sz w:val="22"/>
          <w:szCs w:val="22"/>
        </w:rPr>
        <w:t xml:space="preserve">100,0 </w:t>
      </w:r>
      <w:r w:rsidR="00100123" w:rsidRPr="00117096">
        <w:rPr>
          <w:rFonts w:ascii="Times New Roman" w:hAnsi="Times New Roman" w:cs="Tahoma"/>
          <w:sz w:val="22"/>
          <w:szCs w:val="22"/>
        </w:rPr>
        <w:t xml:space="preserve">%, при уточненном годовом плане </w:t>
      </w:r>
      <w:r w:rsidR="00464C6B" w:rsidRPr="00117096">
        <w:rPr>
          <w:rFonts w:ascii="Times New Roman" w:hAnsi="Times New Roman" w:cs="Tahoma"/>
          <w:sz w:val="22"/>
          <w:szCs w:val="22"/>
        </w:rPr>
        <w:t xml:space="preserve">  </w:t>
      </w:r>
      <w:r w:rsidR="005F2FA1" w:rsidRPr="00117096">
        <w:rPr>
          <w:rFonts w:ascii="Times New Roman" w:hAnsi="Times New Roman" w:cs="Tahoma"/>
          <w:sz w:val="22"/>
          <w:szCs w:val="22"/>
        </w:rPr>
        <w:t>12 196,182</w:t>
      </w:r>
      <w:r w:rsidR="00464C6B" w:rsidRPr="00117096">
        <w:rPr>
          <w:rFonts w:ascii="Times New Roman" w:hAnsi="Times New Roman" w:cs="Tahoma"/>
          <w:sz w:val="22"/>
          <w:szCs w:val="22"/>
        </w:rPr>
        <w:t xml:space="preserve"> </w:t>
      </w:r>
      <w:r w:rsidR="00100123" w:rsidRPr="00117096">
        <w:rPr>
          <w:rFonts w:ascii="Times New Roman" w:hAnsi="Times New Roman" w:cs="Tahoma"/>
          <w:sz w:val="22"/>
          <w:szCs w:val="22"/>
        </w:rPr>
        <w:t>тыс. руб</w:t>
      </w:r>
      <w:r w:rsidR="00B22012" w:rsidRPr="00117096">
        <w:rPr>
          <w:rFonts w:ascii="Times New Roman" w:hAnsi="Times New Roman" w:cs="Tahoma"/>
          <w:sz w:val="22"/>
          <w:szCs w:val="22"/>
        </w:rPr>
        <w:t xml:space="preserve">лей, </w:t>
      </w:r>
      <w:r w:rsidR="00100123" w:rsidRPr="00117096">
        <w:rPr>
          <w:rFonts w:ascii="Times New Roman" w:hAnsi="Times New Roman" w:cs="Tahoma"/>
          <w:sz w:val="22"/>
          <w:szCs w:val="22"/>
        </w:rPr>
        <w:t xml:space="preserve">фактически получено </w:t>
      </w:r>
      <w:r w:rsidR="003778A3" w:rsidRPr="00117096">
        <w:rPr>
          <w:rFonts w:ascii="Times New Roman" w:hAnsi="Times New Roman" w:cs="Tahoma"/>
          <w:sz w:val="22"/>
          <w:szCs w:val="22"/>
        </w:rPr>
        <w:t>12</w:t>
      </w:r>
      <w:r w:rsidR="005F2FA1" w:rsidRPr="00117096">
        <w:rPr>
          <w:rFonts w:ascii="Times New Roman" w:hAnsi="Times New Roman" w:cs="Tahoma"/>
          <w:sz w:val="22"/>
          <w:szCs w:val="22"/>
        </w:rPr>
        <w:t> 196,182</w:t>
      </w:r>
      <w:r w:rsidR="00464C6B" w:rsidRPr="00117096">
        <w:rPr>
          <w:rFonts w:ascii="Times New Roman" w:hAnsi="Times New Roman" w:cs="Tahoma"/>
          <w:sz w:val="22"/>
          <w:szCs w:val="22"/>
        </w:rPr>
        <w:t xml:space="preserve"> </w:t>
      </w:r>
      <w:r w:rsidR="00100123" w:rsidRPr="00117096">
        <w:rPr>
          <w:rFonts w:ascii="Times New Roman" w:hAnsi="Times New Roman" w:cs="Tahoma"/>
          <w:sz w:val="22"/>
          <w:szCs w:val="22"/>
        </w:rPr>
        <w:t>тыс. руб</w:t>
      </w:r>
      <w:r w:rsidR="00B22012" w:rsidRPr="00117096">
        <w:rPr>
          <w:rFonts w:ascii="Times New Roman" w:hAnsi="Times New Roman" w:cs="Tahoma"/>
          <w:sz w:val="22"/>
          <w:szCs w:val="22"/>
        </w:rPr>
        <w:t>лей.</w:t>
      </w:r>
    </w:p>
    <w:p w:rsidR="005241B3" w:rsidRPr="00117096" w:rsidRDefault="00F41DD3" w:rsidP="00D80300">
      <w:pPr>
        <w:spacing w:line="360" w:lineRule="auto"/>
        <w:jc w:val="both"/>
        <w:rPr>
          <w:rFonts w:ascii="Times New Roman" w:hAnsi="Times New Roman" w:cs="Tahoma"/>
          <w:color w:val="FF0000"/>
          <w:sz w:val="22"/>
          <w:szCs w:val="22"/>
        </w:rPr>
      </w:pPr>
      <w:r w:rsidRPr="00117096">
        <w:rPr>
          <w:rFonts w:ascii="Times New Roman" w:hAnsi="Times New Roman" w:cs="Tahoma"/>
          <w:color w:val="FF0000"/>
          <w:sz w:val="22"/>
          <w:szCs w:val="22"/>
        </w:rPr>
        <w:t xml:space="preserve">            </w:t>
      </w:r>
      <w:r w:rsidR="00D80300" w:rsidRPr="00117096">
        <w:rPr>
          <w:rFonts w:ascii="Times New Roman" w:hAnsi="Times New Roman" w:cs="Tahoma"/>
          <w:color w:val="FF0000"/>
          <w:sz w:val="22"/>
          <w:szCs w:val="22"/>
        </w:rPr>
        <w:t xml:space="preserve">         </w:t>
      </w:r>
    </w:p>
    <w:p w:rsidR="00500C10" w:rsidRPr="00117096" w:rsidRDefault="00500C10" w:rsidP="005F1866">
      <w:pPr>
        <w:spacing w:line="360" w:lineRule="auto"/>
        <w:jc w:val="center"/>
        <w:rPr>
          <w:rFonts w:ascii="Times New Roman" w:hAnsi="Times New Roman" w:cs="Tahoma"/>
          <w:b/>
          <w:sz w:val="22"/>
          <w:szCs w:val="22"/>
        </w:rPr>
      </w:pPr>
      <w:r w:rsidRPr="00117096">
        <w:rPr>
          <w:rFonts w:ascii="Times New Roman" w:hAnsi="Times New Roman" w:cs="Tahoma"/>
          <w:b/>
          <w:sz w:val="22"/>
          <w:szCs w:val="22"/>
        </w:rPr>
        <w:t>Основные источники неналоговых поступлений в 20</w:t>
      </w:r>
      <w:r w:rsidR="00840321" w:rsidRPr="00117096">
        <w:rPr>
          <w:rFonts w:ascii="Times New Roman" w:hAnsi="Times New Roman" w:cs="Tahoma"/>
          <w:b/>
          <w:sz w:val="22"/>
          <w:szCs w:val="22"/>
        </w:rPr>
        <w:t>2</w:t>
      </w:r>
      <w:r w:rsidR="005A3B6C" w:rsidRPr="00117096">
        <w:rPr>
          <w:rFonts w:ascii="Times New Roman" w:hAnsi="Times New Roman" w:cs="Tahoma"/>
          <w:b/>
          <w:sz w:val="22"/>
          <w:szCs w:val="22"/>
        </w:rPr>
        <w:t>2</w:t>
      </w:r>
      <w:r w:rsidR="00692A68" w:rsidRPr="00117096">
        <w:rPr>
          <w:rFonts w:ascii="Times New Roman" w:hAnsi="Times New Roman" w:cs="Tahoma"/>
          <w:b/>
          <w:sz w:val="22"/>
          <w:szCs w:val="22"/>
        </w:rPr>
        <w:t xml:space="preserve"> </w:t>
      </w:r>
      <w:r w:rsidRPr="00117096">
        <w:rPr>
          <w:rFonts w:ascii="Times New Roman" w:hAnsi="Times New Roman" w:cs="Tahoma"/>
          <w:b/>
          <w:sz w:val="22"/>
          <w:szCs w:val="22"/>
        </w:rPr>
        <w:t>г</w:t>
      </w:r>
      <w:r w:rsidR="009469AC" w:rsidRPr="00117096">
        <w:rPr>
          <w:rFonts w:ascii="Times New Roman" w:hAnsi="Times New Roman" w:cs="Tahoma"/>
          <w:b/>
          <w:sz w:val="22"/>
          <w:szCs w:val="22"/>
        </w:rPr>
        <w:t>оду</w:t>
      </w:r>
      <w:r w:rsidR="005069CE">
        <w:rPr>
          <w:rFonts w:ascii="Times New Roman" w:hAnsi="Times New Roman" w:cs="Tahoma"/>
          <w:b/>
          <w:sz w:val="22"/>
          <w:szCs w:val="22"/>
        </w:rPr>
        <w:t xml:space="preserve"> представлены в таблице №5</w:t>
      </w:r>
    </w:p>
    <w:p w:rsidR="00C731BF" w:rsidRPr="00117096" w:rsidRDefault="005069CE" w:rsidP="00A10D75">
      <w:pPr>
        <w:jc w:val="right"/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>Таблица №5 (т</w:t>
      </w:r>
      <w:r w:rsidR="00A10D75" w:rsidRPr="00117096">
        <w:rPr>
          <w:rFonts w:ascii="Times New Roman" w:hAnsi="Times New Roman" w:cs="Tahoma"/>
          <w:b/>
          <w:sz w:val="22"/>
          <w:szCs w:val="22"/>
        </w:rPr>
        <w:t>ыс. руб</w:t>
      </w:r>
      <w:r w:rsidR="005A3B6C" w:rsidRPr="00117096">
        <w:rPr>
          <w:rFonts w:ascii="Times New Roman" w:hAnsi="Times New Roman" w:cs="Tahoma"/>
          <w:b/>
          <w:sz w:val="22"/>
          <w:szCs w:val="22"/>
        </w:rPr>
        <w:t>лей</w:t>
      </w:r>
      <w:r>
        <w:rPr>
          <w:rFonts w:ascii="Times New Roman" w:hAnsi="Times New Roman" w:cs="Tahoma"/>
          <w:b/>
          <w:sz w:val="22"/>
          <w:szCs w:val="22"/>
        </w:rPr>
        <w:t>)</w:t>
      </w:r>
    </w:p>
    <w:tbl>
      <w:tblPr>
        <w:tblStyle w:val="ab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417"/>
        <w:gridCol w:w="1276"/>
        <w:gridCol w:w="1134"/>
        <w:gridCol w:w="992"/>
        <w:gridCol w:w="851"/>
      </w:tblGrid>
      <w:tr w:rsidR="00792AE6" w:rsidRPr="00117096" w:rsidTr="00A0465F">
        <w:tc>
          <w:tcPr>
            <w:tcW w:w="3119" w:type="dxa"/>
          </w:tcPr>
          <w:p w:rsidR="00792AE6" w:rsidRPr="00117096" w:rsidRDefault="00792AE6" w:rsidP="00AC1FE7">
            <w:pPr>
              <w:tabs>
                <w:tab w:val="left" w:pos="709"/>
              </w:tabs>
              <w:jc w:val="center"/>
              <w:rPr>
                <w:rFonts w:ascii="Times New Roman" w:hAnsi="Times New Roman" w:cs="Tahoma"/>
                <w:b/>
              </w:rPr>
            </w:pPr>
            <w:r w:rsidRPr="00117096">
              <w:rPr>
                <w:rFonts w:ascii="Times New Roman" w:hAnsi="Times New Roman" w:cs="Tahoma"/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:rsidR="00792AE6" w:rsidRPr="00117096" w:rsidRDefault="00792AE6" w:rsidP="000A3212">
            <w:pPr>
              <w:jc w:val="center"/>
              <w:rPr>
                <w:rFonts w:ascii="Times New Roman" w:hAnsi="Times New Roman" w:cs="Tahoma"/>
                <w:b/>
              </w:rPr>
            </w:pPr>
            <w:r w:rsidRPr="00117096">
              <w:rPr>
                <w:rFonts w:ascii="Times New Roman" w:hAnsi="Times New Roman" w:cs="Tahoma"/>
                <w:b/>
              </w:rPr>
              <w:t>Утвержденный план</w:t>
            </w:r>
          </w:p>
        </w:tc>
        <w:tc>
          <w:tcPr>
            <w:tcW w:w="1417" w:type="dxa"/>
          </w:tcPr>
          <w:p w:rsidR="00792AE6" w:rsidRPr="00117096" w:rsidRDefault="00792AE6" w:rsidP="000A3212">
            <w:pPr>
              <w:jc w:val="center"/>
              <w:rPr>
                <w:rFonts w:ascii="Times New Roman" w:hAnsi="Times New Roman" w:cs="Tahoma"/>
                <w:b/>
              </w:rPr>
            </w:pPr>
            <w:r w:rsidRPr="00117096">
              <w:rPr>
                <w:rFonts w:ascii="Times New Roman" w:hAnsi="Times New Roman" w:cs="Tahoma"/>
                <w:b/>
              </w:rPr>
              <w:t>Уточненный бюджет (окончательный)</w:t>
            </w:r>
          </w:p>
        </w:tc>
        <w:tc>
          <w:tcPr>
            <w:tcW w:w="1276" w:type="dxa"/>
          </w:tcPr>
          <w:p w:rsidR="00792AE6" w:rsidRPr="00117096" w:rsidRDefault="00792AE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</w:rPr>
              <w:t>Исполнено</w:t>
            </w:r>
          </w:p>
          <w:p w:rsidR="00792AE6" w:rsidRPr="00117096" w:rsidRDefault="00792AE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</w:rPr>
              <w:t>(тыс. руб.)</w:t>
            </w:r>
          </w:p>
        </w:tc>
        <w:tc>
          <w:tcPr>
            <w:tcW w:w="1134" w:type="dxa"/>
          </w:tcPr>
          <w:p w:rsidR="00982CD8" w:rsidRDefault="003F51B9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</w:rPr>
              <w:t>Неисполненные назначе</w:t>
            </w:r>
          </w:p>
          <w:p w:rsidR="00792AE6" w:rsidRPr="00117096" w:rsidRDefault="003F51B9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</w:rPr>
              <w:t>ния</w:t>
            </w:r>
          </w:p>
        </w:tc>
        <w:tc>
          <w:tcPr>
            <w:tcW w:w="992" w:type="dxa"/>
          </w:tcPr>
          <w:p w:rsidR="00792AE6" w:rsidRPr="00117096" w:rsidRDefault="00792AE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117096">
              <w:rPr>
                <w:rFonts w:ascii="Times New Roman" w:hAnsi="Times New Roman" w:cs="Tahoma"/>
                <w:b/>
                <w:bCs/>
              </w:rPr>
              <w:t>% исполнения к первонач. плану</w:t>
            </w:r>
          </w:p>
        </w:tc>
        <w:tc>
          <w:tcPr>
            <w:tcW w:w="851" w:type="dxa"/>
          </w:tcPr>
          <w:p w:rsidR="00792AE6" w:rsidRPr="00117096" w:rsidRDefault="00792AE6" w:rsidP="00D6014D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  <w:b/>
                <w:bCs/>
              </w:rPr>
              <w:t>% исполнения к уточн</w:t>
            </w:r>
            <w:r w:rsidR="00D6014D">
              <w:rPr>
                <w:rFonts w:ascii="Times New Roman" w:hAnsi="Times New Roman" w:cs="Tahoma"/>
                <w:b/>
                <w:bCs/>
              </w:rPr>
              <w:t>.</w:t>
            </w:r>
            <w:r w:rsidRPr="00117096">
              <w:rPr>
                <w:rFonts w:ascii="Times New Roman" w:hAnsi="Times New Roman" w:cs="Tahoma"/>
                <w:b/>
                <w:bCs/>
              </w:rPr>
              <w:t xml:space="preserve"> плану</w:t>
            </w:r>
          </w:p>
        </w:tc>
      </w:tr>
      <w:tr w:rsidR="00E40978" w:rsidRPr="00117096" w:rsidTr="00A0465F">
        <w:tc>
          <w:tcPr>
            <w:tcW w:w="3119" w:type="dxa"/>
          </w:tcPr>
          <w:p w:rsidR="00E40978" w:rsidRPr="000373FC" w:rsidRDefault="00E40978" w:rsidP="00AC1FE7">
            <w:pPr>
              <w:tabs>
                <w:tab w:val="left" w:pos="709"/>
              </w:tabs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0373FC">
              <w:rPr>
                <w:rFonts w:ascii="Times New Roman" w:hAnsi="Times New Roman" w:cs="Tahoma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40978" w:rsidRPr="000373FC" w:rsidRDefault="00E40978" w:rsidP="000A3212">
            <w:pPr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0373FC">
              <w:rPr>
                <w:rFonts w:ascii="Times New Roman" w:hAnsi="Times New Roman" w:cs="Tahoma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40978" w:rsidRPr="000373FC" w:rsidRDefault="00E40978" w:rsidP="000A3212">
            <w:pPr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0373FC">
              <w:rPr>
                <w:rFonts w:ascii="Times New Roman" w:hAnsi="Times New Roman" w:cs="Tahoma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40978" w:rsidRPr="000373FC" w:rsidRDefault="00E40978" w:rsidP="000A3212">
            <w:pPr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0373FC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40978" w:rsidRPr="000373FC" w:rsidRDefault="00E40978" w:rsidP="000A3212">
            <w:pPr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0373FC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40978" w:rsidRPr="000373FC" w:rsidRDefault="00E40978" w:rsidP="000A3212">
            <w:pPr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0373FC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40978" w:rsidRPr="000373FC" w:rsidRDefault="00E40978" w:rsidP="00D6014D">
            <w:pPr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0373FC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7</w:t>
            </w:r>
          </w:p>
        </w:tc>
      </w:tr>
      <w:tr w:rsidR="00792AE6" w:rsidRPr="00117096" w:rsidTr="00A0465F">
        <w:tc>
          <w:tcPr>
            <w:tcW w:w="3119" w:type="dxa"/>
          </w:tcPr>
          <w:p w:rsidR="00792AE6" w:rsidRPr="00117096" w:rsidRDefault="00792AE6" w:rsidP="005F1866">
            <w:pPr>
              <w:tabs>
                <w:tab w:val="left" w:pos="720"/>
              </w:tabs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 xml:space="preserve">Доходы от использования имущества, находящегося в государственной и </w:t>
            </w:r>
            <w:r w:rsidRPr="00117096">
              <w:rPr>
                <w:rFonts w:ascii="Times New Roman" w:hAnsi="Times New Roman" w:cs="Tahoma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  <w:vAlign w:val="center"/>
          </w:tcPr>
          <w:p w:rsidR="00592F61" w:rsidRPr="00117096" w:rsidRDefault="00BE35B0" w:rsidP="002E7F03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lastRenderedPageBreak/>
              <w:t>45 398,377</w:t>
            </w:r>
          </w:p>
        </w:tc>
        <w:tc>
          <w:tcPr>
            <w:tcW w:w="1417" w:type="dxa"/>
            <w:vAlign w:val="center"/>
          </w:tcPr>
          <w:p w:rsidR="00B400F1" w:rsidRPr="00117096" w:rsidRDefault="001411DE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8 950,648</w:t>
            </w:r>
          </w:p>
        </w:tc>
        <w:tc>
          <w:tcPr>
            <w:tcW w:w="1276" w:type="dxa"/>
            <w:vAlign w:val="center"/>
          </w:tcPr>
          <w:p w:rsidR="00B400F1" w:rsidRPr="00117096" w:rsidRDefault="00912F82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8 950,648</w:t>
            </w:r>
          </w:p>
        </w:tc>
        <w:tc>
          <w:tcPr>
            <w:tcW w:w="1134" w:type="dxa"/>
            <w:vAlign w:val="center"/>
          </w:tcPr>
          <w:p w:rsidR="00575413" w:rsidRPr="00117096" w:rsidRDefault="00912F82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992" w:type="dxa"/>
            <w:vAlign w:val="center"/>
          </w:tcPr>
          <w:p w:rsidR="00575413" w:rsidRPr="00117096" w:rsidRDefault="000775BD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19,7</w:t>
            </w:r>
          </w:p>
        </w:tc>
        <w:tc>
          <w:tcPr>
            <w:tcW w:w="851" w:type="dxa"/>
            <w:vAlign w:val="center"/>
          </w:tcPr>
          <w:p w:rsidR="00575413" w:rsidRPr="00117096" w:rsidRDefault="00912F82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100,0</w:t>
            </w:r>
          </w:p>
        </w:tc>
      </w:tr>
      <w:tr w:rsidR="0092129C" w:rsidRPr="00117096" w:rsidTr="00A0465F">
        <w:tc>
          <w:tcPr>
            <w:tcW w:w="3119" w:type="dxa"/>
          </w:tcPr>
          <w:p w:rsidR="0092129C" w:rsidRPr="00117096" w:rsidRDefault="0092129C" w:rsidP="000A3212">
            <w:pPr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Платежи при использовании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AE7BF6" w:rsidRPr="00117096" w:rsidRDefault="00BE35B0" w:rsidP="002E7F03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12,800</w:t>
            </w:r>
          </w:p>
        </w:tc>
        <w:tc>
          <w:tcPr>
            <w:tcW w:w="1417" w:type="dxa"/>
            <w:vAlign w:val="center"/>
          </w:tcPr>
          <w:p w:rsidR="00653C4F" w:rsidRPr="00117096" w:rsidRDefault="00B949ED" w:rsidP="00B54D2E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7</w:t>
            </w:r>
            <w:r w:rsidR="00B54D2E">
              <w:rPr>
                <w:rFonts w:ascii="Times New Roman" w:hAnsi="Times New Roman" w:cs="Tahoma"/>
              </w:rPr>
              <w:t>,</w:t>
            </w:r>
            <w:r>
              <w:rPr>
                <w:rFonts w:ascii="Times New Roman" w:hAnsi="Times New Roman" w:cs="Tahoma"/>
              </w:rPr>
              <w:t>556</w:t>
            </w:r>
          </w:p>
        </w:tc>
        <w:tc>
          <w:tcPr>
            <w:tcW w:w="1276" w:type="dxa"/>
            <w:vAlign w:val="center"/>
          </w:tcPr>
          <w:p w:rsidR="00653C4F" w:rsidRPr="00117096" w:rsidRDefault="00912F82" w:rsidP="00B54D2E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7</w:t>
            </w:r>
            <w:r w:rsidR="00B54D2E">
              <w:rPr>
                <w:rFonts w:ascii="Times New Roman" w:hAnsi="Times New Roman" w:cs="Tahoma"/>
              </w:rPr>
              <w:t>,</w:t>
            </w:r>
            <w:r>
              <w:rPr>
                <w:rFonts w:ascii="Times New Roman" w:hAnsi="Times New Roman" w:cs="Tahoma"/>
              </w:rPr>
              <w:t> 556</w:t>
            </w:r>
          </w:p>
        </w:tc>
        <w:tc>
          <w:tcPr>
            <w:tcW w:w="1134" w:type="dxa"/>
            <w:vAlign w:val="center"/>
          </w:tcPr>
          <w:p w:rsidR="00653C4F" w:rsidRPr="00117096" w:rsidRDefault="00912F82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992" w:type="dxa"/>
            <w:vAlign w:val="center"/>
          </w:tcPr>
          <w:p w:rsidR="00653C4F" w:rsidRPr="00117096" w:rsidRDefault="000775BD" w:rsidP="006C24A9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59,0</w:t>
            </w:r>
          </w:p>
        </w:tc>
        <w:tc>
          <w:tcPr>
            <w:tcW w:w="851" w:type="dxa"/>
            <w:vAlign w:val="center"/>
          </w:tcPr>
          <w:p w:rsidR="00653C4F" w:rsidRPr="00117096" w:rsidRDefault="00912F82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100,0</w:t>
            </w:r>
          </w:p>
        </w:tc>
      </w:tr>
      <w:tr w:rsidR="00792AE6" w:rsidRPr="00117096" w:rsidTr="00A0465F">
        <w:tc>
          <w:tcPr>
            <w:tcW w:w="3119" w:type="dxa"/>
          </w:tcPr>
          <w:p w:rsidR="00792AE6" w:rsidRPr="00117096" w:rsidRDefault="00792AE6" w:rsidP="000A3212">
            <w:pPr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986429" w:rsidRPr="00117096" w:rsidRDefault="00BE35B0" w:rsidP="002E7F03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2 100,000</w:t>
            </w:r>
          </w:p>
        </w:tc>
        <w:tc>
          <w:tcPr>
            <w:tcW w:w="1417" w:type="dxa"/>
            <w:vAlign w:val="center"/>
          </w:tcPr>
          <w:p w:rsidR="007E26C1" w:rsidRPr="00117096" w:rsidRDefault="00F917A2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980,406</w:t>
            </w:r>
          </w:p>
        </w:tc>
        <w:tc>
          <w:tcPr>
            <w:tcW w:w="1276" w:type="dxa"/>
            <w:vAlign w:val="center"/>
          </w:tcPr>
          <w:p w:rsidR="007E26C1" w:rsidRPr="00117096" w:rsidRDefault="00F917A2" w:rsidP="00B55491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980,406</w:t>
            </w:r>
          </w:p>
        </w:tc>
        <w:tc>
          <w:tcPr>
            <w:tcW w:w="1134" w:type="dxa"/>
            <w:vAlign w:val="center"/>
          </w:tcPr>
          <w:p w:rsidR="007E26C1" w:rsidRPr="00117096" w:rsidRDefault="00F917A2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992" w:type="dxa"/>
            <w:vAlign w:val="center"/>
          </w:tcPr>
          <w:p w:rsidR="00DC7C27" w:rsidRPr="00117096" w:rsidRDefault="000775BD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46,7</w:t>
            </w:r>
          </w:p>
        </w:tc>
        <w:tc>
          <w:tcPr>
            <w:tcW w:w="851" w:type="dxa"/>
            <w:vAlign w:val="center"/>
          </w:tcPr>
          <w:p w:rsidR="00F30FBD" w:rsidRPr="00117096" w:rsidRDefault="00F917A2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100,0</w:t>
            </w:r>
          </w:p>
        </w:tc>
      </w:tr>
      <w:tr w:rsidR="00792AE6" w:rsidRPr="00117096" w:rsidTr="00A0465F">
        <w:tc>
          <w:tcPr>
            <w:tcW w:w="3119" w:type="dxa"/>
          </w:tcPr>
          <w:p w:rsidR="00792AE6" w:rsidRPr="00117096" w:rsidRDefault="00792AE6" w:rsidP="000A3212">
            <w:pPr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927A84" w:rsidRPr="00117096" w:rsidRDefault="00BE35B0" w:rsidP="002E7F03">
            <w:pPr>
              <w:jc w:val="center"/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1 190,000</w:t>
            </w:r>
          </w:p>
        </w:tc>
        <w:tc>
          <w:tcPr>
            <w:tcW w:w="1417" w:type="dxa"/>
            <w:vAlign w:val="center"/>
          </w:tcPr>
          <w:p w:rsidR="006E2DF9" w:rsidRPr="00117096" w:rsidRDefault="00B949ED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408,232</w:t>
            </w:r>
          </w:p>
        </w:tc>
        <w:tc>
          <w:tcPr>
            <w:tcW w:w="1276" w:type="dxa"/>
            <w:vAlign w:val="center"/>
          </w:tcPr>
          <w:p w:rsidR="007F7C76" w:rsidRPr="00117096" w:rsidRDefault="00241B94" w:rsidP="007F7C76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408,232</w:t>
            </w:r>
          </w:p>
        </w:tc>
        <w:tc>
          <w:tcPr>
            <w:tcW w:w="1134" w:type="dxa"/>
            <w:vAlign w:val="center"/>
          </w:tcPr>
          <w:p w:rsidR="006E2DF9" w:rsidRPr="00117096" w:rsidRDefault="00241B94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992" w:type="dxa"/>
            <w:vAlign w:val="center"/>
          </w:tcPr>
          <w:p w:rsidR="006E2DF9" w:rsidRPr="00117096" w:rsidRDefault="000775BD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34,3</w:t>
            </w:r>
          </w:p>
        </w:tc>
        <w:tc>
          <w:tcPr>
            <w:tcW w:w="851" w:type="dxa"/>
            <w:vAlign w:val="center"/>
          </w:tcPr>
          <w:p w:rsidR="006E2DF9" w:rsidRPr="00117096" w:rsidRDefault="00241B94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100,0</w:t>
            </w:r>
          </w:p>
        </w:tc>
      </w:tr>
      <w:tr w:rsidR="00FC1016" w:rsidRPr="00117096" w:rsidTr="00A0465F">
        <w:trPr>
          <w:trHeight w:val="1078"/>
        </w:trPr>
        <w:tc>
          <w:tcPr>
            <w:tcW w:w="3119" w:type="dxa"/>
          </w:tcPr>
          <w:p w:rsidR="00FC1016" w:rsidRPr="00117096" w:rsidRDefault="00072196" w:rsidP="00072196">
            <w:pPr>
              <w:rPr>
                <w:rFonts w:ascii="Times New Roman" w:hAnsi="Times New Roman" w:cs="Tahoma"/>
              </w:rPr>
            </w:pPr>
            <w:r w:rsidRPr="00117096">
              <w:rPr>
                <w:rFonts w:ascii="Times New Roman" w:hAnsi="Times New Roman" w:cs="Tahom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FC1016" w:rsidRPr="00117096" w:rsidRDefault="00DD395D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1417" w:type="dxa"/>
            <w:vAlign w:val="center"/>
          </w:tcPr>
          <w:p w:rsidR="00F0188E" w:rsidRPr="00117096" w:rsidRDefault="00DD395D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1 849,340</w:t>
            </w:r>
          </w:p>
        </w:tc>
        <w:tc>
          <w:tcPr>
            <w:tcW w:w="1276" w:type="dxa"/>
            <w:vAlign w:val="center"/>
          </w:tcPr>
          <w:p w:rsidR="00F0188E" w:rsidRPr="00117096" w:rsidRDefault="00DD395D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1 849,340</w:t>
            </w:r>
          </w:p>
        </w:tc>
        <w:tc>
          <w:tcPr>
            <w:tcW w:w="1134" w:type="dxa"/>
            <w:vAlign w:val="center"/>
          </w:tcPr>
          <w:p w:rsidR="00AA09EF" w:rsidRPr="00117096" w:rsidRDefault="00DD395D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992" w:type="dxa"/>
            <w:vAlign w:val="center"/>
          </w:tcPr>
          <w:p w:rsidR="00FC1016" w:rsidRPr="00117096" w:rsidRDefault="000775BD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0,0</w:t>
            </w:r>
          </w:p>
        </w:tc>
        <w:tc>
          <w:tcPr>
            <w:tcW w:w="851" w:type="dxa"/>
            <w:vAlign w:val="center"/>
          </w:tcPr>
          <w:p w:rsidR="00051A0E" w:rsidRPr="00117096" w:rsidRDefault="00DD395D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100,0</w:t>
            </w:r>
          </w:p>
        </w:tc>
      </w:tr>
      <w:tr w:rsidR="00792AE6" w:rsidRPr="00117096" w:rsidTr="00A0465F">
        <w:tc>
          <w:tcPr>
            <w:tcW w:w="3119" w:type="dxa"/>
          </w:tcPr>
          <w:p w:rsidR="00792AE6" w:rsidRPr="00117096" w:rsidRDefault="00792AE6" w:rsidP="000A3212">
            <w:pPr>
              <w:rPr>
                <w:rFonts w:ascii="Times New Roman" w:hAnsi="Times New Roman" w:cs="Tahoma"/>
                <w:b/>
              </w:rPr>
            </w:pPr>
            <w:r w:rsidRPr="00117096">
              <w:rPr>
                <w:rFonts w:ascii="Times New Roman" w:hAnsi="Times New Roman" w:cs="Tahoma"/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792AE6" w:rsidRPr="00117096" w:rsidRDefault="005737CE" w:rsidP="002E7F03">
            <w:pPr>
              <w:jc w:val="center"/>
              <w:rPr>
                <w:rFonts w:ascii="Times New Roman" w:hAnsi="Times New Roman" w:cs="Tahoma"/>
                <w:b/>
              </w:rPr>
            </w:pPr>
            <w:r w:rsidRPr="00117096">
              <w:rPr>
                <w:rFonts w:ascii="Times New Roman" w:hAnsi="Times New Roman" w:cs="Tahoma"/>
                <w:b/>
              </w:rPr>
              <w:t>48 701,177</w:t>
            </w:r>
          </w:p>
        </w:tc>
        <w:tc>
          <w:tcPr>
            <w:tcW w:w="1417" w:type="dxa"/>
            <w:vAlign w:val="center"/>
          </w:tcPr>
          <w:p w:rsidR="00792AE6" w:rsidRPr="00117096" w:rsidRDefault="00000915" w:rsidP="002E7F03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12 196,182</w:t>
            </w:r>
          </w:p>
        </w:tc>
        <w:tc>
          <w:tcPr>
            <w:tcW w:w="1276" w:type="dxa"/>
            <w:vAlign w:val="center"/>
          </w:tcPr>
          <w:p w:rsidR="00792AE6" w:rsidRPr="00117096" w:rsidRDefault="00C521A2" w:rsidP="002E7F03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12 196,182</w:t>
            </w:r>
          </w:p>
        </w:tc>
        <w:tc>
          <w:tcPr>
            <w:tcW w:w="1134" w:type="dxa"/>
            <w:vAlign w:val="center"/>
          </w:tcPr>
          <w:p w:rsidR="00792AE6" w:rsidRPr="00117096" w:rsidRDefault="00C521A2" w:rsidP="00843B72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0,000</w:t>
            </w:r>
          </w:p>
        </w:tc>
        <w:tc>
          <w:tcPr>
            <w:tcW w:w="992" w:type="dxa"/>
            <w:vAlign w:val="center"/>
          </w:tcPr>
          <w:p w:rsidR="00792AE6" w:rsidRPr="00117096" w:rsidRDefault="000775BD" w:rsidP="002E7F03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25,0</w:t>
            </w:r>
          </w:p>
        </w:tc>
        <w:tc>
          <w:tcPr>
            <w:tcW w:w="851" w:type="dxa"/>
            <w:vAlign w:val="center"/>
          </w:tcPr>
          <w:p w:rsidR="00792AE6" w:rsidRPr="00117096" w:rsidRDefault="00C521A2" w:rsidP="002E7F03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100,0</w:t>
            </w:r>
          </w:p>
        </w:tc>
      </w:tr>
    </w:tbl>
    <w:p w:rsidR="00C731BF" w:rsidRDefault="00C731BF" w:rsidP="00C731BF">
      <w:pPr>
        <w:jc w:val="center"/>
        <w:rPr>
          <w:rFonts w:ascii="Times New Roman" w:hAnsi="Times New Roman" w:cs="Tahoma"/>
          <w:b/>
          <w:bCs/>
          <w:u w:val="single"/>
        </w:rPr>
      </w:pPr>
    </w:p>
    <w:p w:rsidR="00741BCB" w:rsidRDefault="00741BCB" w:rsidP="00741BCB">
      <w:pPr>
        <w:jc w:val="both"/>
        <w:rPr>
          <w:rFonts w:ascii="Times New Roman" w:hAnsi="Times New Roman" w:cs="Tahoma"/>
          <w:b/>
          <w:bCs/>
          <w:u w:val="single"/>
        </w:rPr>
      </w:pPr>
    </w:p>
    <w:p w:rsidR="00741BCB" w:rsidRPr="00394383" w:rsidRDefault="00741BCB" w:rsidP="00535483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bCs/>
        </w:rPr>
      </w:pPr>
      <w:r w:rsidRPr="00741BCB">
        <w:rPr>
          <w:rFonts w:ascii="Times New Roman" w:hAnsi="Times New Roman" w:cs="Tahoma"/>
          <w:bCs/>
          <w:sz w:val="28"/>
          <w:szCs w:val="28"/>
        </w:rPr>
        <w:t xml:space="preserve"> </w:t>
      </w:r>
      <w:r w:rsidR="004976F8">
        <w:rPr>
          <w:rFonts w:ascii="Times New Roman" w:hAnsi="Times New Roman" w:cs="Tahoma"/>
          <w:bCs/>
          <w:sz w:val="28"/>
          <w:szCs w:val="28"/>
        </w:rPr>
        <w:t xml:space="preserve">    </w:t>
      </w:r>
      <w:r w:rsidRPr="00741BCB">
        <w:rPr>
          <w:rFonts w:ascii="Times New Roman" w:hAnsi="Times New Roman" w:cs="Tahoma"/>
          <w:bCs/>
          <w:sz w:val="28"/>
          <w:szCs w:val="28"/>
        </w:rPr>
        <w:t xml:space="preserve">   </w:t>
      </w:r>
      <w:r w:rsidRPr="00394383">
        <w:rPr>
          <w:rFonts w:ascii="Times New Roman" w:hAnsi="Times New Roman" w:cs="Tahoma"/>
          <w:bCs/>
        </w:rPr>
        <w:t>Произведенный анализ исполнения налоговых и неналоговых доходов указывает на то, что собственные доходы бюджета по сравнению с аналогичным показателем 202</w:t>
      </w:r>
      <w:r w:rsidR="00000A37">
        <w:rPr>
          <w:rFonts w:ascii="Times New Roman" w:hAnsi="Times New Roman" w:cs="Tahoma"/>
          <w:bCs/>
        </w:rPr>
        <w:t>1</w:t>
      </w:r>
      <w:r w:rsidRPr="00394383">
        <w:rPr>
          <w:rFonts w:ascii="Times New Roman" w:hAnsi="Times New Roman" w:cs="Tahoma"/>
          <w:bCs/>
        </w:rPr>
        <w:t xml:space="preserve"> года</w:t>
      </w:r>
      <w:r w:rsidR="00887E81" w:rsidRPr="00394383">
        <w:rPr>
          <w:rFonts w:ascii="Times New Roman" w:hAnsi="Times New Roman" w:cs="Tahoma"/>
          <w:bCs/>
        </w:rPr>
        <w:t xml:space="preserve"> у</w:t>
      </w:r>
      <w:r w:rsidR="006706CF">
        <w:rPr>
          <w:rFonts w:ascii="Times New Roman" w:hAnsi="Times New Roman" w:cs="Tahoma"/>
          <w:bCs/>
        </w:rPr>
        <w:t>величились</w:t>
      </w:r>
      <w:r w:rsidR="00887E81" w:rsidRPr="00394383">
        <w:rPr>
          <w:rFonts w:ascii="Times New Roman" w:hAnsi="Times New Roman" w:cs="Tahoma"/>
          <w:bCs/>
        </w:rPr>
        <w:t xml:space="preserve"> на </w:t>
      </w:r>
      <w:r w:rsidR="006706CF">
        <w:rPr>
          <w:rFonts w:ascii="Times New Roman" w:hAnsi="Times New Roman" w:cs="Tahoma"/>
          <w:bCs/>
        </w:rPr>
        <w:t>6 089,181</w:t>
      </w:r>
      <w:r w:rsidR="00887E81" w:rsidRPr="00394383">
        <w:rPr>
          <w:rFonts w:ascii="Times New Roman" w:hAnsi="Times New Roman" w:cs="Tahoma"/>
          <w:bCs/>
        </w:rPr>
        <w:t xml:space="preserve"> тыс. руб</w:t>
      </w:r>
      <w:r w:rsidR="0084222D" w:rsidRPr="00394383">
        <w:rPr>
          <w:rFonts w:ascii="Times New Roman" w:hAnsi="Times New Roman" w:cs="Tahoma"/>
          <w:bCs/>
        </w:rPr>
        <w:t>лей</w:t>
      </w:r>
      <w:r w:rsidR="00887E81" w:rsidRPr="00394383">
        <w:rPr>
          <w:rFonts w:ascii="Times New Roman" w:hAnsi="Times New Roman" w:cs="Tahoma"/>
          <w:bCs/>
        </w:rPr>
        <w:t xml:space="preserve"> или на </w:t>
      </w:r>
      <w:r w:rsidR="00826038">
        <w:rPr>
          <w:rFonts w:ascii="Times New Roman" w:hAnsi="Times New Roman" w:cs="Tahoma"/>
          <w:bCs/>
        </w:rPr>
        <w:t>8,0</w:t>
      </w:r>
      <w:r w:rsidR="00887E81" w:rsidRPr="00394383">
        <w:rPr>
          <w:rFonts w:ascii="Times New Roman" w:hAnsi="Times New Roman" w:cs="Tahoma"/>
          <w:bCs/>
        </w:rPr>
        <w:t xml:space="preserve"> %. </w:t>
      </w:r>
    </w:p>
    <w:p w:rsidR="00D70168" w:rsidRPr="00394383" w:rsidRDefault="006A79D6" w:rsidP="006A79D6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  <w:b/>
        </w:rPr>
      </w:pPr>
      <w:r w:rsidRPr="00394383">
        <w:rPr>
          <w:rFonts w:ascii="Times New Roman" w:hAnsi="Times New Roman" w:cs="Tahoma"/>
        </w:rPr>
        <w:t xml:space="preserve">        </w:t>
      </w:r>
      <w:r w:rsidR="009944B6" w:rsidRPr="00394383">
        <w:rPr>
          <w:rFonts w:ascii="Times New Roman" w:hAnsi="Times New Roman" w:cs="Tahoma"/>
        </w:rPr>
        <w:t xml:space="preserve"> </w:t>
      </w:r>
      <w:r w:rsidR="00F54085" w:rsidRPr="00394383">
        <w:rPr>
          <w:rFonts w:ascii="Times New Roman" w:hAnsi="Times New Roman" w:cs="Tahoma"/>
        </w:rPr>
        <w:t>По безвозмездным поступлениям от других бюджетов бюджетной системы Р</w:t>
      </w:r>
      <w:r w:rsidR="000D4391" w:rsidRPr="00394383">
        <w:rPr>
          <w:rFonts w:ascii="Times New Roman" w:hAnsi="Times New Roman" w:cs="Tahoma"/>
        </w:rPr>
        <w:t>оссийской Федерации</w:t>
      </w:r>
      <w:r w:rsidR="00F54085" w:rsidRPr="00394383">
        <w:rPr>
          <w:rFonts w:ascii="Times New Roman" w:hAnsi="Times New Roman" w:cs="Tahoma"/>
        </w:rPr>
        <w:t xml:space="preserve"> сложилось недовыполнение уточненных п</w:t>
      </w:r>
      <w:r w:rsidR="000B4AAF" w:rsidRPr="00394383">
        <w:rPr>
          <w:rFonts w:ascii="Times New Roman" w:hAnsi="Times New Roman" w:cs="Tahoma"/>
        </w:rPr>
        <w:t xml:space="preserve">оказателей годового плана на </w:t>
      </w:r>
      <w:r w:rsidR="006865F1">
        <w:rPr>
          <w:rFonts w:ascii="Times New Roman" w:hAnsi="Times New Roman" w:cs="Tahoma"/>
        </w:rPr>
        <w:t>2 067,765</w:t>
      </w:r>
      <w:r w:rsidR="00436DA5" w:rsidRPr="00394383">
        <w:rPr>
          <w:rFonts w:ascii="Times New Roman" w:hAnsi="Times New Roman" w:cs="Tahoma"/>
        </w:rPr>
        <w:t xml:space="preserve"> </w:t>
      </w:r>
      <w:r w:rsidR="00F54085" w:rsidRPr="00394383">
        <w:rPr>
          <w:rFonts w:ascii="Times New Roman" w:hAnsi="Times New Roman" w:cs="Tahoma"/>
        </w:rPr>
        <w:t>тыс. руб</w:t>
      </w:r>
      <w:r w:rsidR="00436DA5" w:rsidRPr="00394383">
        <w:rPr>
          <w:rFonts w:ascii="Times New Roman" w:hAnsi="Times New Roman" w:cs="Tahoma"/>
        </w:rPr>
        <w:t>лей</w:t>
      </w:r>
      <w:r w:rsidR="00BC50A6" w:rsidRPr="00394383">
        <w:rPr>
          <w:rFonts w:ascii="Times New Roman" w:hAnsi="Times New Roman" w:cs="Tahoma"/>
        </w:rPr>
        <w:t>,</w:t>
      </w:r>
      <w:r w:rsidR="00F54085" w:rsidRPr="00394383">
        <w:rPr>
          <w:rFonts w:ascii="Times New Roman" w:hAnsi="Times New Roman" w:cs="Tahoma"/>
        </w:rPr>
        <w:t xml:space="preserve"> в </w:t>
      </w:r>
      <w:r w:rsidR="003E3744" w:rsidRPr="00394383">
        <w:rPr>
          <w:rFonts w:ascii="Times New Roman" w:hAnsi="Times New Roman" w:cs="Tahoma"/>
        </w:rPr>
        <w:t>том числе</w:t>
      </w:r>
      <w:r w:rsidR="00F54085" w:rsidRPr="00394383">
        <w:rPr>
          <w:rFonts w:ascii="Times New Roman" w:hAnsi="Times New Roman" w:cs="Tahoma"/>
        </w:rPr>
        <w:t xml:space="preserve"> по субвенциям на </w:t>
      </w:r>
      <w:r w:rsidR="00454106" w:rsidRPr="00394383">
        <w:rPr>
          <w:rFonts w:ascii="Times New Roman" w:hAnsi="Times New Roman" w:cs="Tahoma"/>
        </w:rPr>
        <w:t>1</w:t>
      </w:r>
      <w:r w:rsidR="00C23B52">
        <w:rPr>
          <w:rFonts w:ascii="Times New Roman" w:hAnsi="Times New Roman" w:cs="Tahoma"/>
        </w:rPr>
        <w:t> 491,550</w:t>
      </w:r>
      <w:r w:rsidR="00454106" w:rsidRPr="00394383">
        <w:rPr>
          <w:rFonts w:ascii="Times New Roman" w:hAnsi="Times New Roman" w:cs="Tahoma"/>
        </w:rPr>
        <w:t xml:space="preserve"> </w:t>
      </w:r>
      <w:r w:rsidR="00F54085" w:rsidRPr="00394383">
        <w:rPr>
          <w:rFonts w:ascii="Times New Roman" w:hAnsi="Times New Roman" w:cs="Tahoma"/>
        </w:rPr>
        <w:t>тыс. р</w:t>
      </w:r>
      <w:r w:rsidR="00055CD6" w:rsidRPr="00394383">
        <w:rPr>
          <w:rFonts w:ascii="Times New Roman" w:hAnsi="Times New Roman" w:cs="Tahoma"/>
        </w:rPr>
        <w:t>уб</w:t>
      </w:r>
      <w:r w:rsidR="00965218" w:rsidRPr="00394383">
        <w:rPr>
          <w:rFonts w:ascii="Times New Roman" w:hAnsi="Times New Roman" w:cs="Tahoma"/>
        </w:rPr>
        <w:t>лей</w:t>
      </w:r>
      <w:r w:rsidR="00055CD6" w:rsidRPr="00394383">
        <w:rPr>
          <w:rFonts w:ascii="Times New Roman" w:hAnsi="Times New Roman" w:cs="Tahoma"/>
        </w:rPr>
        <w:t xml:space="preserve">, по </w:t>
      </w:r>
      <w:r w:rsidR="00451A2D">
        <w:rPr>
          <w:rFonts w:ascii="Times New Roman" w:hAnsi="Times New Roman" w:cs="Tahoma"/>
        </w:rPr>
        <w:t>субсидиям</w:t>
      </w:r>
      <w:r w:rsidR="00055CD6" w:rsidRPr="00394383">
        <w:rPr>
          <w:rFonts w:ascii="Times New Roman" w:hAnsi="Times New Roman" w:cs="Tahoma"/>
        </w:rPr>
        <w:t xml:space="preserve"> на </w:t>
      </w:r>
      <w:r w:rsidR="008122DE">
        <w:rPr>
          <w:rFonts w:ascii="Times New Roman" w:hAnsi="Times New Roman" w:cs="Tahoma"/>
        </w:rPr>
        <w:t>576,215</w:t>
      </w:r>
      <w:r w:rsidR="00055CD6" w:rsidRPr="00394383">
        <w:rPr>
          <w:rFonts w:ascii="Times New Roman" w:hAnsi="Times New Roman" w:cs="Tahoma"/>
        </w:rPr>
        <w:t xml:space="preserve"> тыс. руб</w:t>
      </w:r>
      <w:r w:rsidR="00965218" w:rsidRPr="00394383">
        <w:rPr>
          <w:rFonts w:ascii="Times New Roman" w:hAnsi="Times New Roman" w:cs="Tahoma"/>
        </w:rPr>
        <w:t>лей</w:t>
      </w:r>
      <w:r w:rsidR="007B42D1" w:rsidRPr="00394383">
        <w:rPr>
          <w:rFonts w:ascii="Times New Roman" w:hAnsi="Times New Roman" w:cs="Tahoma"/>
        </w:rPr>
        <w:t xml:space="preserve">. </w:t>
      </w:r>
    </w:p>
    <w:p w:rsidR="009302CA" w:rsidRPr="00D6700B" w:rsidRDefault="009302CA" w:rsidP="009302CA">
      <w:pPr>
        <w:jc w:val="center"/>
        <w:rPr>
          <w:rFonts w:ascii="Times New Roman" w:hAnsi="Times New Roman" w:cs="Tahoma"/>
          <w:b/>
        </w:rPr>
      </w:pPr>
      <w:r w:rsidRPr="00D6700B">
        <w:rPr>
          <w:rFonts w:ascii="Times New Roman" w:hAnsi="Times New Roman" w:cs="Tahoma"/>
          <w:b/>
        </w:rPr>
        <w:t xml:space="preserve">Основные источники </w:t>
      </w:r>
      <w:r w:rsidR="00DC3D2D" w:rsidRPr="00D6700B">
        <w:rPr>
          <w:rFonts w:ascii="Times New Roman" w:hAnsi="Times New Roman" w:cs="Tahoma"/>
          <w:b/>
        </w:rPr>
        <w:t xml:space="preserve">безвозмездных поступлений </w:t>
      </w:r>
      <w:r w:rsidRPr="00D6700B">
        <w:rPr>
          <w:rFonts w:ascii="Times New Roman" w:hAnsi="Times New Roman" w:cs="Tahoma"/>
          <w:b/>
        </w:rPr>
        <w:t>в 20</w:t>
      </w:r>
      <w:r w:rsidR="00840321" w:rsidRPr="00D6700B">
        <w:rPr>
          <w:rFonts w:ascii="Times New Roman" w:hAnsi="Times New Roman" w:cs="Tahoma"/>
          <w:b/>
        </w:rPr>
        <w:t>2</w:t>
      </w:r>
      <w:r w:rsidR="008F3A21" w:rsidRPr="00D6700B">
        <w:rPr>
          <w:rFonts w:ascii="Times New Roman" w:hAnsi="Times New Roman" w:cs="Tahoma"/>
          <w:b/>
        </w:rPr>
        <w:t>2</w:t>
      </w:r>
      <w:r w:rsidR="005F2EDF" w:rsidRPr="00D6700B">
        <w:rPr>
          <w:rFonts w:ascii="Times New Roman" w:hAnsi="Times New Roman" w:cs="Tahoma"/>
          <w:b/>
        </w:rPr>
        <w:t xml:space="preserve"> </w:t>
      </w:r>
      <w:r w:rsidRPr="00D6700B">
        <w:rPr>
          <w:rFonts w:ascii="Times New Roman" w:hAnsi="Times New Roman" w:cs="Tahoma"/>
          <w:b/>
        </w:rPr>
        <w:t>г</w:t>
      </w:r>
      <w:r w:rsidR="00D6700B">
        <w:rPr>
          <w:rFonts w:ascii="Times New Roman" w:hAnsi="Times New Roman" w:cs="Tahoma"/>
          <w:b/>
        </w:rPr>
        <w:t>оду</w:t>
      </w:r>
      <w:r w:rsidRPr="00D6700B">
        <w:rPr>
          <w:rFonts w:ascii="Times New Roman" w:hAnsi="Times New Roman" w:cs="Tahoma"/>
          <w:b/>
        </w:rPr>
        <w:t xml:space="preserve"> </w:t>
      </w:r>
      <w:r w:rsidR="009F1125">
        <w:rPr>
          <w:rFonts w:ascii="Times New Roman" w:hAnsi="Times New Roman" w:cs="Tahoma"/>
          <w:b/>
        </w:rPr>
        <w:t>представлены в таблице №6</w:t>
      </w:r>
    </w:p>
    <w:p w:rsidR="00197B54" w:rsidRDefault="00197B54" w:rsidP="00BF1FDC">
      <w:pPr>
        <w:jc w:val="right"/>
        <w:rPr>
          <w:rFonts w:ascii="Times New Roman" w:hAnsi="Times New Roman" w:cs="Tahoma"/>
          <w:b/>
          <w:sz w:val="22"/>
          <w:szCs w:val="22"/>
        </w:rPr>
      </w:pPr>
    </w:p>
    <w:p w:rsidR="00BF1FDC" w:rsidRPr="00D6700B" w:rsidRDefault="009F1125" w:rsidP="00BF1FDC">
      <w:pPr>
        <w:jc w:val="right"/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>Таблица №6 (т</w:t>
      </w:r>
      <w:r w:rsidR="00BF1FDC" w:rsidRPr="00D6700B">
        <w:rPr>
          <w:rFonts w:ascii="Times New Roman" w:hAnsi="Times New Roman" w:cs="Tahoma"/>
          <w:b/>
          <w:sz w:val="22"/>
          <w:szCs w:val="22"/>
        </w:rPr>
        <w:t>ыс. руб</w:t>
      </w:r>
      <w:r w:rsidR="008E0D57">
        <w:rPr>
          <w:rFonts w:ascii="Times New Roman" w:hAnsi="Times New Roman" w:cs="Tahoma"/>
          <w:b/>
          <w:sz w:val="22"/>
          <w:szCs w:val="22"/>
        </w:rPr>
        <w:t>лей</w:t>
      </w:r>
      <w:r>
        <w:rPr>
          <w:rFonts w:ascii="Times New Roman" w:hAnsi="Times New Roman" w:cs="Tahoma"/>
          <w:b/>
          <w:sz w:val="22"/>
          <w:szCs w:val="22"/>
        </w:rPr>
        <w:t>)</w:t>
      </w:r>
    </w:p>
    <w:tbl>
      <w:tblPr>
        <w:tblStyle w:val="ab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418"/>
        <w:gridCol w:w="1275"/>
        <w:gridCol w:w="1134"/>
        <w:gridCol w:w="993"/>
      </w:tblGrid>
      <w:tr w:rsidR="007A6666" w:rsidRPr="00D6700B" w:rsidTr="00DA4030">
        <w:trPr>
          <w:trHeight w:val="1617"/>
        </w:trPr>
        <w:tc>
          <w:tcPr>
            <w:tcW w:w="2127" w:type="dxa"/>
          </w:tcPr>
          <w:p w:rsidR="007A6666" w:rsidRPr="00D6700B" w:rsidRDefault="007A6666" w:rsidP="000A3212">
            <w:pPr>
              <w:jc w:val="center"/>
              <w:rPr>
                <w:rFonts w:ascii="Times New Roman" w:hAnsi="Times New Roman" w:cs="Tahoma"/>
                <w:b/>
              </w:rPr>
            </w:pPr>
            <w:r w:rsidRPr="00D6700B">
              <w:rPr>
                <w:rFonts w:ascii="Times New Roman" w:hAnsi="Times New Roman" w:cs="Tahoma"/>
                <w:b/>
              </w:rPr>
              <w:t>Наименование показателей</w:t>
            </w:r>
          </w:p>
        </w:tc>
        <w:tc>
          <w:tcPr>
            <w:tcW w:w="1559" w:type="dxa"/>
          </w:tcPr>
          <w:p w:rsidR="007A6666" w:rsidRPr="00D6700B" w:rsidRDefault="007A6666" w:rsidP="008413AF">
            <w:pPr>
              <w:jc w:val="center"/>
              <w:rPr>
                <w:rFonts w:ascii="Times New Roman" w:hAnsi="Times New Roman" w:cs="Tahoma"/>
                <w:b/>
              </w:rPr>
            </w:pPr>
            <w:r w:rsidRPr="00D6700B">
              <w:rPr>
                <w:rFonts w:ascii="Times New Roman" w:hAnsi="Times New Roman" w:cs="Tahoma"/>
                <w:b/>
              </w:rPr>
              <w:t>Утвержде</w:t>
            </w:r>
            <w:r w:rsidR="008413AF" w:rsidRPr="00D6700B">
              <w:rPr>
                <w:rFonts w:ascii="Times New Roman" w:hAnsi="Times New Roman" w:cs="Tahoma"/>
                <w:b/>
              </w:rPr>
              <w:t>н</w:t>
            </w:r>
            <w:r w:rsidRPr="00D6700B">
              <w:rPr>
                <w:rFonts w:ascii="Times New Roman" w:hAnsi="Times New Roman" w:cs="Tahoma"/>
                <w:b/>
              </w:rPr>
              <w:t>ный план</w:t>
            </w:r>
          </w:p>
        </w:tc>
        <w:tc>
          <w:tcPr>
            <w:tcW w:w="1559" w:type="dxa"/>
          </w:tcPr>
          <w:p w:rsidR="00DB0FF2" w:rsidRPr="00D6700B" w:rsidRDefault="007A6666" w:rsidP="000A3212">
            <w:pPr>
              <w:jc w:val="center"/>
              <w:rPr>
                <w:rFonts w:ascii="Times New Roman" w:hAnsi="Times New Roman" w:cs="Tahoma"/>
                <w:b/>
              </w:rPr>
            </w:pPr>
            <w:r w:rsidRPr="00D6700B">
              <w:rPr>
                <w:rFonts w:ascii="Times New Roman" w:hAnsi="Times New Roman" w:cs="Tahoma"/>
                <w:b/>
              </w:rPr>
              <w:t>Уточнен</w:t>
            </w:r>
          </w:p>
          <w:p w:rsidR="007A6666" w:rsidRPr="00D6700B" w:rsidRDefault="007A6666" w:rsidP="000A3212">
            <w:pPr>
              <w:jc w:val="center"/>
              <w:rPr>
                <w:rFonts w:ascii="Times New Roman" w:hAnsi="Times New Roman" w:cs="Tahoma"/>
                <w:b/>
              </w:rPr>
            </w:pPr>
            <w:r w:rsidRPr="00D6700B">
              <w:rPr>
                <w:rFonts w:ascii="Times New Roman" w:hAnsi="Times New Roman" w:cs="Tahoma"/>
                <w:b/>
              </w:rPr>
              <w:t>ный бюджет (окончательный)</w:t>
            </w:r>
          </w:p>
        </w:tc>
        <w:tc>
          <w:tcPr>
            <w:tcW w:w="1418" w:type="dxa"/>
          </w:tcPr>
          <w:p w:rsidR="007A6666" w:rsidRPr="00D6700B" w:rsidRDefault="007A666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D6700B">
              <w:rPr>
                <w:rFonts w:ascii="Times New Roman" w:hAnsi="Times New Roman" w:cs="Tahoma"/>
                <w:b/>
                <w:bCs/>
              </w:rPr>
              <w:t>Исполнено</w:t>
            </w:r>
          </w:p>
          <w:p w:rsidR="007A6666" w:rsidRPr="00D6700B" w:rsidRDefault="007A666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D6700B">
              <w:rPr>
                <w:rFonts w:ascii="Times New Roman" w:hAnsi="Times New Roman" w:cs="Tahoma"/>
                <w:b/>
                <w:bCs/>
              </w:rPr>
              <w:t>(тыс. руб.)</w:t>
            </w:r>
          </w:p>
        </w:tc>
        <w:tc>
          <w:tcPr>
            <w:tcW w:w="1275" w:type="dxa"/>
          </w:tcPr>
          <w:p w:rsidR="007A6666" w:rsidRPr="00D6700B" w:rsidRDefault="007A666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D6700B">
              <w:rPr>
                <w:rFonts w:ascii="Times New Roman" w:hAnsi="Times New Roman" w:cs="Tahoma"/>
                <w:b/>
                <w:bCs/>
              </w:rPr>
              <w:t>Неисполненные назначения</w:t>
            </w:r>
          </w:p>
        </w:tc>
        <w:tc>
          <w:tcPr>
            <w:tcW w:w="1134" w:type="dxa"/>
          </w:tcPr>
          <w:p w:rsidR="007A6666" w:rsidRPr="00D6700B" w:rsidRDefault="007A6666" w:rsidP="000255F6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D6700B">
              <w:rPr>
                <w:rFonts w:ascii="Times New Roman" w:hAnsi="Times New Roman" w:cs="Tahoma"/>
                <w:b/>
                <w:bCs/>
              </w:rPr>
              <w:t>% исполнения к первонач</w:t>
            </w:r>
            <w:r w:rsidR="000255F6" w:rsidRPr="00D6700B">
              <w:rPr>
                <w:rFonts w:ascii="Times New Roman" w:hAnsi="Times New Roman" w:cs="Tahoma"/>
                <w:b/>
                <w:bCs/>
              </w:rPr>
              <w:t>альному</w:t>
            </w:r>
            <w:r w:rsidRPr="00D6700B">
              <w:rPr>
                <w:rFonts w:ascii="Times New Roman" w:hAnsi="Times New Roman" w:cs="Tahoma"/>
                <w:b/>
                <w:bCs/>
              </w:rPr>
              <w:t xml:space="preserve"> плану</w:t>
            </w:r>
          </w:p>
        </w:tc>
        <w:tc>
          <w:tcPr>
            <w:tcW w:w="993" w:type="dxa"/>
          </w:tcPr>
          <w:p w:rsidR="000255F6" w:rsidRPr="00D6700B" w:rsidRDefault="007A6666" w:rsidP="000255F6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D6700B">
              <w:rPr>
                <w:rFonts w:ascii="Times New Roman" w:hAnsi="Times New Roman" w:cs="Tahoma"/>
                <w:b/>
                <w:bCs/>
              </w:rPr>
              <w:t>% исполнения к уточнен</w:t>
            </w:r>
          </w:p>
          <w:p w:rsidR="007A6666" w:rsidRPr="00D6700B" w:rsidRDefault="000255F6" w:rsidP="000255F6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  <w:b/>
                <w:bCs/>
              </w:rPr>
              <w:t>ному</w:t>
            </w:r>
            <w:r w:rsidR="007A6666" w:rsidRPr="00D6700B">
              <w:rPr>
                <w:rFonts w:ascii="Times New Roman" w:hAnsi="Times New Roman" w:cs="Tahoma"/>
                <w:b/>
                <w:bCs/>
              </w:rPr>
              <w:t xml:space="preserve"> плану</w:t>
            </w:r>
          </w:p>
        </w:tc>
      </w:tr>
      <w:tr w:rsidR="000D1A69" w:rsidRPr="00D6700B" w:rsidTr="00401BE3">
        <w:trPr>
          <w:trHeight w:val="227"/>
        </w:trPr>
        <w:tc>
          <w:tcPr>
            <w:tcW w:w="2127" w:type="dxa"/>
          </w:tcPr>
          <w:p w:rsidR="000D1A69" w:rsidRPr="00401BE3" w:rsidRDefault="000D1A69" w:rsidP="000A3212">
            <w:pPr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401BE3">
              <w:rPr>
                <w:rFonts w:ascii="Times New Roman" w:hAnsi="Times New Roman" w:cs="Tahoma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D1A69" w:rsidRPr="00401BE3" w:rsidRDefault="000D1A69" w:rsidP="008413AF">
            <w:pPr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401BE3">
              <w:rPr>
                <w:rFonts w:ascii="Times New Roman" w:hAnsi="Times New Roman" w:cs="Tahoma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0D1A69" w:rsidRPr="00401BE3" w:rsidRDefault="000D1A69" w:rsidP="000A3212">
            <w:pPr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401BE3">
              <w:rPr>
                <w:rFonts w:ascii="Times New Roman" w:hAnsi="Times New Roman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D1A69" w:rsidRPr="00401BE3" w:rsidRDefault="000D1A69" w:rsidP="000A3212">
            <w:pPr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401BE3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0D1A69" w:rsidRPr="00401BE3" w:rsidRDefault="000D1A69" w:rsidP="000A3212">
            <w:pPr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401BE3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D1A69" w:rsidRPr="00401BE3" w:rsidRDefault="000D1A69" w:rsidP="000255F6">
            <w:pPr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401BE3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D1A69" w:rsidRPr="00401BE3" w:rsidRDefault="000D1A69" w:rsidP="000255F6">
            <w:pPr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  <w:r w:rsidRPr="00401BE3">
              <w:rPr>
                <w:rFonts w:ascii="Times New Roman" w:hAnsi="Times New Roman" w:cs="Tahoma"/>
                <w:b/>
                <w:bCs/>
                <w:sz w:val="16"/>
                <w:szCs w:val="16"/>
              </w:rPr>
              <w:t>7</w:t>
            </w:r>
          </w:p>
        </w:tc>
      </w:tr>
      <w:tr w:rsidR="007A6666" w:rsidRPr="00D6700B" w:rsidTr="00DA4030">
        <w:tc>
          <w:tcPr>
            <w:tcW w:w="2127" w:type="dxa"/>
          </w:tcPr>
          <w:p w:rsidR="007A6666" w:rsidRPr="00D6700B" w:rsidRDefault="007A6666" w:rsidP="000A3212">
            <w:pPr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Дотации</w:t>
            </w:r>
          </w:p>
        </w:tc>
        <w:tc>
          <w:tcPr>
            <w:tcW w:w="1559" w:type="dxa"/>
            <w:vAlign w:val="center"/>
          </w:tcPr>
          <w:p w:rsidR="007A6666" w:rsidRPr="00D6700B" w:rsidRDefault="00DC6124" w:rsidP="00032F6A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79 526,000</w:t>
            </w:r>
          </w:p>
        </w:tc>
        <w:tc>
          <w:tcPr>
            <w:tcW w:w="1559" w:type="dxa"/>
            <w:vAlign w:val="center"/>
          </w:tcPr>
          <w:p w:rsidR="007A6666" w:rsidRPr="00D6700B" w:rsidRDefault="00341A3D" w:rsidP="00435C6C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114 640,740</w:t>
            </w:r>
          </w:p>
        </w:tc>
        <w:tc>
          <w:tcPr>
            <w:tcW w:w="1418" w:type="dxa"/>
            <w:vAlign w:val="center"/>
          </w:tcPr>
          <w:p w:rsidR="007A6666" w:rsidRPr="00D6700B" w:rsidRDefault="003F7AE3" w:rsidP="00B62EBB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114 640,740</w:t>
            </w:r>
          </w:p>
        </w:tc>
        <w:tc>
          <w:tcPr>
            <w:tcW w:w="1275" w:type="dxa"/>
            <w:vAlign w:val="center"/>
          </w:tcPr>
          <w:p w:rsidR="007A6666" w:rsidRPr="00D6700B" w:rsidRDefault="003F7AE3" w:rsidP="00B62EBB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1134" w:type="dxa"/>
            <w:vAlign w:val="center"/>
          </w:tcPr>
          <w:p w:rsidR="007A6666" w:rsidRPr="00D6700B" w:rsidRDefault="00AE29C0" w:rsidP="00B62EBB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144,2</w:t>
            </w:r>
          </w:p>
        </w:tc>
        <w:tc>
          <w:tcPr>
            <w:tcW w:w="993" w:type="dxa"/>
            <w:vAlign w:val="center"/>
          </w:tcPr>
          <w:p w:rsidR="007A6666" w:rsidRPr="00D6700B" w:rsidRDefault="003F7AE3" w:rsidP="00B62EBB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100,0</w:t>
            </w:r>
          </w:p>
        </w:tc>
      </w:tr>
      <w:tr w:rsidR="007A6666" w:rsidRPr="00D6700B" w:rsidTr="00DA4030">
        <w:tc>
          <w:tcPr>
            <w:tcW w:w="2127" w:type="dxa"/>
          </w:tcPr>
          <w:p w:rsidR="007A6666" w:rsidRPr="00D6700B" w:rsidRDefault="007A6666" w:rsidP="000A3212">
            <w:pPr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Субсидии</w:t>
            </w:r>
          </w:p>
        </w:tc>
        <w:tc>
          <w:tcPr>
            <w:tcW w:w="1559" w:type="dxa"/>
            <w:vAlign w:val="center"/>
          </w:tcPr>
          <w:p w:rsidR="007A6666" w:rsidRPr="00D6700B" w:rsidRDefault="00DC6124" w:rsidP="00B62EBB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135 522,412</w:t>
            </w:r>
          </w:p>
        </w:tc>
        <w:tc>
          <w:tcPr>
            <w:tcW w:w="1559" w:type="dxa"/>
            <w:vAlign w:val="center"/>
          </w:tcPr>
          <w:p w:rsidR="007A6666" w:rsidRPr="00D6700B" w:rsidRDefault="00D95E10" w:rsidP="00DB28E9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184 815,38</w:t>
            </w:r>
            <w:r w:rsidR="00DB28E9">
              <w:rPr>
                <w:rFonts w:ascii="Times New Roman" w:hAnsi="Times New Roman" w:cs="Tahoma"/>
              </w:rPr>
              <w:t>5</w:t>
            </w:r>
          </w:p>
        </w:tc>
        <w:tc>
          <w:tcPr>
            <w:tcW w:w="1418" w:type="dxa"/>
            <w:vAlign w:val="center"/>
          </w:tcPr>
          <w:p w:rsidR="007A6666" w:rsidRPr="00D6700B" w:rsidRDefault="001834EB" w:rsidP="00512C94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184 239,169</w:t>
            </w:r>
          </w:p>
        </w:tc>
        <w:tc>
          <w:tcPr>
            <w:tcW w:w="1275" w:type="dxa"/>
            <w:vAlign w:val="center"/>
          </w:tcPr>
          <w:p w:rsidR="007A6666" w:rsidRPr="00D6700B" w:rsidRDefault="001834EB" w:rsidP="00E86698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576,21</w:t>
            </w:r>
            <w:r w:rsidR="00E86698" w:rsidRPr="00D6700B">
              <w:rPr>
                <w:rFonts w:ascii="Times New Roman" w:hAnsi="Times New Roman" w:cs="Tahoma"/>
              </w:rPr>
              <w:t>5</w:t>
            </w:r>
          </w:p>
        </w:tc>
        <w:tc>
          <w:tcPr>
            <w:tcW w:w="1134" w:type="dxa"/>
            <w:vAlign w:val="center"/>
          </w:tcPr>
          <w:p w:rsidR="007A6666" w:rsidRPr="00D6700B" w:rsidRDefault="00FE7D9C" w:rsidP="00486915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135,9</w:t>
            </w:r>
          </w:p>
        </w:tc>
        <w:tc>
          <w:tcPr>
            <w:tcW w:w="993" w:type="dxa"/>
            <w:vAlign w:val="center"/>
          </w:tcPr>
          <w:p w:rsidR="007A6666" w:rsidRPr="00D6700B" w:rsidRDefault="001834EB" w:rsidP="00B62EBB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99,7</w:t>
            </w:r>
          </w:p>
        </w:tc>
      </w:tr>
      <w:tr w:rsidR="007A6666" w:rsidRPr="00D6700B" w:rsidTr="00DA4030">
        <w:tc>
          <w:tcPr>
            <w:tcW w:w="2127" w:type="dxa"/>
          </w:tcPr>
          <w:p w:rsidR="007A6666" w:rsidRPr="00D6700B" w:rsidRDefault="007A6666" w:rsidP="000A3212">
            <w:pPr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Субвенции</w:t>
            </w:r>
          </w:p>
        </w:tc>
        <w:tc>
          <w:tcPr>
            <w:tcW w:w="1559" w:type="dxa"/>
            <w:vAlign w:val="center"/>
          </w:tcPr>
          <w:p w:rsidR="007A6666" w:rsidRPr="00D6700B" w:rsidRDefault="00F6247B" w:rsidP="00B62EBB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33 307,992</w:t>
            </w:r>
          </w:p>
        </w:tc>
        <w:tc>
          <w:tcPr>
            <w:tcW w:w="1559" w:type="dxa"/>
            <w:vAlign w:val="center"/>
          </w:tcPr>
          <w:p w:rsidR="007A6666" w:rsidRPr="00D6700B" w:rsidRDefault="00264531" w:rsidP="00B62EBB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48 403,216</w:t>
            </w:r>
          </w:p>
        </w:tc>
        <w:tc>
          <w:tcPr>
            <w:tcW w:w="1418" w:type="dxa"/>
            <w:vAlign w:val="center"/>
          </w:tcPr>
          <w:p w:rsidR="007A6666" w:rsidRPr="00D6700B" w:rsidRDefault="00533CD2" w:rsidP="00B62EBB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46 911,666</w:t>
            </w:r>
          </w:p>
        </w:tc>
        <w:tc>
          <w:tcPr>
            <w:tcW w:w="1275" w:type="dxa"/>
            <w:vAlign w:val="center"/>
          </w:tcPr>
          <w:p w:rsidR="007A6666" w:rsidRPr="00D6700B" w:rsidRDefault="0010074B" w:rsidP="00B62EBB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1 491,550</w:t>
            </w:r>
          </w:p>
        </w:tc>
        <w:tc>
          <w:tcPr>
            <w:tcW w:w="1134" w:type="dxa"/>
            <w:vAlign w:val="center"/>
          </w:tcPr>
          <w:p w:rsidR="007A6666" w:rsidRPr="00D6700B" w:rsidRDefault="00FE7D9C" w:rsidP="00B62EBB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140,8</w:t>
            </w:r>
          </w:p>
        </w:tc>
        <w:tc>
          <w:tcPr>
            <w:tcW w:w="993" w:type="dxa"/>
            <w:vAlign w:val="center"/>
          </w:tcPr>
          <w:p w:rsidR="007A6666" w:rsidRPr="00D6700B" w:rsidRDefault="00533CD2" w:rsidP="00B62EBB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96,9</w:t>
            </w:r>
          </w:p>
        </w:tc>
      </w:tr>
      <w:tr w:rsidR="007A6666" w:rsidRPr="00D6700B" w:rsidTr="00DA4030">
        <w:tc>
          <w:tcPr>
            <w:tcW w:w="2127" w:type="dxa"/>
          </w:tcPr>
          <w:p w:rsidR="007A6666" w:rsidRPr="00D6700B" w:rsidRDefault="007A6666" w:rsidP="000A3212">
            <w:pPr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Межбюджетные трансферты</w:t>
            </w:r>
          </w:p>
        </w:tc>
        <w:tc>
          <w:tcPr>
            <w:tcW w:w="1559" w:type="dxa"/>
            <w:vAlign w:val="center"/>
          </w:tcPr>
          <w:p w:rsidR="007A6666" w:rsidRPr="00D6700B" w:rsidRDefault="00F6247B" w:rsidP="00B62EBB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20 810,002</w:t>
            </w:r>
          </w:p>
        </w:tc>
        <w:tc>
          <w:tcPr>
            <w:tcW w:w="1559" w:type="dxa"/>
            <w:vAlign w:val="center"/>
          </w:tcPr>
          <w:p w:rsidR="007A6666" w:rsidRPr="00D6700B" w:rsidRDefault="00264531" w:rsidP="00DB28E9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22 769,6</w:t>
            </w:r>
            <w:r w:rsidR="00DB28E9">
              <w:rPr>
                <w:rFonts w:ascii="Times New Roman" w:hAnsi="Times New Roman" w:cs="Tahoma"/>
              </w:rPr>
              <w:t>40</w:t>
            </w:r>
          </w:p>
        </w:tc>
        <w:tc>
          <w:tcPr>
            <w:tcW w:w="1418" w:type="dxa"/>
            <w:vAlign w:val="center"/>
          </w:tcPr>
          <w:p w:rsidR="007A6666" w:rsidRPr="00D6700B" w:rsidRDefault="00841F1A" w:rsidP="00DB28E9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22 769,6</w:t>
            </w:r>
            <w:r w:rsidR="00DB28E9">
              <w:rPr>
                <w:rFonts w:ascii="Times New Roman" w:hAnsi="Times New Roman" w:cs="Tahoma"/>
              </w:rPr>
              <w:t>40</w:t>
            </w:r>
          </w:p>
        </w:tc>
        <w:tc>
          <w:tcPr>
            <w:tcW w:w="1275" w:type="dxa"/>
            <w:vAlign w:val="center"/>
          </w:tcPr>
          <w:p w:rsidR="007A6666" w:rsidRPr="00D6700B" w:rsidRDefault="00841F1A" w:rsidP="000E2D9C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1134" w:type="dxa"/>
            <w:vAlign w:val="center"/>
          </w:tcPr>
          <w:p w:rsidR="007A6666" w:rsidRPr="00D6700B" w:rsidRDefault="001F6522" w:rsidP="00C6390A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109,4</w:t>
            </w:r>
          </w:p>
        </w:tc>
        <w:tc>
          <w:tcPr>
            <w:tcW w:w="993" w:type="dxa"/>
            <w:vAlign w:val="center"/>
          </w:tcPr>
          <w:p w:rsidR="007A6666" w:rsidRPr="00D6700B" w:rsidRDefault="00841F1A" w:rsidP="00B62EBB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100,0</w:t>
            </w:r>
          </w:p>
        </w:tc>
      </w:tr>
      <w:tr w:rsidR="00346B53" w:rsidRPr="00D6700B" w:rsidTr="00DA4030">
        <w:trPr>
          <w:trHeight w:val="681"/>
        </w:trPr>
        <w:tc>
          <w:tcPr>
            <w:tcW w:w="2127" w:type="dxa"/>
          </w:tcPr>
          <w:p w:rsidR="00346B53" w:rsidRPr="00D6700B" w:rsidRDefault="00346B53" w:rsidP="00D14984">
            <w:pPr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Прочие безвозмездные поступления</w:t>
            </w:r>
          </w:p>
        </w:tc>
        <w:tc>
          <w:tcPr>
            <w:tcW w:w="1559" w:type="dxa"/>
            <w:vAlign w:val="center"/>
          </w:tcPr>
          <w:p w:rsidR="00346B53" w:rsidRPr="00D6700B" w:rsidRDefault="00F6247B" w:rsidP="00B62EBB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15 031,185</w:t>
            </w:r>
          </w:p>
        </w:tc>
        <w:tc>
          <w:tcPr>
            <w:tcW w:w="1559" w:type="dxa"/>
            <w:vAlign w:val="center"/>
          </w:tcPr>
          <w:p w:rsidR="00346B53" w:rsidRPr="00D6700B" w:rsidRDefault="00264531" w:rsidP="00656B7E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25 817,343</w:t>
            </w:r>
          </w:p>
        </w:tc>
        <w:tc>
          <w:tcPr>
            <w:tcW w:w="1418" w:type="dxa"/>
            <w:vAlign w:val="center"/>
          </w:tcPr>
          <w:p w:rsidR="00346B53" w:rsidRPr="00D6700B" w:rsidRDefault="00FB28EE" w:rsidP="00A85F25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25 817,343</w:t>
            </w:r>
          </w:p>
        </w:tc>
        <w:tc>
          <w:tcPr>
            <w:tcW w:w="1275" w:type="dxa"/>
            <w:vAlign w:val="center"/>
          </w:tcPr>
          <w:p w:rsidR="00346B53" w:rsidRPr="00D6700B" w:rsidRDefault="00FB28EE" w:rsidP="00B62EBB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1134" w:type="dxa"/>
            <w:vAlign w:val="center"/>
          </w:tcPr>
          <w:p w:rsidR="00346B53" w:rsidRPr="00D6700B" w:rsidRDefault="001F6522" w:rsidP="00B62EBB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171,8</w:t>
            </w:r>
          </w:p>
        </w:tc>
        <w:tc>
          <w:tcPr>
            <w:tcW w:w="993" w:type="dxa"/>
            <w:vAlign w:val="center"/>
          </w:tcPr>
          <w:p w:rsidR="00346B53" w:rsidRPr="00D6700B" w:rsidRDefault="00FB28EE" w:rsidP="00B62EBB">
            <w:pPr>
              <w:jc w:val="center"/>
              <w:rPr>
                <w:rFonts w:ascii="Times New Roman" w:hAnsi="Times New Roman" w:cs="Tahoma"/>
              </w:rPr>
            </w:pPr>
            <w:r w:rsidRPr="00D6700B">
              <w:rPr>
                <w:rFonts w:ascii="Times New Roman" w:hAnsi="Times New Roman" w:cs="Tahoma"/>
              </w:rPr>
              <w:t>100,0</w:t>
            </w:r>
          </w:p>
        </w:tc>
      </w:tr>
      <w:tr w:rsidR="00BD57AB" w:rsidRPr="00D6700B" w:rsidTr="00DA4030">
        <w:tc>
          <w:tcPr>
            <w:tcW w:w="2127" w:type="dxa"/>
          </w:tcPr>
          <w:p w:rsidR="00BD57AB" w:rsidRPr="00D6700B" w:rsidRDefault="00BD57AB" w:rsidP="000A3212">
            <w:pPr>
              <w:rPr>
                <w:rFonts w:ascii="Times New Roman" w:hAnsi="Times New Roman" w:cs="Tahoma"/>
                <w:b/>
              </w:rPr>
            </w:pPr>
            <w:r w:rsidRPr="00D6700B">
              <w:rPr>
                <w:rFonts w:ascii="Times New Roman" w:hAnsi="Times New Roman" w:cs="Tahoma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BD57AB" w:rsidRPr="00D6700B" w:rsidRDefault="00F6247B" w:rsidP="00B62EBB">
            <w:pPr>
              <w:jc w:val="center"/>
              <w:rPr>
                <w:rFonts w:ascii="Times New Roman" w:hAnsi="Times New Roman" w:cs="Tahoma"/>
                <w:b/>
              </w:rPr>
            </w:pPr>
            <w:r w:rsidRPr="00D6700B">
              <w:rPr>
                <w:rFonts w:ascii="Times New Roman" w:hAnsi="Times New Roman" w:cs="Tahoma"/>
                <w:b/>
              </w:rPr>
              <w:t>284 197,591</w:t>
            </w:r>
          </w:p>
        </w:tc>
        <w:tc>
          <w:tcPr>
            <w:tcW w:w="1559" w:type="dxa"/>
            <w:vAlign w:val="center"/>
          </w:tcPr>
          <w:p w:rsidR="00BD57AB" w:rsidRPr="00D6700B" w:rsidRDefault="00264531" w:rsidP="004909D5">
            <w:pPr>
              <w:jc w:val="center"/>
              <w:rPr>
                <w:rFonts w:ascii="Times New Roman" w:hAnsi="Times New Roman" w:cs="Tahoma"/>
                <w:b/>
              </w:rPr>
            </w:pPr>
            <w:r w:rsidRPr="00D6700B">
              <w:rPr>
                <w:rFonts w:ascii="Times New Roman" w:hAnsi="Times New Roman" w:cs="Tahoma"/>
                <w:b/>
              </w:rPr>
              <w:t>396 446,324</w:t>
            </w:r>
          </w:p>
        </w:tc>
        <w:tc>
          <w:tcPr>
            <w:tcW w:w="1418" w:type="dxa"/>
            <w:vAlign w:val="center"/>
          </w:tcPr>
          <w:p w:rsidR="00BD57AB" w:rsidRPr="00D6700B" w:rsidRDefault="00FB28EE" w:rsidP="00B62EBB">
            <w:pPr>
              <w:jc w:val="center"/>
              <w:rPr>
                <w:rFonts w:ascii="Times New Roman" w:hAnsi="Times New Roman" w:cs="Tahoma"/>
                <w:b/>
              </w:rPr>
            </w:pPr>
            <w:r w:rsidRPr="00D6700B">
              <w:rPr>
                <w:rFonts w:ascii="Times New Roman" w:hAnsi="Times New Roman" w:cs="Tahoma"/>
                <w:b/>
              </w:rPr>
              <w:t>394 378,559</w:t>
            </w:r>
          </w:p>
        </w:tc>
        <w:tc>
          <w:tcPr>
            <w:tcW w:w="1275" w:type="dxa"/>
            <w:vAlign w:val="center"/>
          </w:tcPr>
          <w:p w:rsidR="00BD57AB" w:rsidRPr="00D6700B" w:rsidRDefault="00DB28E9" w:rsidP="00055D61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2067,765</w:t>
            </w:r>
          </w:p>
        </w:tc>
        <w:tc>
          <w:tcPr>
            <w:tcW w:w="1134" w:type="dxa"/>
            <w:vAlign w:val="center"/>
          </w:tcPr>
          <w:p w:rsidR="00BD57AB" w:rsidRPr="00D6700B" w:rsidRDefault="00DB28E9" w:rsidP="00B62EBB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138,8</w:t>
            </w:r>
          </w:p>
        </w:tc>
        <w:tc>
          <w:tcPr>
            <w:tcW w:w="993" w:type="dxa"/>
            <w:vAlign w:val="center"/>
          </w:tcPr>
          <w:p w:rsidR="00BD57AB" w:rsidRPr="00D6700B" w:rsidRDefault="00DB28E9" w:rsidP="00B62EBB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99,5</w:t>
            </w:r>
          </w:p>
        </w:tc>
      </w:tr>
    </w:tbl>
    <w:p w:rsidR="00022C74" w:rsidRDefault="00022C74" w:rsidP="00022C74">
      <w:pPr>
        <w:jc w:val="both"/>
        <w:rPr>
          <w:rFonts w:ascii="Times New Roman" w:hAnsi="Times New Roman" w:cs="Tahoma"/>
          <w:sz w:val="28"/>
          <w:szCs w:val="28"/>
        </w:rPr>
      </w:pPr>
    </w:p>
    <w:p w:rsidR="00100123" w:rsidRPr="00394383" w:rsidRDefault="000D3C78" w:rsidP="00211412">
      <w:pPr>
        <w:pStyle w:val="a6"/>
        <w:tabs>
          <w:tab w:val="left" w:pos="720"/>
        </w:tabs>
        <w:ind w:hanging="153"/>
        <w:jc w:val="center"/>
        <w:rPr>
          <w:rFonts w:ascii="Times New Roman" w:hAnsi="Times New Roman" w:cs="Tahoma"/>
          <w:b/>
          <w:bCs/>
        </w:rPr>
      </w:pPr>
      <w:r w:rsidRPr="00394383">
        <w:rPr>
          <w:rFonts w:ascii="Times New Roman" w:hAnsi="Times New Roman" w:cs="Tahoma"/>
          <w:b/>
          <w:bCs/>
        </w:rPr>
        <w:t>Исп</w:t>
      </w:r>
      <w:r w:rsidR="00FF3D14">
        <w:rPr>
          <w:rFonts w:ascii="Times New Roman" w:hAnsi="Times New Roman" w:cs="Tahoma"/>
          <w:b/>
          <w:bCs/>
        </w:rPr>
        <w:t>олнение расходной части бюджета</w:t>
      </w:r>
    </w:p>
    <w:p w:rsidR="00523CF5" w:rsidRPr="00394383" w:rsidRDefault="00523CF5" w:rsidP="005F1866">
      <w:pPr>
        <w:jc w:val="both"/>
        <w:rPr>
          <w:rFonts w:ascii="Times New Roman" w:hAnsi="Times New Roman" w:cs="Tahoma"/>
        </w:rPr>
      </w:pPr>
    </w:p>
    <w:p w:rsidR="0090635A" w:rsidRPr="00394383" w:rsidRDefault="00100123" w:rsidP="002410C6">
      <w:pPr>
        <w:tabs>
          <w:tab w:val="left" w:pos="567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ab/>
      </w:r>
      <w:r w:rsidR="0090635A" w:rsidRPr="00394383">
        <w:rPr>
          <w:rFonts w:ascii="Times New Roman" w:hAnsi="Times New Roman" w:cs="Tahoma"/>
        </w:rPr>
        <w:t xml:space="preserve">В представленном проекте Решения </w:t>
      </w:r>
      <w:r w:rsidR="00B819C5" w:rsidRPr="00394383">
        <w:rPr>
          <w:rFonts w:ascii="Times New Roman" w:hAnsi="Times New Roman" w:cs="Tahoma"/>
        </w:rPr>
        <w:t xml:space="preserve">Собрания представителей муниципального района Клявлинский Самарской области </w:t>
      </w:r>
      <w:r w:rsidR="0090635A" w:rsidRPr="00394383">
        <w:rPr>
          <w:rFonts w:ascii="Times New Roman" w:hAnsi="Times New Roman" w:cs="Tahoma"/>
        </w:rPr>
        <w:t xml:space="preserve">«Об </w:t>
      </w:r>
      <w:r w:rsidR="00787BBC" w:rsidRPr="00394383">
        <w:rPr>
          <w:rFonts w:ascii="Times New Roman" w:hAnsi="Times New Roman" w:cs="Tahoma"/>
        </w:rPr>
        <w:t>утверждении годового отчета об исполнении бюджета</w:t>
      </w:r>
      <w:r w:rsidR="0090635A" w:rsidRPr="00394383">
        <w:rPr>
          <w:rFonts w:ascii="Times New Roman" w:hAnsi="Times New Roman" w:cs="Tahoma"/>
        </w:rPr>
        <w:t xml:space="preserve"> муниципального района Клявлинский Самарской области за 20</w:t>
      </w:r>
      <w:r w:rsidR="0069336B" w:rsidRPr="00394383">
        <w:rPr>
          <w:rFonts w:ascii="Times New Roman" w:hAnsi="Times New Roman" w:cs="Tahoma"/>
        </w:rPr>
        <w:t>2</w:t>
      </w:r>
      <w:r w:rsidR="00FD7979">
        <w:rPr>
          <w:rFonts w:ascii="Times New Roman" w:hAnsi="Times New Roman" w:cs="Tahoma"/>
        </w:rPr>
        <w:t>2</w:t>
      </w:r>
      <w:r w:rsidR="0090635A" w:rsidRPr="00394383">
        <w:rPr>
          <w:rFonts w:ascii="Times New Roman" w:hAnsi="Times New Roman" w:cs="Tahoma"/>
        </w:rPr>
        <w:t xml:space="preserve"> год» показатели исполнения </w:t>
      </w:r>
      <w:r w:rsidR="0090635A" w:rsidRPr="00394383">
        <w:rPr>
          <w:rFonts w:ascii="Times New Roman" w:hAnsi="Times New Roman" w:cs="Tahoma"/>
        </w:rPr>
        <w:lastRenderedPageBreak/>
        <w:t>расходной части бюджета района соответству</w:t>
      </w:r>
      <w:r w:rsidR="00E85473" w:rsidRPr="00394383">
        <w:rPr>
          <w:rFonts w:ascii="Times New Roman" w:hAnsi="Times New Roman" w:cs="Tahoma"/>
        </w:rPr>
        <w:t>ют</w:t>
      </w:r>
      <w:r w:rsidR="0090635A" w:rsidRPr="00394383">
        <w:rPr>
          <w:rFonts w:ascii="Times New Roman" w:hAnsi="Times New Roman" w:cs="Tahoma"/>
        </w:rPr>
        <w:t xml:space="preserve"> данным бухгалтерской и бюджетной отчетности, представленной в Министерство управления финансов Самарской области.</w:t>
      </w:r>
    </w:p>
    <w:p w:rsidR="0090635A" w:rsidRPr="00394383" w:rsidRDefault="00E60956" w:rsidP="00C704B5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</w:t>
      </w:r>
      <w:r w:rsidR="00211412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</w:t>
      </w:r>
      <w:r w:rsidR="006C0BF3" w:rsidRPr="00394383">
        <w:rPr>
          <w:rFonts w:ascii="Times New Roman" w:hAnsi="Times New Roman" w:cs="Tahoma"/>
        </w:rPr>
        <w:t xml:space="preserve">  </w:t>
      </w:r>
      <w:r w:rsidR="006A79D6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</w:t>
      </w:r>
      <w:r w:rsidR="008A45FD" w:rsidRPr="00394383">
        <w:rPr>
          <w:rFonts w:ascii="Times New Roman" w:hAnsi="Times New Roman" w:cs="Tahoma"/>
        </w:rPr>
        <w:t xml:space="preserve"> </w:t>
      </w:r>
      <w:r w:rsidR="0090635A" w:rsidRPr="00394383">
        <w:rPr>
          <w:rFonts w:ascii="Times New Roman" w:hAnsi="Times New Roman" w:cs="Tahoma"/>
        </w:rPr>
        <w:t>Согласно представленному годовому отчету расходы бюджета района за 20</w:t>
      </w:r>
      <w:r w:rsidR="0069336B" w:rsidRPr="00394383">
        <w:rPr>
          <w:rFonts w:ascii="Times New Roman" w:hAnsi="Times New Roman" w:cs="Tahoma"/>
        </w:rPr>
        <w:t>2</w:t>
      </w:r>
      <w:r w:rsidR="00FD7979">
        <w:rPr>
          <w:rFonts w:ascii="Times New Roman" w:hAnsi="Times New Roman" w:cs="Tahoma"/>
        </w:rPr>
        <w:t>2</w:t>
      </w:r>
      <w:r w:rsidR="0090635A" w:rsidRPr="00394383">
        <w:rPr>
          <w:rFonts w:ascii="Times New Roman" w:hAnsi="Times New Roman" w:cs="Tahoma"/>
        </w:rPr>
        <w:t xml:space="preserve"> год исполнены на сумму </w:t>
      </w:r>
      <w:r w:rsidR="00FD7979">
        <w:rPr>
          <w:rFonts w:ascii="Times New Roman" w:hAnsi="Times New Roman" w:cs="Tahoma"/>
        </w:rPr>
        <w:t>482 705,281</w:t>
      </w:r>
      <w:r w:rsidR="0090635A" w:rsidRPr="00394383">
        <w:rPr>
          <w:rFonts w:ascii="Times New Roman" w:hAnsi="Times New Roman" w:cs="Tahoma"/>
        </w:rPr>
        <w:t xml:space="preserve"> тыс. рублей, или на </w:t>
      </w:r>
      <w:r w:rsidR="00FD7979">
        <w:rPr>
          <w:rFonts w:ascii="Times New Roman" w:hAnsi="Times New Roman" w:cs="Tahoma"/>
        </w:rPr>
        <w:t xml:space="preserve">92,0 </w:t>
      </w:r>
      <w:r w:rsidR="0090635A" w:rsidRPr="00394383">
        <w:rPr>
          <w:rFonts w:ascii="Times New Roman" w:hAnsi="Times New Roman" w:cs="Tahoma"/>
        </w:rPr>
        <w:t xml:space="preserve">% при годовом плане </w:t>
      </w:r>
      <w:r w:rsidR="00FD7979">
        <w:rPr>
          <w:rFonts w:ascii="Times New Roman" w:hAnsi="Times New Roman" w:cs="Tahoma"/>
        </w:rPr>
        <w:t>524 599,449</w:t>
      </w:r>
      <w:r w:rsidR="0090635A" w:rsidRPr="00394383">
        <w:rPr>
          <w:rFonts w:ascii="Times New Roman" w:hAnsi="Times New Roman" w:cs="Tahoma"/>
        </w:rPr>
        <w:t xml:space="preserve"> тыс. рублей.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1559"/>
        <w:gridCol w:w="1418"/>
        <w:gridCol w:w="1275"/>
        <w:gridCol w:w="1134"/>
      </w:tblGrid>
      <w:tr w:rsidR="00F21EB5" w:rsidRPr="00394383" w:rsidTr="00FD25C5">
        <w:trPr>
          <w:trHeight w:val="58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394383" w:rsidRDefault="00B12216" w:rsidP="008208C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21EB5" w:rsidRPr="00394383" w:rsidRDefault="00F21EB5" w:rsidP="008251A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394383">
              <w:rPr>
                <w:rFonts w:ascii="Times New Roman" w:eastAsia="Times New Roman" w:hAnsi="Times New Roman"/>
                <w:b/>
              </w:rPr>
              <w:t>Информация об исполнении бюджета м</w:t>
            </w:r>
            <w:r w:rsidR="00983090" w:rsidRPr="00394383">
              <w:rPr>
                <w:rFonts w:ascii="Times New Roman" w:eastAsia="Times New Roman" w:hAnsi="Times New Roman"/>
                <w:b/>
              </w:rPr>
              <w:t xml:space="preserve">униципального района </w:t>
            </w:r>
            <w:r w:rsidRPr="00394383">
              <w:rPr>
                <w:rFonts w:ascii="Times New Roman" w:eastAsia="Times New Roman" w:hAnsi="Times New Roman"/>
                <w:b/>
              </w:rPr>
              <w:t xml:space="preserve"> Клявлинский </w:t>
            </w:r>
            <w:r w:rsidR="00983090" w:rsidRPr="00394383">
              <w:rPr>
                <w:rFonts w:ascii="Times New Roman" w:eastAsia="Times New Roman" w:hAnsi="Times New Roman"/>
                <w:b/>
              </w:rPr>
              <w:t xml:space="preserve">Самарской области </w:t>
            </w:r>
            <w:r w:rsidRPr="00394383">
              <w:rPr>
                <w:rFonts w:ascii="Times New Roman" w:eastAsia="Times New Roman" w:hAnsi="Times New Roman"/>
                <w:b/>
              </w:rPr>
              <w:t>за 20</w:t>
            </w:r>
            <w:r w:rsidR="00840321" w:rsidRPr="00394383">
              <w:rPr>
                <w:rFonts w:ascii="Times New Roman" w:eastAsia="Times New Roman" w:hAnsi="Times New Roman"/>
                <w:b/>
              </w:rPr>
              <w:t>2</w:t>
            </w:r>
            <w:r w:rsidR="008251AA">
              <w:rPr>
                <w:rFonts w:ascii="Times New Roman" w:eastAsia="Times New Roman" w:hAnsi="Times New Roman"/>
                <w:b/>
              </w:rPr>
              <w:t>2</w:t>
            </w:r>
            <w:r w:rsidRPr="00394383">
              <w:rPr>
                <w:rFonts w:ascii="Times New Roman" w:eastAsia="Times New Roman" w:hAnsi="Times New Roman"/>
                <w:b/>
              </w:rPr>
              <w:t xml:space="preserve"> год</w:t>
            </w:r>
            <w:r w:rsidR="00CA4702">
              <w:rPr>
                <w:rFonts w:ascii="Times New Roman" w:eastAsia="Times New Roman" w:hAnsi="Times New Roman"/>
                <w:b/>
              </w:rPr>
              <w:t xml:space="preserve"> представлена в таблице №7</w:t>
            </w:r>
          </w:p>
        </w:tc>
      </w:tr>
      <w:tr w:rsidR="007E55BA" w:rsidRPr="00F21EB5" w:rsidTr="000907F2">
        <w:trPr>
          <w:trHeight w:val="33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BA" w:rsidRPr="0010490A" w:rsidRDefault="007E55BA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BA" w:rsidRPr="0010490A" w:rsidRDefault="007E55BA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BA" w:rsidRPr="0010490A" w:rsidRDefault="007E55BA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BA" w:rsidRPr="0010490A" w:rsidRDefault="007E55BA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BA" w:rsidRPr="00A23B86" w:rsidRDefault="007E55BA" w:rsidP="007E55BA">
            <w:pPr>
              <w:widowControl/>
              <w:suppressAutoHyphens w:val="0"/>
              <w:rPr>
                <w:rFonts w:ascii="Times New Roman" w:eastAsia="Times New Roman" w:hAnsi="Times New Roman"/>
                <w:b/>
              </w:rPr>
            </w:pPr>
            <w:r w:rsidRPr="00A23B8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        </w:t>
            </w:r>
            <w:r w:rsidR="005F3129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Таблица №7 (т</w:t>
            </w:r>
            <w:r w:rsidRPr="00A23B8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ыс.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р</w:t>
            </w:r>
            <w:r w:rsidRPr="00A23B86">
              <w:rPr>
                <w:rFonts w:ascii="Times New Roman" w:eastAsia="Times New Roman" w:hAnsi="Times New Roman"/>
                <w:b/>
                <w:sz w:val="22"/>
                <w:szCs w:val="22"/>
              </w:rPr>
              <w:t>уб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лей)</w:t>
            </w:r>
          </w:p>
        </w:tc>
      </w:tr>
      <w:tr w:rsidR="00F21EB5" w:rsidRPr="001B5FFE" w:rsidTr="006A0560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1B5FFE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1B5FFE">
              <w:rPr>
                <w:rFonts w:ascii="Times New Roman" w:eastAsia="Times New Roman" w:hAnsi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1B5FFE">
              <w:rPr>
                <w:rFonts w:ascii="Times New Roman" w:eastAsia="Times New Roman" w:hAnsi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1B5FFE">
              <w:rPr>
                <w:rFonts w:ascii="Times New Roman" w:eastAsia="Times New Roman" w:hAnsi="Times New Roman"/>
                <w:b/>
                <w:sz w:val="22"/>
                <w:szCs w:val="22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1B5FFE">
              <w:rPr>
                <w:rFonts w:ascii="Times New Roman" w:eastAsia="Times New Roman" w:hAnsi="Times New Roman"/>
                <w:b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1B5FFE">
              <w:rPr>
                <w:rFonts w:ascii="Times New Roman" w:eastAsia="Times New Roman" w:hAnsi="Times New Roman"/>
                <w:b/>
                <w:sz w:val="22"/>
                <w:szCs w:val="22"/>
              </w:rPr>
              <w:t>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1B5FFE">
              <w:rPr>
                <w:rFonts w:ascii="Times New Roman" w:eastAsia="Times New Roman" w:hAnsi="Times New Roman"/>
                <w:b/>
                <w:sz w:val="22"/>
                <w:szCs w:val="22"/>
              </w:rPr>
              <w:t>% исполнения</w:t>
            </w:r>
          </w:p>
        </w:tc>
      </w:tr>
      <w:tr w:rsidR="00F21EB5" w:rsidRPr="001B5FFE" w:rsidTr="00382154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</w:tr>
      <w:tr w:rsidR="00F21EB5" w:rsidRPr="001B5FFE" w:rsidTr="00382154">
        <w:trPr>
          <w:trHeight w:val="27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1B5FFE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</w:tr>
      <w:tr w:rsidR="00373EBF" w:rsidRPr="001B5FFE" w:rsidTr="006844C2">
        <w:trPr>
          <w:trHeight w:val="2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EBF" w:rsidRPr="006844C2" w:rsidRDefault="006844C2" w:rsidP="006844C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6844C2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6844C2" w:rsidRDefault="006844C2" w:rsidP="006844C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6844C2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6844C2" w:rsidRDefault="006844C2" w:rsidP="006844C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6844C2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6844C2" w:rsidRDefault="006844C2" w:rsidP="006844C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844C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6844C2" w:rsidRDefault="006844C2" w:rsidP="006844C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844C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6844C2" w:rsidRDefault="006844C2" w:rsidP="006844C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844C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6844C2" w:rsidRDefault="006844C2" w:rsidP="006844C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844C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844C2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4C2" w:rsidRPr="001B5FFE" w:rsidRDefault="006844C2" w:rsidP="006844C2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1B5FF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C2" w:rsidRPr="001B5FFE" w:rsidRDefault="006844C2" w:rsidP="006844C2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1B5FF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C2" w:rsidRPr="001B5FFE" w:rsidRDefault="006844C2" w:rsidP="006844C2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1B5FF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44C2" w:rsidRPr="001B5FFE" w:rsidRDefault="006844C2" w:rsidP="00684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80 223,120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44C2" w:rsidRPr="001B5FFE" w:rsidRDefault="006844C2" w:rsidP="00684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77 728,433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C2" w:rsidRPr="001B5FFE" w:rsidRDefault="006844C2" w:rsidP="00684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2 494,687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C2" w:rsidRPr="001B5FFE" w:rsidRDefault="006844C2" w:rsidP="00684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96,9</w:t>
            </w:r>
          </w:p>
        </w:tc>
      </w:tr>
      <w:tr w:rsidR="00373EBF" w:rsidRPr="001B5FFE" w:rsidTr="0038215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B5FF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1B5FFE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1B5FFE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1B5FFE" w:rsidRDefault="007C7F2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3 162,918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1B5FFE" w:rsidRDefault="007C7F2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3 155,773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1B5FFE" w:rsidRDefault="007C7F2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1B5FFE" w:rsidRDefault="007C7F2D" w:rsidP="003255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99,8</w:t>
            </w:r>
          </w:p>
        </w:tc>
      </w:tr>
      <w:tr w:rsidR="00373EBF" w:rsidRPr="001B5FFE" w:rsidTr="0038215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B5FF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1B5FFE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1B5FFE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1B5FFE" w:rsidRDefault="007C7F2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23 056,626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1B5FFE" w:rsidRDefault="007C7F2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22 507,056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1B5FFE" w:rsidRDefault="007C7F2D" w:rsidP="007C7F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549,570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1B5FFE" w:rsidRDefault="007C7F2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97,6</w:t>
            </w:r>
          </w:p>
        </w:tc>
      </w:tr>
      <w:tr w:rsidR="008F591E" w:rsidRPr="001B5FFE" w:rsidTr="00F1006B">
        <w:trPr>
          <w:trHeight w:val="3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7C7F2D" w:rsidP="00431C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76,28</w:t>
            </w:r>
            <w:r w:rsidR="00431CF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7C7F2D" w:rsidP="00431C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76,28</w:t>
            </w:r>
            <w:r w:rsidR="00431CF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7C7F2D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7C7F2D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8F591E" w:rsidRPr="001B5FFE" w:rsidTr="0038215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Обеспечение деятельности финансовых, налоговых органов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7C7F2D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11 549,753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7C7F2D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11 494,895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7C7F2D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7C7F2D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99,5</w:t>
            </w:r>
          </w:p>
        </w:tc>
      </w:tr>
      <w:tr w:rsidR="008F591E" w:rsidRPr="001B5FFE" w:rsidTr="00382154">
        <w:trPr>
          <w:trHeight w:val="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151423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42 377,538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151423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40 494,424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151423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1 883,114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151423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95,6</w:t>
            </w:r>
          </w:p>
        </w:tc>
      </w:tr>
      <w:tr w:rsidR="008F591E" w:rsidRPr="001B5FFE" w:rsidTr="00382154">
        <w:trPr>
          <w:trHeight w:val="1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1B5FF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1B5FF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1B5FF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151423" w:rsidP="008F59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237 632,524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151423" w:rsidP="008F59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208 604,751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151423" w:rsidP="008F59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29 027,773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BA1455" w:rsidP="008F59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87,8</w:t>
            </w:r>
          </w:p>
        </w:tc>
      </w:tr>
      <w:tr w:rsidR="008F591E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9D006B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201 860,501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9D006B" w:rsidP="00C32F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201 037,40</w:t>
            </w:r>
            <w:r w:rsidR="00C32F6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9D006B" w:rsidP="001265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823,09</w:t>
            </w:r>
            <w:r w:rsidR="001265A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9D006B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99,6</w:t>
            </w:r>
          </w:p>
        </w:tc>
      </w:tr>
      <w:tr w:rsidR="008F591E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9D006B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5 631,494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9D006B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5 631,494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9D006B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9D006B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8F591E" w:rsidRPr="001B5FFE" w:rsidTr="0038215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2D29B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29 609,023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2D29B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1 419,640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2D29B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28 189,383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2D29B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4,8</w:t>
            </w:r>
          </w:p>
        </w:tc>
      </w:tr>
      <w:tr w:rsidR="008F591E" w:rsidRPr="001B5FFE" w:rsidTr="0038215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2D29B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531,506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2D29B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516,211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2D29B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2D29B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97,1</w:t>
            </w:r>
          </w:p>
        </w:tc>
      </w:tr>
      <w:tr w:rsidR="008F591E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0110A5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22 535,387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0110A5" w:rsidP="0076013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22 502,27</w:t>
            </w:r>
            <w:r w:rsidR="0076013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0110A5" w:rsidP="005001B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33,11</w:t>
            </w:r>
            <w:r w:rsidR="005001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0110A5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8F591E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811159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145,280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811159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145,280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811159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811159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000C6A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C6A" w:rsidRPr="001B5FFE" w:rsidRDefault="00000C6A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C6A" w:rsidRPr="001B5FFE" w:rsidRDefault="00000C6A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C6A" w:rsidRPr="001B5FFE" w:rsidRDefault="00000C6A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C6A" w:rsidRPr="001B5FFE" w:rsidRDefault="003959F8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9 475,897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C6A" w:rsidRPr="001B5FFE" w:rsidRDefault="003959F8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9 442,782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C6A" w:rsidRPr="001B5FFE" w:rsidRDefault="003959F8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C6A" w:rsidRPr="001B5FFE" w:rsidRDefault="003959F8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99,7</w:t>
            </w:r>
          </w:p>
        </w:tc>
      </w:tr>
      <w:tr w:rsidR="008F591E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3959F8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12 914,210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3959F8" w:rsidP="004440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12 914,210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3959F8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3959F8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8F591E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1B5FF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1B5FF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1B5FF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683DDE" w:rsidP="008F59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47 343,668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2863A5" w:rsidP="008F59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43 233,867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E4496C" w:rsidP="008F59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4 109,801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67283E" w:rsidP="008F59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91,3</w:t>
            </w:r>
          </w:p>
        </w:tc>
      </w:tr>
      <w:tr w:rsidR="008F591E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DF3120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5 827,527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DF3120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5 047,257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DF3120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780,270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DF3120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86,6</w:t>
            </w:r>
          </w:p>
        </w:tc>
      </w:tr>
      <w:tr w:rsidR="008F591E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5138B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35 826,662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5138B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32 497,131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5138B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3 329,531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5138B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90,7</w:t>
            </w:r>
          </w:p>
        </w:tc>
      </w:tr>
      <w:tr w:rsidR="008F591E" w:rsidRPr="001B5FFE" w:rsidTr="0038215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5138B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3 751,535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5138B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3 751,535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5138B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5138B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646C" w:rsidRPr="001B5FFE" w:rsidTr="0038215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6C" w:rsidRPr="001B5FFE" w:rsidRDefault="00FD646C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C" w:rsidRPr="001B5FFE" w:rsidRDefault="00FD646C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C" w:rsidRPr="001B5FFE" w:rsidRDefault="00FD646C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46C" w:rsidRPr="001B5FFE" w:rsidRDefault="00C11A03" w:rsidP="00FD64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1 937,944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46C" w:rsidRPr="001B5FFE" w:rsidRDefault="00C11A03" w:rsidP="00FD64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1 937,944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C" w:rsidRPr="001B5FFE" w:rsidRDefault="00C11A03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C" w:rsidRPr="001B5FFE" w:rsidRDefault="00C11A03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8F591E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B27979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40 421,574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B27979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38 510,680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B27979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1 910,894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B27979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95,3</w:t>
            </w:r>
          </w:p>
        </w:tc>
      </w:tr>
      <w:tr w:rsidR="00B27979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979" w:rsidRPr="001B5FFE" w:rsidRDefault="00B27979" w:rsidP="00B27979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79" w:rsidRPr="001B5FFE" w:rsidRDefault="00B27979" w:rsidP="00B27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79" w:rsidRPr="001B5FFE" w:rsidRDefault="00B27979" w:rsidP="00B27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979" w:rsidRPr="00B27979" w:rsidRDefault="00B27979" w:rsidP="00B27979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B279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40 421,574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979" w:rsidRPr="00B27979" w:rsidRDefault="00B27979" w:rsidP="00B27979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B279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38 510,680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9" w:rsidRPr="00B27979" w:rsidRDefault="00B27979" w:rsidP="00B27979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B279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1 910,894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9" w:rsidRPr="00B27979" w:rsidRDefault="00B27979" w:rsidP="00B27979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B279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95,3</w:t>
            </w:r>
          </w:p>
        </w:tc>
      </w:tr>
      <w:tr w:rsidR="008F591E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F20177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40 235,282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4D356C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38 570,847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4D356C" w:rsidP="00C03ED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1 664,435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4D356C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95,9</w:t>
            </w:r>
          </w:p>
        </w:tc>
      </w:tr>
      <w:tr w:rsidR="008F591E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4D356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2 079,360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4D356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1 906,475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4D356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172,885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4D356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91,7</w:t>
            </w:r>
          </w:p>
        </w:tc>
      </w:tr>
      <w:tr w:rsidR="008F591E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4D356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1 051,596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4D356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1 051,596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4D356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4D356C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8F591E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03791F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35 958,444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03791F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34 466,894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03791F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1 491,550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03791F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95,9</w:t>
            </w:r>
          </w:p>
        </w:tc>
      </w:tr>
      <w:tr w:rsidR="00662F70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F70" w:rsidRPr="001B5FFE" w:rsidRDefault="00662F70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70" w:rsidRPr="001B5FFE" w:rsidRDefault="00662F70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70" w:rsidRPr="001B5FFE" w:rsidRDefault="00662F70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F70" w:rsidRPr="001B5FFE" w:rsidRDefault="0003791F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1 145,882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F70" w:rsidRPr="001B5FFE" w:rsidRDefault="0003791F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1 145,882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70" w:rsidRPr="001B5FFE" w:rsidRDefault="0003791F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70" w:rsidRPr="001B5FFE" w:rsidRDefault="0003791F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8F591E" w:rsidRPr="001B5FFE" w:rsidTr="00382154">
        <w:trPr>
          <w:trHeight w:val="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0D50F3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3 297,569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0D50F3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3 297,569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0D50F3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0D50F3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D50F3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F3" w:rsidRPr="001B5FFE" w:rsidRDefault="000D50F3" w:rsidP="000D50F3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F3" w:rsidRPr="001B5FFE" w:rsidRDefault="000D50F3" w:rsidP="000D50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F3" w:rsidRPr="001B5FFE" w:rsidRDefault="000D50F3" w:rsidP="000D50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0F3" w:rsidRPr="000D50F3" w:rsidRDefault="000D50F3" w:rsidP="000D50F3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D50F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3 297,569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0F3" w:rsidRPr="000D50F3" w:rsidRDefault="000D50F3" w:rsidP="000D50F3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D50F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3 297,569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F3" w:rsidRPr="000D50F3" w:rsidRDefault="000D50F3" w:rsidP="000D50F3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D50F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F3" w:rsidRPr="000D50F3" w:rsidRDefault="000D50F3" w:rsidP="000D50F3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D50F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F591E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7255CE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2 699,920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7255CE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2 653,065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7255CE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46,855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7255CE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98,3</w:t>
            </w:r>
          </w:p>
        </w:tc>
      </w:tr>
      <w:tr w:rsidR="008603EE" w:rsidRPr="001B5FFE" w:rsidTr="00382154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3EE" w:rsidRPr="001B5FFE" w:rsidRDefault="008603EE" w:rsidP="008603E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EE" w:rsidRPr="001B5FFE" w:rsidRDefault="008603EE" w:rsidP="008603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EE" w:rsidRPr="001B5FFE" w:rsidRDefault="008603EE" w:rsidP="008603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03EE" w:rsidRPr="008603EE" w:rsidRDefault="008603EE" w:rsidP="008603E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8603E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2 699,920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03EE" w:rsidRPr="008603EE" w:rsidRDefault="008603EE" w:rsidP="008603E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8603E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2 653,065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EE" w:rsidRPr="008603EE" w:rsidRDefault="008603EE" w:rsidP="008603E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8603E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46,855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EE" w:rsidRPr="008603EE" w:rsidRDefault="008603EE" w:rsidP="008603E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8603E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98,3</w:t>
            </w:r>
          </w:p>
        </w:tc>
      </w:tr>
      <w:tr w:rsidR="008F591E" w:rsidRPr="001B5FFE" w:rsidTr="0038215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622C00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1 615,844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0EF" w:rsidRPr="001B5FFE" w:rsidRDefault="00622C00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1 615,844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622C00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622C00" w:rsidP="00622C0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2175C" w:rsidRPr="001B5FFE" w:rsidTr="0038215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75C" w:rsidRPr="001B5FFE" w:rsidRDefault="0042175C" w:rsidP="0042175C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5C" w:rsidRPr="001B5FFE" w:rsidRDefault="0042175C" w:rsidP="004217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5C" w:rsidRPr="001B5FFE" w:rsidRDefault="0042175C" w:rsidP="004217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75C" w:rsidRPr="0042175C" w:rsidRDefault="0042175C" w:rsidP="0042175C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2175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1 615,844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75C" w:rsidRPr="0042175C" w:rsidRDefault="0042175C" w:rsidP="0042175C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2175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1 615,844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5C" w:rsidRPr="0042175C" w:rsidRDefault="0042175C" w:rsidP="0042175C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2175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5C" w:rsidRPr="0042175C" w:rsidRDefault="0042175C" w:rsidP="0042175C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2175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F591E" w:rsidRPr="001B5FFE" w:rsidTr="0038215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B5FF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42175C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48 594,561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C67DD7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45 987,953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C67DD7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2 606,608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C67DD7" w:rsidP="008F59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94,6</w:t>
            </w:r>
          </w:p>
        </w:tc>
      </w:tr>
      <w:tr w:rsidR="008F591E" w:rsidRPr="001B5FFE" w:rsidTr="00382154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143A8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24 900,00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143A8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24 900,00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143A8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143A85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8F591E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1B5FFE">
              <w:rPr>
                <w:rFonts w:ascii="Times New Roman" w:eastAsia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91E" w:rsidRPr="001B5FFE" w:rsidRDefault="00183CC3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23 694,561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91E" w:rsidRPr="001B5FFE" w:rsidRDefault="00183CC3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21 087,953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183CC3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2 606,608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183CC3" w:rsidP="008F59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89,0</w:t>
            </w:r>
          </w:p>
        </w:tc>
      </w:tr>
      <w:tr w:rsidR="008F591E" w:rsidRPr="001B5FFE" w:rsidTr="0038215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1E" w:rsidRPr="001B5FFE" w:rsidRDefault="008F591E" w:rsidP="008F591E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0000FF"/>
              </w:rPr>
            </w:pPr>
            <w:r w:rsidRPr="001B5FFE">
              <w:rPr>
                <w:rFonts w:asciiTheme="minorHAnsi" w:eastAsia="Times New Roman" w:hAnsiTheme="minorHAnsi" w:cs="Arial"/>
                <w:b/>
                <w:bCs/>
                <w:color w:val="0000FF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1E" w:rsidRPr="001B5FFE" w:rsidRDefault="008F591E" w:rsidP="008F591E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4372E8" w:rsidP="008F591E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t>524 599,449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4372E8" w:rsidP="00864617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t>482 705,281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4372E8" w:rsidP="008F591E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t>41 894,168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1E" w:rsidRPr="001B5FFE" w:rsidRDefault="004372E8" w:rsidP="008F591E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t>92,0</w:t>
            </w:r>
          </w:p>
        </w:tc>
      </w:tr>
    </w:tbl>
    <w:p w:rsidR="008B43AF" w:rsidRPr="001B5FFE" w:rsidRDefault="00100123" w:rsidP="00100123">
      <w:pPr>
        <w:pStyle w:val="21"/>
        <w:ind w:left="-15" w:firstLine="15"/>
        <w:rPr>
          <w:rFonts w:ascii="Times New Roman" w:hAnsi="Times New Roman" w:cs="Tahoma"/>
          <w:b/>
          <w:sz w:val="22"/>
          <w:szCs w:val="22"/>
        </w:rPr>
      </w:pPr>
      <w:r w:rsidRPr="001B5FFE">
        <w:rPr>
          <w:rFonts w:ascii="Times New Roman" w:hAnsi="Times New Roman" w:cs="Tahoma"/>
          <w:b/>
          <w:sz w:val="22"/>
          <w:szCs w:val="22"/>
        </w:rPr>
        <w:tab/>
      </w:r>
    </w:p>
    <w:p w:rsidR="00387B71" w:rsidRPr="001B5FFE" w:rsidRDefault="006421C3" w:rsidP="00100123">
      <w:pPr>
        <w:jc w:val="both"/>
        <w:rPr>
          <w:rFonts w:ascii="Times New Roman" w:hAnsi="Times New Roman" w:cs="Tahoma"/>
          <w:sz w:val="22"/>
          <w:szCs w:val="22"/>
        </w:rPr>
      </w:pPr>
      <w:r w:rsidRPr="001B5FFE">
        <w:rPr>
          <w:rFonts w:ascii="Times New Roman" w:hAnsi="Times New Roman" w:cs="Tahoma"/>
          <w:sz w:val="22"/>
          <w:szCs w:val="22"/>
        </w:rPr>
        <w:t xml:space="preserve"> </w:t>
      </w:r>
      <w:r w:rsidR="000037EE" w:rsidRPr="001B5FFE">
        <w:rPr>
          <w:rFonts w:ascii="Times New Roman" w:hAnsi="Times New Roman" w:cs="Tahoma"/>
          <w:sz w:val="22"/>
          <w:szCs w:val="22"/>
        </w:rPr>
        <w:t xml:space="preserve">    </w:t>
      </w:r>
    </w:p>
    <w:p w:rsidR="00325564" w:rsidRPr="00AE445A" w:rsidRDefault="00387B71" w:rsidP="006A11D7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325564">
        <w:rPr>
          <w:rFonts w:ascii="Times New Roman" w:hAnsi="Times New Roman" w:cs="Tahoma"/>
          <w:sz w:val="28"/>
          <w:szCs w:val="28"/>
        </w:rPr>
        <w:t xml:space="preserve"> </w:t>
      </w:r>
      <w:r w:rsidR="005F1866" w:rsidRPr="00325564">
        <w:rPr>
          <w:rFonts w:ascii="Times New Roman" w:hAnsi="Times New Roman" w:cs="Tahoma"/>
          <w:sz w:val="28"/>
          <w:szCs w:val="28"/>
        </w:rPr>
        <w:t xml:space="preserve">     </w:t>
      </w:r>
      <w:r w:rsidRPr="00325564">
        <w:rPr>
          <w:rFonts w:ascii="Times New Roman" w:hAnsi="Times New Roman" w:cs="Tahoma"/>
          <w:sz w:val="28"/>
          <w:szCs w:val="28"/>
        </w:rPr>
        <w:t xml:space="preserve">  </w:t>
      </w:r>
      <w:r w:rsidR="00325564" w:rsidRPr="00AE445A">
        <w:rPr>
          <w:rFonts w:ascii="Times New Roman" w:hAnsi="Times New Roman" w:cs="Tahoma"/>
        </w:rPr>
        <w:t>Расходы бюджета в 202</w:t>
      </w:r>
      <w:r w:rsidR="00720963" w:rsidRPr="00AE445A">
        <w:rPr>
          <w:rFonts w:ascii="Times New Roman" w:hAnsi="Times New Roman" w:cs="Tahoma"/>
        </w:rPr>
        <w:t>2</w:t>
      </w:r>
      <w:r w:rsidR="00325564" w:rsidRPr="00AE445A">
        <w:rPr>
          <w:rFonts w:ascii="Times New Roman" w:hAnsi="Times New Roman" w:cs="Tahoma"/>
        </w:rPr>
        <w:t xml:space="preserve"> году</w:t>
      </w:r>
      <w:r w:rsidR="00DC2D1E" w:rsidRPr="00AE445A">
        <w:rPr>
          <w:rFonts w:ascii="Times New Roman" w:hAnsi="Times New Roman" w:cs="Tahoma"/>
        </w:rPr>
        <w:t xml:space="preserve"> у</w:t>
      </w:r>
      <w:r w:rsidR="00C839F8" w:rsidRPr="00AE445A">
        <w:rPr>
          <w:rFonts w:ascii="Times New Roman" w:hAnsi="Times New Roman" w:cs="Tahoma"/>
        </w:rPr>
        <w:t xml:space="preserve">величились </w:t>
      </w:r>
      <w:r w:rsidR="00DC2D1E" w:rsidRPr="00AE445A">
        <w:rPr>
          <w:rFonts w:ascii="Times New Roman" w:hAnsi="Times New Roman" w:cs="Tahoma"/>
        </w:rPr>
        <w:t xml:space="preserve">на </w:t>
      </w:r>
      <w:r w:rsidR="00C839F8" w:rsidRPr="00AE445A">
        <w:rPr>
          <w:rFonts w:ascii="Times New Roman" w:hAnsi="Times New Roman" w:cs="Tahoma"/>
        </w:rPr>
        <w:t>215 185,85</w:t>
      </w:r>
      <w:r w:rsidR="007604BB" w:rsidRPr="00AE445A">
        <w:rPr>
          <w:rFonts w:ascii="Times New Roman" w:hAnsi="Times New Roman" w:cs="Tahoma"/>
        </w:rPr>
        <w:t>8</w:t>
      </w:r>
      <w:r w:rsidR="00DC2D1E" w:rsidRPr="00AE445A">
        <w:rPr>
          <w:rFonts w:ascii="Times New Roman" w:hAnsi="Times New Roman" w:cs="Tahoma"/>
        </w:rPr>
        <w:t xml:space="preserve"> тыс. рублей в сравнении с 202</w:t>
      </w:r>
      <w:r w:rsidR="00C839F8" w:rsidRPr="00AE445A">
        <w:rPr>
          <w:rFonts w:ascii="Times New Roman" w:hAnsi="Times New Roman" w:cs="Tahoma"/>
        </w:rPr>
        <w:t>1</w:t>
      </w:r>
      <w:r w:rsidR="00DC2D1E" w:rsidRPr="00AE445A">
        <w:rPr>
          <w:rFonts w:ascii="Times New Roman" w:hAnsi="Times New Roman" w:cs="Tahoma"/>
        </w:rPr>
        <w:t xml:space="preserve"> годом</w:t>
      </w:r>
      <w:r w:rsidR="00776C09" w:rsidRPr="00AE445A">
        <w:rPr>
          <w:rFonts w:ascii="Times New Roman" w:hAnsi="Times New Roman" w:cs="Tahoma"/>
        </w:rPr>
        <w:t xml:space="preserve"> или на -</w:t>
      </w:r>
      <w:r w:rsidR="00DD183B" w:rsidRPr="00AE445A">
        <w:rPr>
          <w:rFonts w:ascii="Times New Roman" w:hAnsi="Times New Roman" w:cs="Tahoma"/>
        </w:rPr>
        <w:t xml:space="preserve">80,4 </w:t>
      </w:r>
      <w:r w:rsidR="00776C09" w:rsidRPr="00AE445A">
        <w:rPr>
          <w:rFonts w:ascii="Times New Roman" w:hAnsi="Times New Roman" w:cs="Tahoma"/>
        </w:rPr>
        <w:t>%</w:t>
      </w:r>
      <w:r w:rsidR="00DC2D1E" w:rsidRPr="00AE445A">
        <w:rPr>
          <w:rFonts w:ascii="Times New Roman" w:hAnsi="Times New Roman" w:cs="Tahoma"/>
        </w:rPr>
        <w:t>.</w:t>
      </w:r>
    </w:p>
    <w:p w:rsidR="00100123" w:rsidRPr="00AE445A" w:rsidRDefault="00DC2D1E" w:rsidP="00290403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ahoma"/>
        </w:rPr>
      </w:pPr>
      <w:r w:rsidRPr="00AE445A">
        <w:rPr>
          <w:rFonts w:ascii="Times New Roman" w:hAnsi="Times New Roman" w:cs="Tahoma"/>
        </w:rPr>
        <w:t xml:space="preserve">        </w:t>
      </w:r>
      <w:r w:rsidR="000037EE" w:rsidRPr="00AE445A">
        <w:rPr>
          <w:rFonts w:ascii="Times New Roman" w:hAnsi="Times New Roman" w:cs="Tahoma"/>
        </w:rPr>
        <w:t xml:space="preserve"> </w:t>
      </w:r>
      <w:r w:rsidR="006421C3" w:rsidRPr="00AE445A">
        <w:rPr>
          <w:rFonts w:ascii="Times New Roman" w:hAnsi="Times New Roman" w:cs="Tahoma"/>
        </w:rPr>
        <w:t xml:space="preserve">В структуре расходов отчета об исполнении бюджета </w:t>
      </w:r>
      <w:r w:rsidR="000037EE" w:rsidRPr="00AE445A">
        <w:rPr>
          <w:rFonts w:ascii="Times New Roman" w:hAnsi="Times New Roman" w:cs="Tahoma"/>
        </w:rPr>
        <w:t>муниципального района Клявлинский за 20</w:t>
      </w:r>
      <w:r w:rsidR="00840321" w:rsidRPr="00AE445A">
        <w:rPr>
          <w:rFonts w:ascii="Times New Roman" w:hAnsi="Times New Roman" w:cs="Tahoma"/>
        </w:rPr>
        <w:t>2</w:t>
      </w:r>
      <w:r w:rsidR="009A1B49" w:rsidRPr="00AE445A">
        <w:rPr>
          <w:rFonts w:ascii="Times New Roman" w:hAnsi="Times New Roman" w:cs="Tahoma"/>
        </w:rPr>
        <w:t>2</w:t>
      </w:r>
      <w:r w:rsidR="00020193" w:rsidRPr="00AE445A">
        <w:rPr>
          <w:rFonts w:ascii="Times New Roman" w:hAnsi="Times New Roman" w:cs="Tahoma"/>
        </w:rPr>
        <w:t xml:space="preserve"> </w:t>
      </w:r>
      <w:r w:rsidR="000037EE" w:rsidRPr="00AE445A">
        <w:rPr>
          <w:rFonts w:ascii="Times New Roman" w:hAnsi="Times New Roman" w:cs="Tahoma"/>
        </w:rPr>
        <w:t>г</w:t>
      </w:r>
      <w:r w:rsidR="00605DAD" w:rsidRPr="00AE445A">
        <w:rPr>
          <w:rFonts w:ascii="Times New Roman" w:hAnsi="Times New Roman" w:cs="Tahoma"/>
        </w:rPr>
        <w:t>о</w:t>
      </w:r>
      <w:r w:rsidR="000039BC" w:rsidRPr="00AE445A">
        <w:rPr>
          <w:rFonts w:ascii="Times New Roman" w:hAnsi="Times New Roman" w:cs="Tahoma"/>
        </w:rPr>
        <w:t>д</w:t>
      </w:r>
      <w:r w:rsidR="000037EE" w:rsidRPr="00AE445A">
        <w:rPr>
          <w:rFonts w:ascii="Times New Roman" w:hAnsi="Times New Roman" w:cs="Tahoma"/>
        </w:rPr>
        <w:t xml:space="preserve"> н</w:t>
      </w:r>
      <w:r w:rsidR="00100123" w:rsidRPr="00AE445A">
        <w:rPr>
          <w:rFonts w:ascii="Times New Roman" w:hAnsi="Times New Roman" w:cs="Tahoma"/>
        </w:rPr>
        <w:t xml:space="preserve">аибольший удельный вес </w:t>
      </w:r>
      <w:r w:rsidR="000037EE" w:rsidRPr="00AE445A">
        <w:rPr>
          <w:rFonts w:ascii="Times New Roman" w:hAnsi="Times New Roman" w:cs="Tahoma"/>
        </w:rPr>
        <w:t>занимают следующие направления расходов</w:t>
      </w:r>
      <w:r w:rsidR="00100123" w:rsidRPr="00AE445A">
        <w:rPr>
          <w:rFonts w:ascii="Times New Roman" w:hAnsi="Times New Roman" w:cs="Tahoma"/>
        </w:rPr>
        <w:t>:</w:t>
      </w:r>
    </w:p>
    <w:p w:rsidR="009A1B49" w:rsidRPr="00AE445A" w:rsidRDefault="005F1866" w:rsidP="00AE445A">
      <w:pPr>
        <w:tabs>
          <w:tab w:val="left" w:pos="567"/>
        </w:tabs>
        <w:spacing w:line="360" w:lineRule="auto"/>
        <w:rPr>
          <w:rFonts w:ascii="Times New Roman" w:hAnsi="Times New Roman" w:cs="Tahoma"/>
        </w:rPr>
      </w:pPr>
      <w:r w:rsidRPr="00AE445A">
        <w:rPr>
          <w:rFonts w:ascii="Times New Roman" w:hAnsi="Times New Roman" w:cs="Tahoma"/>
        </w:rPr>
        <w:t xml:space="preserve">     </w:t>
      </w:r>
      <w:r w:rsidR="00AE445A">
        <w:rPr>
          <w:rFonts w:ascii="Times New Roman" w:hAnsi="Times New Roman" w:cs="Tahoma"/>
        </w:rPr>
        <w:t xml:space="preserve"> </w:t>
      </w:r>
      <w:r w:rsidRPr="00AE445A">
        <w:rPr>
          <w:rFonts w:ascii="Times New Roman" w:hAnsi="Times New Roman" w:cs="Tahoma"/>
        </w:rPr>
        <w:t xml:space="preserve"> </w:t>
      </w:r>
      <w:r w:rsidR="00D80628" w:rsidRPr="00AE445A">
        <w:rPr>
          <w:rFonts w:ascii="Times New Roman" w:hAnsi="Times New Roman" w:cs="Tahoma"/>
        </w:rPr>
        <w:t xml:space="preserve"> </w:t>
      </w:r>
      <w:r w:rsidRPr="00AE445A">
        <w:rPr>
          <w:rFonts w:ascii="Times New Roman" w:hAnsi="Times New Roman" w:cs="Tahoma"/>
        </w:rPr>
        <w:t xml:space="preserve"> </w:t>
      </w:r>
      <w:r w:rsidR="009A1B49" w:rsidRPr="00AE445A">
        <w:rPr>
          <w:rFonts w:ascii="Times New Roman" w:hAnsi="Times New Roman" w:cs="Tahoma"/>
        </w:rPr>
        <w:t xml:space="preserve">1. Национальная экономика – </w:t>
      </w:r>
      <w:r w:rsidR="009A1B49" w:rsidRPr="00AE445A">
        <w:rPr>
          <w:rFonts w:ascii="Times New Roman" w:hAnsi="Times New Roman" w:cs="Tahoma"/>
          <w:b/>
        </w:rPr>
        <w:t>43,2</w:t>
      </w:r>
      <w:r w:rsidR="009A1B49" w:rsidRPr="00AE445A">
        <w:rPr>
          <w:rFonts w:ascii="Times New Roman" w:hAnsi="Times New Roman" w:cs="Tahoma"/>
        </w:rPr>
        <w:t xml:space="preserve"> </w:t>
      </w:r>
      <w:r w:rsidR="009A1B49" w:rsidRPr="00AE445A">
        <w:rPr>
          <w:rFonts w:ascii="Times New Roman" w:hAnsi="Times New Roman" w:cs="Tahoma"/>
          <w:b/>
        </w:rPr>
        <w:t>%</w:t>
      </w:r>
      <w:r w:rsidR="009A1B49" w:rsidRPr="00AE445A">
        <w:rPr>
          <w:rFonts w:ascii="Times New Roman" w:hAnsi="Times New Roman" w:cs="Tahoma"/>
        </w:rPr>
        <w:t xml:space="preserve"> или </w:t>
      </w:r>
      <w:r w:rsidR="009A1B49" w:rsidRPr="00AE445A">
        <w:rPr>
          <w:rFonts w:ascii="Times New Roman" w:hAnsi="Times New Roman" w:cs="Tahoma"/>
          <w:b/>
        </w:rPr>
        <w:t>208 604,751</w:t>
      </w:r>
      <w:r w:rsidR="009A1B49" w:rsidRPr="00AE445A">
        <w:rPr>
          <w:rFonts w:ascii="Times New Roman" w:hAnsi="Times New Roman" w:cs="Tahoma"/>
        </w:rPr>
        <w:t xml:space="preserve"> тыс. рублей;</w:t>
      </w:r>
    </w:p>
    <w:p w:rsidR="00681F80" w:rsidRPr="00AE445A" w:rsidRDefault="00D2675B" w:rsidP="00AE445A">
      <w:pPr>
        <w:tabs>
          <w:tab w:val="left" w:pos="567"/>
        </w:tabs>
        <w:spacing w:line="360" w:lineRule="auto"/>
        <w:rPr>
          <w:rFonts w:ascii="Times New Roman" w:hAnsi="Times New Roman" w:cs="Tahoma"/>
        </w:rPr>
      </w:pPr>
      <w:r w:rsidRPr="00AE445A">
        <w:rPr>
          <w:rFonts w:ascii="Times New Roman" w:hAnsi="Times New Roman" w:cs="Tahoma"/>
        </w:rPr>
        <w:t xml:space="preserve">    </w:t>
      </w:r>
      <w:r w:rsidR="00AE445A">
        <w:rPr>
          <w:rFonts w:ascii="Times New Roman" w:hAnsi="Times New Roman" w:cs="Tahoma"/>
        </w:rPr>
        <w:t xml:space="preserve"> </w:t>
      </w:r>
      <w:r w:rsidRPr="00AE445A">
        <w:rPr>
          <w:rFonts w:ascii="Times New Roman" w:hAnsi="Times New Roman" w:cs="Tahoma"/>
        </w:rPr>
        <w:t xml:space="preserve">    2. </w:t>
      </w:r>
      <w:r w:rsidR="00681F80" w:rsidRPr="00AE445A">
        <w:rPr>
          <w:rFonts w:ascii="Times New Roman" w:hAnsi="Times New Roman" w:cs="Tahoma"/>
        </w:rPr>
        <w:t xml:space="preserve">Общегосударственные вопросы –  </w:t>
      </w:r>
      <w:r w:rsidRPr="00AE445A">
        <w:rPr>
          <w:rFonts w:ascii="Times New Roman" w:hAnsi="Times New Roman" w:cs="Tahoma"/>
          <w:b/>
        </w:rPr>
        <w:t>16,1</w:t>
      </w:r>
      <w:r w:rsidR="00681F80" w:rsidRPr="00AE445A">
        <w:rPr>
          <w:rFonts w:ascii="Times New Roman" w:hAnsi="Times New Roman" w:cs="Tahoma"/>
          <w:b/>
        </w:rPr>
        <w:t xml:space="preserve"> %</w:t>
      </w:r>
      <w:r w:rsidR="00681F80" w:rsidRPr="00AE445A">
        <w:rPr>
          <w:rFonts w:ascii="Times New Roman" w:hAnsi="Times New Roman" w:cs="Tahoma"/>
        </w:rPr>
        <w:t xml:space="preserve"> или </w:t>
      </w:r>
      <w:r w:rsidR="003A4E24" w:rsidRPr="00AE445A">
        <w:rPr>
          <w:rFonts w:ascii="Times New Roman" w:hAnsi="Times New Roman" w:cs="Tahoma"/>
          <w:b/>
        </w:rPr>
        <w:t>7</w:t>
      </w:r>
      <w:r w:rsidRPr="00AE445A">
        <w:rPr>
          <w:rFonts w:ascii="Times New Roman" w:hAnsi="Times New Roman" w:cs="Tahoma"/>
          <w:b/>
        </w:rPr>
        <w:t>7 728,433</w:t>
      </w:r>
      <w:r w:rsidR="00681F80" w:rsidRPr="00AE445A">
        <w:rPr>
          <w:rFonts w:ascii="Times New Roman" w:hAnsi="Times New Roman" w:cs="Tahoma"/>
          <w:b/>
        </w:rPr>
        <w:t xml:space="preserve"> </w:t>
      </w:r>
      <w:r w:rsidR="00681F80" w:rsidRPr="00AE445A">
        <w:rPr>
          <w:rFonts w:ascii="Times New Roman" w:hAnsi="Times New Roman" w:cs="Tahoma"/>
        </w:rPr>
        <w:t>тыс. рублей;</w:t>
      </w:r>
    </w:p>
    <w:p w:rsidR="00BF7EF1" w:rsidRPr="00AE445A" w:rsidRDefault="005F1866" w:rsidP="00AE445A">
      <w:pPr>
        <w:tabs>
          <w:tab w:val="left" w:pos="567"/>
          <w:tab w:val="left" w:pos="709"/>
        </w:tabs>
        <w:spacing w:line="360" w:lineRule="auto"/>
        <w:rPr>
          <w:rFonts w:ascii="Times New Roman" w:hAnsi="Times New Roman" w:cs="Tahoma"/>
        </w:rPr>
      </w:pPr>
      <w:r w:rsidRPr="00AE445A">
        <w:rPr>
          <w:rFonts w:ascii="Times New Roman" w:hAnsi="Times New Roman" w:cs="Tahoma"/>
        </w:rPr>
        <w:t xml:space="preserve">   </w:t>
      </w:r>
      <w:r w:rsidR="00AE445A">
        <w:rPr>
          <w:rFonts w:ascii="Times New Roman" w:hAnsi="Times New Roman" w:cs="Tahoma"/>
        </w:rPr>
        <w:t xml:space="preserve"> </w:t>
      </w:r>
      <w:r w:rsidRPr="00AE445A">
        <w:rPr>
          <w:rFonts w:ascii="Times New Roman" w:hAnsi="Times New Roman" w:cs="Tahoma"/>
        </w:rPr>
        <w:t xml:space="preserve">  </w:t>
      </w:r>
      <w:r w:rsidR="00D80628" w:rsidRPr="00AE445A">
        <w:rPr>
          <w:rFonts w:ascii="Times New Roman" w:hAnsi="Times New Roman" w:cs="Tahoma"/>
        </w:rPr>
        <w:t xml:space="preserve"> </w:t>
      </w:r>
      <w:r w:rsidRPr="00AE445A">
        <w:rPr>
          <w:rFonts w:ascii="Times New Roman" w:hAnsi="Times New Roman" w:cs="Tahoma"/>
        </w:rPr>
        <w:t xml:space="preserve">  </w:t>
      </w:r>
      <w:r w:rsidR="00A12EB2" w:rsidRPr="00AE445A">
        <w:rPr>
          <w:rFonts w:ascii="Times New Roman" w:hAnsi="Times New Roman" w:cs="Tahoma"/>
        </w:rPr>
        <w:t>3</w:t>
      </w:r>
      <w:r w:rsidR="00681F80" w:rsidRPr="00AE445A">
        <w:rPr>
          <w:rFonts w:ascii="Times New Roman" w:hAnsi="Times New Roman" w:cs="Tahoma"/>
        </w:rPr>
        <w:t xml:space="preserve">. </w:t>
      </w:r>
      <w:r w:rsidR="00BF7EF1" w:rsidRPr="00AE445A">
        <w:rPr>
          <w:rFonts w:ascii="Times New Roman" w:hAnsi="Times New Roman" w:cs="Tahoma"/>
        </w:rPr>
        <w:t xml:space="preserve"> Межбюджетные трансферты – </w:t>
      </w:r>
      <w:r w:rsidR="005B7D6B" w:rsidRPr="00AE445A">
        <w:rPr>
          <w:rFonts w:ascii="Times New Roman" w:hAnsi="Times New Roman" w:cs="Tahoma"/>
          <w:b/>
        </w:rPr>
        <w:t>9,5</w:t>
      </w:r>
      <w:r w:rsidR="005B7D6B" w:rsidRPr="00AE445A">
        <w:rPr>
          <w:rFonts w:ascii="Times New Roman" w:hAnsi="Times New Roman" w:cs="Tahoma"/>
        </w:rPr>
        <w:t xml:space="preserve"> </w:t>
      </w:r>
      <w:r w:rsidR="00BF7EF1" w:rsidRPr="00AE445A">
        <w:rPr>
          <w:rFonts w:ascii="Times New Roman" w:hAnsi="Times New Roman" w:cs="Tahoma"/>
          <w:b/>
        </w:rPr>
        <w:t>%</w:t>
      </w:r>
      <w:r w:rsidR="00BF7EF1" w:rsidRPr="00AE445A">
        <w:rPr>
          <w:rFonts w:ascii="Times New Roman" w:hAnsi="Times New Roman" w:cs="Tahoma"/>
        </w:rPr>
        <w:t xml:space="preserve"> или </w:t>
      </w:r>
      <w:r w:rsidR="005A390D" w:rsidRPr="00AE445A">
        <w:rPr>
          <w:rFonts w:ascii="Times New Roman" w:hAnsi="Times New Roman" w:cs="Tahoma"/>
          <w:b/>
        </w:rPr>
        <w:t>4</w:t>
      </w:r>
      <w:r w:rsidR="005B7D6B" w:rsidRPr="00AE445A">
        <w:rPr>
          <w:rFonts w:ascii="Times New Roman" w:hAnsi="Times New Roman" w:cs="Tahoma"/>
          <w:b/>
        </w:rPr>
        <w:t>5 987,953</w:t>
      </w:r>
      <w:r w:rsidR="00BF7EF1" w:rsidRPr="00AE445A">
        <w:rPr>
          <w:rFonts w:ascii="Times New Roman" w:hAnsi="Times New Roman" w:cs="Tahoma"/>
        </w:rPr>
        <w:t xml:space="preserve"> тыс. рублей</w:t>
      </w:r>
      <w:r w:rsidR="00C15422" w:rsidRPr="00AE445A">
        <w:rPr>
          <w:rFonts w:ascii="Times New Roman" w:hAnsi="Times New Roman" w:cs="Tahoma"/>
        </w:rPr>
        <w:t>;</w:t>
      </w:r>
    </w:p>
    <w:p w:rsidR="00A749AA" w:rsidRPr="00AE445A" w:rsidRDefault="005F1866" w:rsidP="00AE445A">
      <w:pPr>
        <w:tabs>
          <w:tab w:val="left" w:pos="567"/>
          <w:tab w:val="left" w:pos="709"/>
        </w:tabs>
        <w:spacing w:line="360" w:lineRule="auto"/>
        <w:rPr>
          <w:rFonts w:ascii="Times New Roman" w:hAnsi="Times New Roman" w:cs="Tahoma"/>
        </w:rPr>
      </w:pPr>
      <w:r w:rsidRPr="00AE445A">
        <w:rPr>
          <w:rFonts w:ascii="Times New Roman" w:hAnsi="Times New Roman" w:cs="Tahoma"/>
        </w:rPr>
        <w:t xml:space="preserve">     </w:t>
      </w:r>
      <w:r w:rsidR="00AE445A">
        <w:rPr>
          <w:rFonts w:ascii="Times New Roman" w:hAnsi="Times New Roman" w:cs="Tahoma"/>
        </w:rPr>
        <w:t xml:space="preserve"> </w:t>
      </w:r>
      <w:r w:rsidRPr="00AE445A">
        <w:rPr>
          <w:rFonts w:ascii="Times New Roman" w:hAnsi="Times New Roman" w:cs="Tahoma"/>
        </w:rPr>
        <w:t xml:space="preserve"> </w:t>
      </w:r>
      <w:r w:rsidR="00D80628" w:rsidRPr="00AE445A">
        <w:rPr>
          <w:rFonts w:ascii="Times New Roman" w:hAnsi="Times New Roman" w:cs="Tahoma"/>
        </w:rPr>
        <w:t xml:space="preserve">  </w:t>
      </w:r>
      <w:r w:rsidR="00A12EB2" w:rsidRPr="00AE445A">
        <w:rPr>
          <w:rFonts w:ascii="Times New Roman" w:hAnsi="Times New Roman" w:cs="Tahoma"/>
        </w:rPr>
        <w:t>4</w:t>
      </w:r>
      <w:r w:rsidR="00BF7EF1" w:rsidRPr="00AE445A">
        <w:rPr>
          <w:rFonts w:ascii="Times New Roman" w:hAnsi="Times New Roman" w:cs="Tahoma"/>
        </w:rPr>
        <w:t xml:space="preserve">. </w:t>
      </w:r>
      <w:r w:rsidR="00A749AA" w:rsidRPr="00AE445A">
        <w:rPr>
          <w:rFonts w:ascii="Times New Roman" w:hAnsi="Times New Roman" w:cs="Tahoma"/>
        </w:rPr>
        <w:t xml:space="preserve">Образование – </w:t>
      </w:r>
      <w:r w:rsidR="00CD49A6" w:rsidRPr="00AE445A">
        <w:rPr>
          <w:rFonts w:ascii="Times New Roman" w:hAnsi="Times New Roman" w:cs="Tahoma"/>
          <w:b/>
        </w:rPr>
        <w:t>9</w:t>
      </w:r>
      <w:r w:rsidR="00E95288" w:rsidRPr="00AE445A">
        <w:rPr>
          <w:rFonts w:ascii="Times New Roman" w:hAnsi="Times New Roman" w:cs="Tahoma"/>
          <w:b/>
        </w:rPr>
        <w:t>,0</w:t>
      </w:r>
      <w:r w:rsidR="00A749AA" w:rsidRPr="00AE445A">
        <w:rPr>
          <w:rFonts w:ascii="Times New Roman" w:hAnsi="Times New Roman" w:cs="Tahoma"/>
          <w:b/>
        </w:rPr>
        <w:t xml:space="preserve"> %</w:t>
      </w:r>
      <w:r w:rsidR="00A749AA" w:rsidRPr="00AE445A">
        <w:rPr>
          <w:rFonts w:ascii="Times New Roman" w:hAnsi="Times New Roman" w:cs="Tahoma"/>
        </w:rPr>
        <w:t xml:space="preserve"> или </w:t>
      </w:r>
      <w:r w:rsidR="00CD49A6" w:rsidRPr="00AE445A">
        <w:rPr>
          <w:rFonts w:ascii="Calibri" w:hAnsi="Calibri"/>
          <w:b/>
          <w:bCs/>
          <w:color w:val="000000"/>
        </w:rPr>
        <w:t xml:space="preserve">43 233,867 </w:t>
      </w:r>
      <w:r w:rsidR="00A749AA" w:rsidRPr="00AE445A">
        <w:rPr>
          <w:rFonts w:ascii="Times New Roman" w:eastAsia="Times New Roman" w:hAnsi="Times New Roman"/>
          <w:bCs/>
        </w:rPr>
        <w:t>тыс. рублей;</w:t>
      </w:r>
    </w:p>
    <w:p w:rsidR="008839F2" w:rsidRPr="00AE445A" w:rsidRDefault="00A749AA" w:rsidP="00AE445A">
      <w:pPr>
        <w:tabs>
          <w:tab w:val="left" w:pos="567"/>
        </w:tabs>
        <w:snapToGrid w:val="0"/>
        <w:spacing w:line="360" w:lineRule="auto"/>
        <w:rPr>
          <w:rFonts w:ascii="Times New Roman" w:hAnsi="Times New Roman" w:cs="Tahoma"/>
        </w:rPr>
      </w:pPr>
      <w:r w:rsidRPr="00AE445A">
        <w:rPr>
          <w:rFonts w:ascii="Times New Roman" w:hAnsi="Times New Roman" w:cs="Tahoma"/>
        </w:rPr>
        <w:t xml:space="preserve">    </w:t>
      </w:r>
      <w:r w:rsidR="00AE445A">
        <w:rPr>
          <w:rFonts w:ascii="Times New Roman" w:hAnsi="Times New Roman" w:cs="Tahoma"/>
        </w:rPr>
        <w:t xml:space="preserve"> </w:t>
      </w:r>
      <w:r w:rsidRPr="00AE445A">
        <w:rPr>
          <w:rFonts w:ascii="Times New Roman" w:hAnsi="Times New Roman" w:cs="Tahoma"/>
        </w:rPr>
        <w:t xml:space="preserve">    </w:t>
      </w:r>
      <w:r w:rsidR="00F2345F" w:rsidRPr="00AE445A">
        <w:rPr>
          <w:rFonts w:ascii="Times New Roman" w:hAnsi="Times New Roman" w:cs="Tahoma"/>
        </w:rPr>
        <w:t>5</w:t>
      </w:r>
      <w:r w:rsidR="00E90DB6" w:rsidRPr="00AE445A">
        <w:rPr>
          <w:rFonts w:ascii="Times New Roman" w:hAnsi="Times New Roman" w:cs="Tahoma"/>
        </w:rPr>
        <w:t xml:space="preserve"> </w:t>
      </w:r>
      <w:r w:rsidR="008839F2" w:rsidRPr="00AE445A">
        <w:rPr>
          <w:rFonts w:ascii="Times New Roman" w:hAnsi="Times New Roman" w:cs="Tahoma"/>
        </w:rPr>
        <w:t xml:space="preserve">Социальная политика – </w:t>
      </w:r>
      <w:r w:rsidR="00E95288" w:rsidRPr="00AE445A">
        <w:rPr>
          <w:rFonts w:ascii="Times New Roman" w:hAnsi="Times New Roman" w:cs="Tahoma"/>
          <w:b/>
        </w:rPr>
        <w:t>8,0</w:t>
      </w:r>
      <w:r w:rsidR="008839F2" w:rsidRPr="00AE445A">
        <w:rPr>
          <w:rFonts w:ascii="Times New Roman" w:hAnsi="Times New Roman" w:cs="Tahoma"/>
          <w:b/>
        </w:rPr>
        <w:t xml:space="preserve"> % </w:t>
      </w:r>
      <w:r w:rsidR="008839F2" w:rsidRPr="00AE445A">
        <w:rPr>
          <w:rFonts w:ascii="Times New Roman" w:hAnsi="Times New Roman" w:cs="Tahoma"/>
        </w:rPr>
        <w:t xml:space="preserve">или </w:t>
      </w:r>
      <w:r w:rsidR="0016628E" w:rsidRPr="00AE445A">
        <w:rPr>
          <w:rFonts w:ascii="Times New Roman" w:hAnsi="Times New Roman" w:cs="Tahoma"/>
          <w:b/>
        </w:rPr>
        <w:t>38 570,847</w:t>
      </w:r>
      <w:r w:rsidR="00E95288" w:rsidRPr="00AE445A">
        <w:rPr>
          <w:rFonts w:ascii="Times New Roman" w:hAnsi="Times New Roman" w:cs="Tahoma"/>
          <w:b/>
        </w:rPr>
        <w:t xml:space="preserve"> </w:t>
      </w:r>
      <w:r w:rsidR="008839F2" w:rsidRPr="00AE445A">
        <w:rPr>
          <w:rFonts w:ascii="Times New Roman" w:hAnsi="Times New Roman" w:cs="Tahoma"/>
        </w:rPr>
        <w:t>тыс. рублей;</w:t>
      </w:r>
    </w:p>
    <w:p w:rsidR="0016628E" w:rsidRPr="00AE445A" w:rsidRDefault="0016628E" w:rsidP="00AE445A">
      <w:pPr>
        <w:tabs>
          <w:tab w:val="left" w:pos="567"/>
        </w:tabs>
        <w:snapToGrid w:val="0"/>
        <w:spacing w:line="360" w:lineRule="auto"/>
        <w:rPr>
          <w:rFonts w:ascii="Times New Roman" w:hAnsi="Times New Roman" w:cs="Tahoma"/>
        </w:rPr>
      </w:pPr>
      <w:r w:rsidRPr="00AE445A">
        <w:rPr>
          <w:rFonts w:ascii="Times New Roman" w:hAnsi="Times New Roman" w:cs="Tahoma"/>
        </w:rPr>
        <w:t xml:space="preserve">    </w:t>
      </w:r>
      <w:r w:rsidR="00AE445A">
        <w:rPr>
          <w:rFonts w:ascii="Times New Roman" w:hAnsi="Times New Roman" w:cs="Tahoma"/>
        </w:rPr>
        <w:t xml:space="preserve"> </w:t>
      </w:r>
      <w:r w:rsidRPr="00AE445A">
        <w:rPr>
          <w:rFonts w:ascii="Times New Roman" w:hAnsi="Times New Roman" w:cs="Tahoma"/>
        </w:rPr>
        <w:t xml:space="preserve">    </w:t>
      </w:r>
      <w:r w:rsidR="00A12EB2" w:rsidRPr="00AE445A">
        <w:rPr>
          <w:rFonts w:ascii="Times New Roman" w:hAnsi="Times New Roman" w:cs="Tahoma"/>
        </w:rPr>
        <w:t>6</w:t>
      </w:r>
      <w:r w:rsidRPr="00AE445A">
        <w:rPr>
          <w:rFonts w:ascii="Times New Roman" w:hAnsi="Times New Roman" w:cs="Tahoma"/>
        </w:rPr>
        <w:t xml:space="preserve">. Культура и кинематография – </w:t>
      </w:r>
      <w:r w:rsidR="00AB7FD5" w:rsidRPr="00AE445A">
        <w:rPr>
          <w:rFonts w:ascii="Times New Roman" w:hAnsi="Times New Roman" w:cs="Tahoma"/>
          <w:b/>
        </w:rPr>
        <w:t>7,9</w:t>
      </w:r>
      <w:r w:rsidR="00AB7FD5" w:rsidRPr="00AE445A">
        <w:rPr>
          <w:rFonts w:ascii="Times New Roman" w:hAnsi="Times New Roman" w:cs="Tahoma"/>
        </w:rPr>
        <w:t xml:space="preserve"> </w:t>
      </w:r>
      <w:r w:rsidR="00AB7FD5" w:rsidRPr="00AE445A">
        <w:rPr>
          <w:rFonts w:ascii="Times New Roman" w:hAnsi="Times New Roman" w:cs="Tahoma"/>
          <w:b/>
        </w:rPr>
        <w:t>%</w:t>
      </w:r>
      <w:r w:rsidRPr="00AE445A">
        <w:rPr>
          <w:rFonts w:ascii="Times New Roman" w:hAnsi="Times New Roman" w:cs="Tahoma"/>
          <w:b/>
        </w:rPr>
        <w:t xml:space="preserve"> </w:t>
      </w:r>
      <w:r w:rsidRPr="00AE445A">
        <w:rPr>
          <w:rFonts w:ascii="Times New Roman" w:hAnsi="Times New Roman" w:cs="Tahoma"/>
        </w:rPr>
        <w:t xml:space="preserve">или </w:t>
      </w:r>
      <w:r w:rsidR="00AB7FD5" w:rsidRPr="00AE445A">
        <w:rPr>
          <w:rFonts w:ascii="Times New Roman" w:hAnsi="Times New Roman" w:cs="Tahoma"/>
          <w:b/>
        </w:rPr>
        <w:t>38 510,680</w:t>
      </w:r>
      <w:r w:rsidR="00AB7FD5" w:rsidRPr="00AE445A">
        <w:rPr>
          <w:rFonts w:ascii="Times New Roman" w:hAnsi="Times New Roman" w:cs="Tahoma"/>
        </w:rPr>
        <w:t xml:space="preserve"> </w:t>
      </w:r>
      <w:r w:rsidRPr="00AE445A">
        <w:rPr>
          <w:rFonts w:ascii="Times New Roman" w:hAnsi="Times New Roman" w:cs="Tahoma"/>
        </w:rPr>
        <w:t>тыс. рублей;</w:t>
      </w:r>
    </w:p>
    <w:p w:rsidR="00C15422" w:rsidRPr="00AE445A" w:rsidRDefault="00D80628" w:rsidP="00A81455">
      <w:pPr>
        <w:tabs>
          <w:tab w:val="left" w:pos="567"/>
          <w:tab w:val="left" w:pos="709"/>
        </w:tabs>
        <w:snapToGrid w:val="0"/>
        <w:spacing w:line="360" w:lineRule="auto"/>
        <w:rPr>
          <w:rFonts w:ascii="Times New Roman" w:hAnsi="Times New Roman" w:cs="Tahoma"/>
        </w:rPr>
      </w:pPr>
      <w:r w:rsidRPr="00AE445A">
        <w:rPr>
          <w:rFonts w:ascii="Times New Roman" w:hAnsi="Times New Roman" w:cs="Tahoma"/>
        </w:rPr>
        <w:t xml:space="preserve"> </w:t>
      </w:r>
      <w:r w:rsidR="005F1866" w:rsidRPr="00AE445A">
        <w:rPr>
          <w:rFonts w:ascii="Times New Roman" w:hAnsi="Times New Roman" w:cs="Tahoma"/>
        </w:rPr>
        <w:t xml:space="preserve">   </w:t>
      </w:r>
      <w:r w:rsidR="00AE445A">
        <w:rPr>
          <w:rFonts w:ascii="Times New Roman" w:hAnsi="Times New Roman" w:cs="Tahoma"/>
        </w:rPr>
        <w:t xml:space="preserve"> </w:t>
      </w:r>
      <w:r w:rsidR="006608BA" w:rsidRPr="00AE445A">
        <w:rPr>
          <w:rFonts w:ascii="Times New Roman" w:hAnsi="Times New Roman" w:cs="Tahoma"/>
        </w:rPr>
        <w:t xml:space="preserve"> </w:t>
      </w:r>
      <w:r w:rsidRPr="00AE445A">
        <w:rPr>
          <w:rFonts w:ascii="Times New Roman" w:hAnsi="Times New Roman" w:cs="Tahoma"/>
        </w:rPr>
        <w:t xml:space="preserve">   </w:t>
      </w:r>
      <w:r w:rsidR="00F2345F" w:rsidRPr="00AE445A">
        <w:rPr>
          <w:rFonts w:ascii="Times New Roman" w:hAnsi="Times New Roman" w:cs="Tahoma"/>
        </w:rPr>
        <w:t>7</w:t>
      </w:r>
      <w:r w:rsidR="0087052F" w:rsidRPr="00AE445A">
        <w:rPr>
          <w:rFonts w:ascii="Times New Roman" w:hAnsi="Times New Roman" w:cs="Tahoma"/>
        </w:rPr>
        <w:t xml:space="preserve">. </w:t>
      </w:r>
      <w:r w:rsidR="00D753EE" w:rsidRPr="00AE445A">
        <w:rPr>
          <w:rFonts w:ascii="Times New Roman" w:hAnsi="Times New Roman" w:cs="Tahoma"/>
        </w:rPr>
        <w:t xml:space="preserve"> </w:t>
      </w:r>
      <w:r w:rsidR="00C15422" w:rsidRPr="00AE445A">
        <w:rPr>
          <w:rFonts w:ascii="Times New Roman" w:hAnsi="Times New Roman" w:cs="Tahoma"/>
        </w:rPr>
        <w:t xml:space="preserve">Жилищно-коммунальное хозяйство – </w:t>
      </w:r>
      <w:r w:rsidR="00237E5D" w:rsidRPr="00AE445A">
        <w:rPr>
          <w:rFonts w:ascii="Times New Roman" w:hAnsi="Times New Roman" w:cs="Tahoma"/>
          <w:b/>
        </w:rPr>
        <w:t>4,7</w:t>
      </w:r>
      <w:r w:rsidR="00F10758" w:rsidRPr="00AE445A">
        <w:rPr>
          <w:rFonts w:ascii="Times New Roman" w:hAnsi="Times New Roman" w:cs="Tahoma"/>
          <w:b/>
        </w:rPr>
        <w:t xml:space="preserve"> %</w:t>
      </w:r>
      <w:r w:rsidR="00C15422" w:rsidRPr="00AE445A">
        <w:rPr>
          <w:rFonts w:ascii="Times New Roman" w:hAnsi="Times New Roman" w:cs="Tahoma"/>
          <w:b/>
        </w:rPr>
        <w:t xml:space="preserve"> </w:t>
      </w:r>
      <w:r w:rsidR="00C15422" w:rsidRPr="00AE445A">
        <w:rPr>
          <w:rFonts w:ascii="Times New Roman" w:hAnsi="Times New Roman" w:cs="Tahoma"/>
        </w:rPr>
        <w:t xml:space="preserve">или </w:t>
      </w:r>
      <w:r w:rsidR="00237E5D" w:rsidRPr="00AE445A">
        <w:rPr>
          <w:rFonts w:ascii="Times New Roman" w:hAnsi="Times New Roman" w:cs="Tahoma"/>
          <w:b/>
        </w:rPr>
        <w:t>22 502,27</w:t>
      </w:r>
      <w:r w:rsidR="00D1058A" w:rsidRPr="00AE445A">
        <w:rPr>
          <w:rFonts w:ascii="Times New Roman" w:hAnsi="Times New Roman" w:cs="Tahoma"/>
          <w:b/>
        </w:rPr>
        <w:t>2</w:t>
      </w:r>
      <w:r w:rsidR="00237E5D" w:rsidRPr="00AE445A">
        <w:rPr>
          <w:rFonts w:ascii="Times New Roman" w:hAnsi="Times New Roman" w:cs="Tahoma"/>
          <w:b/>
        </w:rPr>
        <w:t xml:space="preserve"> </w:t>
      </w:r>
      <w:r w:rsidR="00C15422" w:rsidRPr="00AE445A">
        <w:rPr>
          <w:rFonts w:ascii="Times New Roman" w:hAnsi="Times New Roman" w:cs="Tahoma"/>
        </w:rPr>
        <w:t>тыс. рублей</w:t>
      </w:r>
      <w:r w:rsidR="00F2345F" w:rsidRPr="00AE445A">
        <w:rPr>
          <w:rFonts w:ascii="Times New Roman" w:hAnsi="Times New Roman" w:cs="Tahoma"/>
        </w:rPr>
        <w:t>.</w:t>
      </w:r>
    </w:p>
    <w:p w:rsidR="005462C1" w:rsidRPr="00AE445A" w:rsidRDefault="005462C1" w:rsidP="00BB69E2">
      <w:pPr>
        <w:tabs>
          <w:tab w:val="left" w:pos="567"/>
          <w:tab w:val="left" w:pos="709"/>
        </w:tabs>
        <w:snapToGrid w:val="0"/>
        <w:spacing w:line="360" w:lineRule="auto"/>
        <w:rPr>
          <w:rFonts w:ascii="Times New Roman" w:hAnsi="Times New Roman" w:cs="Tahoma"/>
        </w:rPr>
      </w:pPr>
    </w:p>
    <w:p w:rsidR="005462C1" w:rsidRPr="00394383" w:rsidRDefault="005462C1" w:rsidP="00AE445A">
      <w:pPr>
        <w:pStyle w:val="ConsPlusNormal"/>
        <w:tabs>
          <w:tab w:val="left" w:pos="567"/>
        </w:tabs>
        <w:ind w:left="360"/>
        <w:jc w:val="center"/>
        <w:rPr>
          <w:b/>
          <w:sz w:val="24"/>
          <w:szCs w:val="24"/>
        </w:rPr>
      </w:pPr>
      <w:r w:rsidRPr="00AE445A">
        <w:rPr>
          <w:b/>
          <w:sz w:val="24"/>
          <w:szCs w:val="24"/>
        </w:rPr>
        <w:t>Муниципальный долг</w:t>
      </w:r>
    </w:p>
    <w:p w:rsidR="009236BF" w:rsidRPr="00394383" w:rsidRDefault="009236BF" w:rsidP="009236BF">
      <w:pPr>
        <w:tabs>
          <w:tab w:val="left" w:pos="709"/>
        </w:tabs>
        <w:snapToGrid w:val="0"/>
        <w:spacing w:line="360" w:lineRule="auto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</w:t>
      </w:r>
    </w:p>
    <w:p w:rsidR="009236BF" w:rsidRPr="00394383" w:rsidRDefault="009236BF" w:rsidP="00A81455">
      <w:pPr>
        <w:tabs>
          <w:tab w:val="left" w:pos="567"/>
          <w:tab w:val="left" w:pos="709"/>
        </w:tabs>
        <w:snapToGrid w:val="0"/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</w:t>
      </w:r>
      <w:r w:rsidR="00A414C9" w:rsidRPr="00394383">
        <w:rPr>
          <w:rFonts w:ascii="Times New Roman" w:hAnsi="Times New Roman" w:cs="Tahoma"/>
        </w:rPr>
        <w:t xml:space="preserve">   </w:t>
      </w:r>
      <w:r w:rsidRPr="00394383">
        <w:rPr>
          <w:rFonts w:ascii="Times New Roman" w:hAnsi="Times New Roman" w:cs="Tahoma"/>
        </w:rPr>
        <w:t xml:space="preserve"> </w:t>
      </w:r>
      <w:r w:rsidR="00A81455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Муниципальный долг муниципального образования Клявлинский район по состоянию на 01.01.202</w:t>
      </w:r>
      <w:r w:rsidR="00A0199C">
        <w:rPr>
          <w:rFonts w:ascii="Times New Roman" w:hAnsi="Times New Roman" w:cs="Tahoma"/>
        </w:rPr>
        <w:t>3</w:t>
      </w:r>
      <w:r w:rsidRPr="00394383">
        <w:rPr>
          <w:rFonts w:ascii="Times New Roman" w:hAnsi="Times New Roman" w:cs="Tahoma"/>
        </w:rPr>
        <w:t xml:space="preserve"> г</w:t>
      </w:r>
      <w:r w:rsidR="001D0F97" w:rsidRPr="00394383">
        <w:rPr>
          <w:rFonts w:ascii="Times New Roman" w:hAnsi="Times New Roman" w:cs="Tahoma"/>
        </w:rPr>
        <w:t>од</w:t>
      </w:r>
      <w:r w:rsidR="00C40306" w:rsidRPr="00394383">
        <w:rPr>
          <w:rFonts w:ascii="Times New Roman" w:hAnsi="Times New Roman" w:cs="Tahoma"/>
        </w:rPr>
        <w:t>а</w:t>
      </w:r>
      <w:r w:rsidR="001D0F97" w:rsidRPr="00394383">
        <w:rPr>
          <w:rFonts w:ascii="Times New Roman" w:hAnsi="Times New Roman" w:cs="Tahoma"/>
        </w:rPr>
        <w:t xml:space="preserve"> с</w:t>
      </w:r>
      <w:r w:rsidRPr="00394383">
        <w:rPr>
          <w:rFonts w:ascii="Times New Roman" w:hAnsi="Times New Roman" w:cs="Tahoma"/>
        </w:rPr>
        <w:t>оставил 6</w:t>
      </w:r>
      <w:r w:rsidR="002D57C8">
        <w:rPr>
          <w:rFonts w:ascii="Times New Roman" w:hAnsi="Times New Roman" w:cs="Tahoma"/>
        </w:rPr>
        <w:t>4 987</w:t>
      </w:r>
      <w:r w:rsidRPr="00394383">
        <w:rPr>
          <w:rFonts w:ascii="Times New Roman" w:hAnsi="Times New Roman" w:cs="Tahoma"/>
        </w:rPr>
        <w:t>,000</w:t>
      </w:r>
      <w:r w:rsidR="001D0F97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>тыс. руб</w:t>
      </w:r>
      <w:r w:rsidR="002E5087" w:rsidRPr="00394383">
        <w:rPr>
          <w:rFonts w:ascii="Times New Roman" w:hAnsi="Times New Roman" w:cs="Tahoma"/>
        </w:rPr>
        <w:t>лей.</w:t>
      </w:r>
    </w:p>
    <w:p w:rsidR="003D6D80" w:rsidRPr="00394383" w:rsidRDefault="003D6D80" w:rsidP="009236BF">
      <w:pPr>
        <w:tabs>
          <w:tab w:val="left" w:pos="709"/>
        </w:tabs>
        <w:snapToGrid w:val="0"/>
        <w:spacing w:line="360" w:lineRule="auto"/>
        <w:rPr>
          <w:rFonts w:ascii="Times New Roman" w:hAnsi="Times New Roman" w:cs="Tahoma"/>
        </w:rPr>
      </w:pPr>
    </w:p>
    <w:p w:rsidR="003D6D80" w:rsidRPr="00394383" w:rsidRDefault="003D6D80" w:rsidP="00784177">
      <w:pPr>
        <w:tabs>
          <w:tab w:val="left" w:pos="709"/>
        </w:tabs>
        <w:snapToGrid w:val="0"/>
        <w:spacing w:line="360" w:lineRule="auto"/>
        <w:ind w:left="360"/>
        <w:jc w:val="center"/>
        <w:rPr>
          <w:rFonts w:ascii="Times New Roman" w:hAnsi="Times New Roman" w:cs="Tahoma"/>
          <w:b/>
        </w:rPr>
      </w:pPr>
      <w:r w:rsidRPr="00394383">
        <w:rPr>
          <w:rFonts w:ascii="Times New Roman" w:hAnsi="Times New Roman" w:cs="Tahoma"/>
          <w:b/>
        </w:rPr>
        <w:t>Дебиторская и кредиторская задолженность</w:t>
      </w:r>
    </w:p>
    <w:p w:rsidR="00B446B2" w:rsidRPr="00394383" w:rsidRDefault="00B446B2" w:rsidP="00B446B2">
      <w:pPr>
        <w:tabs>
          <w:tab w:val="left" w:pos="709"/>
        </w:tabs>
        <w:snapToGrid w:val="0"/>
        <w:spacing w:line="360" w:lineRule="auto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</w:t>
      </w:r>
    </w:p>
    <w:p w:rsidR="00C15422" w:rsidRPr="00394383" w:rsidRDefault="00B446B2" w:rsidP="00F62303">
      <w:pPr>
        <w:tabs>
          <w:tab w:val="left" w:pos="567"/>
        </w:tabs>
        <w:snapToGrid w:val="0"/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lastRenderedPageBreak/>
        <w:t xml:space="preserve">  </w:t>
      </w:r>
      <w:r w:rsidR="007D0D14" w:rsidRPr="00394383">
        <w:rPr>
          <w:rFonts w:ascii="Times New Roman" w:hAnsi="Times New Roman" w:cs="Tahoma"/>
        </w:rPr>
        <w:t xml:space="preserve">  </w:t>
      </w:r>
      <w:r w:rsidR="00A81455">
        <w:rPr>
          <w:rFonts w:ascii="Times New Roman" w:hAnsi="Times New Roman" w:cs="Tahoma"/>
        </w:rPr>
        <w:t xml:space="preserve"> </w:t>
      </w:r>
      <w:r w:rsidR="007D0D14" w:rsidRPr="00394383">
        <w:rPr>
          <w:rFonts w:ascii="Times New Roman" w:hAnsi="Times New Roman" w:cs="Tahoma"/>
        </w:rPr>
        <w:t xml:space="preserve">   </w:t>
      </w:r>
      <w:r w:rsidRPr="00394383">
        <w:rPr>
          <w:rFonts w:ascii="Times New Roman" w:hAnsi="Times New Roman" w:cs="Tahoma"/>
        </w:rPr>
        <w:t xml:space="preserve"> Согласно данным Сведений по дебиторской и кредиторской задолженности (ф. </w:t>
      </w:r>
      <w:r w:rsidR="00EC7C59" w:rsidRPr="00394383">
        <w:rPr>
          <w:rFonts w:ascii="Times New Roman" w:hAnsi="Times New Roman" w:cs="Tahoma"/>
        </w:rPr>
        <w:t>0503169) по состоянию на 01.01.202</w:t>
      </w:r>
      <w:r w:rsidR="00412151">
        <w:rPr>
          <w:rFonts w:ascii="Times New Roman" w:hAnsi="Times New Roman" w:cs="Tahoma"/>
        </w:rPr>
        <w:t>3</w:t>
      </w:r>
      <w:r w:rsidR="00EC7C59" w:rsidRPr="00394383">
        <w:rPr>
          <w:rFonts w:ascii="Times New Roman" w:hAnsi="Times New Roman" w:cs="Tahoma"/>
        </w:rPr>
        <w:t xml:space="preserve"> г</w:t>
      </w:r>
      <w:r w:rsidR="00EE7180" w:rsidRPr="00394383">
        <w:rPr>
          <w:rFonts w:ascii="Times New Roman" w:hAnsi="Times New Roman" w:cs="Tahoma"/>
        </w:rPr>
        <w:t>ода</w:t>
      </w:r>
      <w:r w:rsidR="00EC7C59" w:rsidRPr="00394383">
        <w:rPr>
          <w:rFonts w:ascii="Times New Roman" w:hAnsi="Times New Roman" w:cs="Tahoma"/>
        </w:rPr>
        <w:t xml:space="preserve"> </w:t>
      </w:r>
      <w:r w:rsidR="00EE7180" w:rsidRPr="00394383">
        <w:rPr>
          <w:rFonts w:ascii="Times New Roman" w:hAnsi="Times New Roman" w:cs="Tahoma"/>
        </w:rPr>
        <w:t>и</w:t>
      </w:r>
      <w:r w:rsidR="00EC7C59" w:rsidRPr="00394383">
        <w:rPr>
          <w:rFonts w:ascii="Times New Roman" w:hAnsi="Times New Roman" w:cs="Tahoma"/>
        </w:rPr>
        <w:t>меется дебиторская задолженность в</w:t>
      </w:r>
      <w:r w:rsidR="007A0D19" w:rsidRPr="00394383">
        <w:rPr>
          <w:rFonts w:ascii="Times New Roman" w:hAnsi="Times New Roman" w:cs="Tahoma"/>
        </w:rPr>
        <w:t xml:space="preserve"> </w:t>
      </w:r>
      <w:r w:rsidR="00EC7C59" w:rsidRPr="00394383">
        <w:rPr>
          <w:rFonts w:ascii="Times New Roman" w:hAnsi="Times New Roman" w:cs="Tahoma"/>
        </w:rPr>
        <w:t xml:space="preserve">общей сумме </w:t>
      </w:r>
      <w:r w:rsidR="002D3523" w:rsidRPr="00394383">
        <w:rPr>
          <w:rFonts w:ascii="Times New Roman" w:hAnsi="Times New Roman" w:cs="Tahoma"/>
          <w:b/>
          <w:u w:val="single"/>
        </w:rPr>
        <w:t>1</w:t>
      </w:r>
      <w:r w:rsidR="00D275D8">
        <w:rPr>
          <w:rFonts w:ascii="Times New Roman" w:hAnsi="Times New Roman" w:cs="Tahoma"/>
          <w:b/>
          <w:u w:val="single"/>
        </w:rPr>
        <w:t>5</w:t>
      </w:r>
      <w:r w:rsidR="00412151">
        <w:rPr>
          <w:rFonts w:ascii="Times New Roman" w:hAnsi="Times New Roman" w:cs="Tahoma"/>
          <w:b/>
          <w:u w:val="single"/>
        </w:rPr>
        <w:t>3 01</w:t>
      </w:r>
      <w:r w:rsidR="00BF3A4E">
        <w:rPr>
          <w:rFonts w:ascii="Times New Roman" w:hAnsi="Times New Roman" w:cs="Tahoma"/>
          <w:b/>
          <w:u w:val="single"/>
        </w:rPr>
        <w:t>5</w:t>
      </w:r>
      <w:r w:rsidR="00412151">
        <w:rPr>
          <w:rFonts w:ascii="Times New Roman" w:hAnsi="Times New Roman" w:cs="Tahoma"/>
          <w:b/>
          <w:u w:val="single"/>
        </w:rPr>
        <w:t>,7</w:t>
      </w:r>
      <w:r w:rsidR="00104C73">
        <w:rPr>
          <w:rFonts w:ascii="Times New Roman" w:hAnsi="Times New Roman" w:cs="Tahoma"/>
          <w:b/>
          <w:u w:val="single"/>
        </w:rPr>
        <w:t>5</w:t>
      </w:r>
      <w:r w:rsidR="00412151">
        <w:rPr>
          <w:rFonts w:ascii="Times New Roman" w:hAnsi="Times New Roman" w:cs="Tahoma"/>
          <w:b/>
          <w:u w:val="single"/>
        </w:rPr>
        <w:t>2</w:t>
      </w:r>
      <w:r w:rsidR="002D3523" w:rsidRPr="00394383">
        <w:rPr>
          <w:rFonts w:ascii="Times New Roman" w:hAnsi="Times New Roman" w:cs="Tahoma"/>
          <w:b/>
          <w:u w:val="single"/>
        </w:rPr>
        <w:t xml:space="preserve"> тыс. рублей,</w:t>
      </w:r>
      <w:r w:rsidR="00E97A65" w:rsidRPr="00394383">
        <w:rPr>
          <w:rFonts w:ascii="Times New Roman" w:hAnsi="Times New Roman" w:cs="Tahoma"/>
        </w:rPr>
        <w:t xml:space="preserve"> задолженность на конец года по сравнению с началом года уменьшилась на </w:t>
      </w:r>
      <w:r w:rsidR="00412151">
        <w:rPr>
          <w:rFonts w:ascii="Times New Roman" w:hAnsi="Times New Roman" w:cs="Tahoma"/>
        </w:rPr>
        <w:t>6 502,967</w:t>
      </w:r>
      <w:r w:rsidR="00532478" w:rsidRPr="00394383">
        <w:rPr>
          <w:rFonts w:ascii="Times New Roman" w:hAnsi="Times New Roman" w:cs="Tahoma"/>
        </w:rPr>
        <w:t xml:space="preserve"> </w:t>
      </w:r>
      <w:r w:rsidR="00B9654B">
        <w:rPr>
          <w:rFonts w:ascii="Times New Roman" w:hAnsi="Times New Roman" w:cs="Tahoma"/>
        </w:rPr>
        <w:t xml:space="preserve">тыс. </w:t>
      </w:r>
      <w:r w:rsidR="00532478" w:rsidRPr="00394383">
        <w:rPr>
          <w:rFonts w:ascii="Times New Roman" w:hAnsi="Times New Roman" w:cs="Tahoma"/>
        </w:rPr>
        <w:t>рублей</w:t>
      </w:r>
      <w:r w:rsidR="008A70D3" w:rsidRPr="00394383">
        <w:rPr>
          <w:rFonts w:ascii="Times New Roman" w:hAnsi="Times New Roman" w:cs="Tahoma"/>
        </w:rPr>
        <w:t>.</w:t>
      </w:r>
    </w:p>
    <w:p w:rsidR="008A70D3" w:rsidRDefault="008A70D3" w:rsidP="00D13ED1">
      <w:pPr>
        <w:tabs>
          <w:tab w:val="left" w:pos="567"/>
          <w:tab w:val="left" w:pos="709"/>
        </w:tabs>
        <w:snapToGrid w:val="0"/>
        <w:spacing w:line="360" w:lineRule="auto"/>
        <w:jc w:val="both"/>
        <w:rPr>
          <w:rFonts w:ascii="Times New Roman" w:hAnsi="Times New Roman" w:cs="Tahoma"/>
          <w:b/>
        </w:rPr>
      </w:pPr>
      <w:r w:rsidRPr="00394383">
        <w:rPr>
          <w:rFonts w:ascii="Times New Roman" w:hAnsi="Times New Roman" w:cs="Tahoma"/>
        </w:rPr>
        <w:t xml:space="preserve">  </w:t>
      </w:r>
      <w:r w:rsidR="002628DE" w:rsidRPr="00394383">
        <w:rPr>
          <w:rFonts w:ascii="Times New Roman" w:hAnsi="Times New Roman" w:cs="Tahoma"/>
        </w:rPr>
        <w:t xml:space="preserve">   </w:t>
      </w:r>
      <w:r w:rsidR="00A81455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</w:t>
      </w:r>
      <w:r w:rsidR="0070702A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  <w:b/>
        </w:rPr>
        <w:t>В состав текущей дебиторской зад</w:t>
      </w:r>
      <w:r w:rsidR="0070702A" w:rsidRPr="00394383">
        <w:rPr>
          <w:rFonts w:ascii="Times New Roman" w:hAnsi="Times New Roman" w:cs="Tahoma"/>
          <w:b/>
        </w:rPr>
        <w:t>олженности по состоянию на 01.01.20</w:t>
      </w:r>
      <w:r w:rsidR="00CE42FB">
        <w:rPr>
          <w:rFonts w:ascii="Times New Roman" w:hAnsi="Times New Roman" w:cs="Tahoma"/>
          <w:b/>
        </w:rPr>
        <w:t>23</w:t>
      </w:r>
      <w:r w:rsidR="00E75C5D" w:rsidRPr="00394383">
        <w:rPr>
          <w:rFonts w:ascii="Times New Roman" w:hAnsi="Times New Roman" w:cs="Tahoma"/>
          <w:b/>
        </w:rPr>
        <w:t xml:space="preserve"> </w:t>
      </w:r>
      <w:r w:rsidR="0070702A" w:rsidRPr="00394383">
        <w:rPr>
          <w:rFonts w:ascii="Times New Roman" w:hAnsi="Times New Roman" w:cs="Tahoma"/>
          <w:b/>
        </w:rPr>
        <w:t>года</w:t>
      </w:r>
      <w:r w:rsidR="00050257" w:rsidRPr="00394383">
        <w:rPr>
          <w:rFonts w:ascii="Times New Roman" w:hAnsi="Times New Roman" w:cs="Tahoma"/>
          <w:b/>
        </w:rPr>
        <w:t xml:space="preserve"> также входит:</w:t>
      </w:r>
    </w:p>
    <w:p w:rsidR="00CA781A" w:rsidRPr="00CA0A55" w:rsidRDefault="00CA781A" w:rsidP="009974A2">
      <w:pPr>
        <w:tabs>
          <w:tab w:val="left" w:pos="567"/>
          <w:tab w:val="left" w:pos="709"/>
        </w:tabs>
        <w:snapToGrid w:val="0"/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  <w:b/>
        </w:rPr>
        <w:t xml:space="preserve">   </w:t>
      </w:r>
      <w:r w:rsidR="009974A2">
        <w:rPr>
          <w:rFonts w:ascii="Times New Roman" w:hAnsi="Times New Roman" w:cs="Tahoma"/>
          <w:b/>
        </w:rPr>
        <w:t xml:space="preserve">  </w:t>
      </w:r>
      <w:r>
        <w:rPr>
          <w:rFonts w:ascii="Times New Roman" w:hAnsi="Times New Roman" w:cs="Tahoma"/>
          <w:b/>
        </w:rPr>
        <w:t xml:space="preserve">    </w:t>
      </w:r>
      <w:r w:rsidRPr="00E9074A">
        <w:rPr>
          <w:rFonts w:ascii="Times New Roman" w:hAnsi="Times New Roman" w:cs="Tahoma"/>
          <w:b/>
        </w:rPr>
        <w:t>-</w:t>
      </w:r>
      <w:r w:rsidR="00D05326" w:rsidRPr="00E9074A">
        <w:rPr>
          <w:rFonts w:ascii="Times New Roman" w:hAnsi="Times New Roman" w:cs="Tahoma"/>
          <w:b/>
        </w:rPr>
        <w:t xml:space="preserve"> </w:t>
      </w:r>
      <w:r w:rsidRPr="00E9074A">
        <w:rPr>
          <w:rFonts w:ascii="Times New Roman" w:hAnsi="Times New Roman" w:cs="Tahoma"/>
        </w:rPr>
        <w:t>счет 0 20521000</w:t>
      </w:r>
      <w:r w:rsidR="00CA0A55" w:rsidRPr="00E9074A">
        <w:rPr>
          <w:rFonts w:ascii="Times New Roman" w:hAnsi="Times New Roman" w:cs="Tahoma"/>
        </w:rPr>
        <w:t xml:space="preserve"> «</w:t>
      </w:r>
      <w:r w:rsidR="00757D0A" w:rsidRPr="00757D0A">
        <w:rPr>
          <w:rFonts w:ascii="Times New Roman" w:hAnsi="Times New Roman" w:cs="Tahoma"/>
        </w:rPr>
        <w:t>Расчеты по доходам от операционной аренды</w:t>
      </w:r>
      <w:r w:rsidR="00CA0A55" w:rsidRPr="00E9074A">
        <w:rPr>
          <w:rFonts w:ascii="Times New Roman" w:hAnsi="Times New Roman" w:cs="Tahoma"/>
        </w:rPr>
        <w:t>"</w:t>
      </w:r>
      <w:r w:rsidR="007B5D84" w:rsidRPr="00E9074A">
        <w:rPr>
          <w:rFonts w:ascii="Times New Roman" w:hAnsi="Times New Roman" w:cs="Tahoma"/>
        </w:rPr>
        <w:t xml:space="preserve"> – 5,079 тыс. рублей (</w:t>
      </w:r>
      <w:r w:rsidR="00E9074A">
        <w:rPr>
          <w:rFonts w:ascii="Times New Roman" w:hAnsi="Times New Roman" w:cs="Tahoma"/>
        </w:rPr>
        <w:t>аренда нежилого помещения);</w:t>
      </w:r>
    </w:p>
    <w:p w:rsidR="0061070F" w:rsidRPr="00394383" w:rsidRDefault="0061070F" w:rsidP="004C52AB">
      <w:pPr>
        <w:tabs>
          <w:tab w:val="left" w:pos="567"/>
          <w:tab w:val="left" w:pos="709"/>
          <w:tab w:val="left" w:pos="1134"/>
        </w:tabs>
        <w:snapToGrid w:val="0"/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</w:t>
      </w:r>
      <w:r w:rsidR="00F62303" w:rsidRPr="00394383">
        <w:rPr>
          <w:rFonts w:ascii="Times New Roman" w:hAnsi="Times New Roman" w:cs="Tahoma"/>
        </w:rPr>
        <w:t xml:space="preserve">  </w:t>
      </w:r>
      <w:r w:rsidR="009974A2">
        <w:rPr>
          <w:rFonts w:ascii="Times New Roman" w:hAnsi="Times New Roman" w:cs="Tahoma"/>
        </w:rPr>
        <w:t xml:space="preserve"> </w:t>
      </w:r>
      <w:r w:rsidR="00F62303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 - счет </w:t>
      </w:r>
      <w:r w:rsidR="0052592C" w:rsidRPr="00394383">
        <w:rPr>
          <w:rFonts w:ascii="Times New Roman" w:hAnsi="Times New Roman" w:cs="Tahoma"/>
        </w:rPr>
        <w:t>020523000 «</w:t>
      </w:r>
      <w:r w:rsidR="00644964" w:rsidRPr="00394383">
        <w:rPr>
          <w:rFonts w:ascii="Times New Roman" w:hAnsi="Times New Roman" w:cs="Tahoma"/>
        </w:rPr>
        <w:t>Расчеты по доходам от платежей при пользовании природными ресурсами» - 15</w:t>
      </w:r>
      <w:r w:rsidR="008B57F8">
        <w:rPr>
          <w:rFonts w:ascii="Times New Roman" w:hAnsi="Times New Roman" w:cs="Tahoma"/>
        </w:rPr>
        <w:t>2 549,934</w:t>
      </w:r>
      <w:r w:rsidR="00644964" w:rsidRPr="00394383">
        <w:rPr>
          <w:rFonts w:ascii="Times New Roman" w:hAnsi="Times New Roman" w:cs="Tahoma"/>
        </w:rPr>
        <w:t xml:space="preserve"> тыс. рублей (начисленная арендная плата за землю);</w:t>
      </w:r>
    </w:p>
    <w:p w:rsidR="00CC1B1A" w:rsidRPr="00394383" w:rsidRDefault="000B24D2" w:rsidP="00673660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394383">
        <w:rPr>
          <w:rFonts w:ascii="Times New Roman" w:hAnsi="Times New Roman" w:cs="Tahoma"/>
        </w:rPr>
        <w:t xml:space="preserve">  </w:t>
      </w:r>
      <w:r w:rsidR="00F62303" w:rsidRPr="00394383">
        <w:rPr>
          <w:rFonts w:ascii="Times New Roman" w:hAnsi="Times New Roman" w:cs="Tahoma"/>
        </w:rPr>
        <w:t xml:space="preserve">  </w:t>
      </w:r>
      <w:r w:rsidR="004C52AB">
        <w:rPr>
          <w:rFonts w:ascii="Times New Roman" w:hAnsi="Times New Roman" w:cs="Tahoma"/>
        </w:rPr>
        <w:t xml:space="preserve"> </w:t>
      </w:r>
      <w:r w:rsidR="007F7107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 - 020545000 «</w:t>
      </w:r>
      <w:r w:rsidR="00CC1B1A" w:rsidRPr="00394383">
        <w:rPr>
          <w:rFonts w:ascii="Times New Roman" w:eastAsiaTheme="minorHAnsi" w:hAnsi="Times New Roman"/>
          <w:lang w:eastAsia="en-US"/>
        </w:rPr>
        <w:t>Расчеты по прочим доходам от сумм принудительного изъятия» - 1,</w:t>
      </w:r>
      <w:r w:rsidR="009F640B">
        <w:rPr>
          <w:rFonts w:ascii="Times New Roman" w:eastAsiaTheme="minorHAnsi" w:hAnsi="Times New Roman"/>
          <w:lang w:eastAsia="en-US"/>
        </w:rPr>
        <w:t>0</w:t>
      </w:r>
      <w:r w:rsidR="0064672B" w:rsidRPr="00394383">
        <w:rPr>
          <w:rFonts w:ascii="Times New Roman" w:eastAsiaTheme="minorHAnsi" w:hAnsi="Times New Roman"/>
          <w:lang w:eastAsia="en-US"/>
        </w:rPr>
        <w:t>00</w:t>
      </w:r>
      <w:r w:rsidR="00CC1B1A" w:rsidRPr="00394383">
        <w:rPr>
          <w:rFonts w:ascii="Times New Roman" w:eastAsiaTheme="minorHAnsi" w:hAnsi="Times New Roman"/>
          <w:lang w:eastAsia="en-US"/>
        </w:rPr>
        <w:t xml:space="preserve"> тыс. рублей</w:t>
      </w:r>
      <w:r w:rsidR="002449B1" w:rsidRPr="00394383">
        <w:rPr>
          <w:rFonts w:ascii="Times New Roman" w:eastAsiaTheme="minorHAnsi" w:hAnsi="Times New Roman"/>
          <w:lang w:eastAsia="en-US"/>
        </w:rPr>
        <w:t xml:space="preserve"> (</w:t>
      </w:r>
      <w:r w:rsidR="00A74558" w:rsidRPr="00394383">
        <w:rPr>
          <w:rFonts w:ascii="Times New Roman" w:eastAsiaTheme="minorHAnsi" w:hAnsi="Times New Roman"/>
          <w:lang w:eastAsia="en-US"/>
        </w:rPr>
        <w:t>задолженность физических лиц по штрафам, назначаемых комиссией по делам несовершеннолетних)</w:t>
      </w:r>
      <w:r w:rsidR="00CC1B1A" w:rsidRPr="00394383">
        <w:rPr>
          <w:rFonts w:ascii="Times New Roman" w:eastAsiaTheme="minorHAnsi" w:hAnsi="Times New Roman"/>
          <w:lang w:eastAsia="en-US"/>
        </w:rPr>
        <w:t>;</w:t>
      </w:r>
    </w:p>
    <w:p w:rsidR="00B23205" w:rsidRPr="00394383" w:rsidRDefault="00B23205" w:rsidP="009055E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394383">
        <w:rPr>
          <w:rFonts w:ascii="Times New Roman" w:hAnsi="Times New Roman" w:cs="Tahoma"/>
        </w:rPr>
        <w:t xml:space="preserve"> </w:t>
      </w:r>
      <w:r w:rsidR="004C52AB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</w:t>
      </w:r>
      <w:r w:rsidR="00F62303" w:rsidRPr="00394383">
        <w:rPr>
          <w:rFonts w:ascii="Times New Roman" w:hAnsi="Times New Roman" w:cs="Tahoma"/>
        </w:rPr>
        <w:t xml:space="preserve">   </w:t>
      </w:r>
      <w:r w:rsidRPr="00394383">
        <w:rPr>
          <w:rFonts w:ascii="Times New Roman" w:hAnsi="Times New Roman" w:cs="Tahoma"/>
        </w:rPr>
        <w:t xml:space="preserve">  - 0206</w:t>
      </w:r>
      <w:r w:rsidR="00335DD2" w:rsidRPr="00394383">
        <w:rPr>
          <w:rFonts w:ascii="Times New Roman" w:hAnsi="Times New Roman" w:cs="Tahoma"/>
        </w:rPr>
        <w:t>00</w:t>
      </w:r>
      <w:r w:rsidRPr="00394383">
        <w:rPr>
          <w:rFonts w:ascii="Times New Roman" w:hAnsi="Times New Roman" w:cs="Tahoma"/>
        </w:rPr>
        <w:t>000 «</w:t>
      </w:r>
      <w:r w:rsidR="00335DD2" w:rsidRPr="00394383">
        <w:rPr>
          <w:rFonts w:ascii="Times New Roman" w:eastAsiaTheme="minorHAnsi" w:hAnsi="Times New Roman"/>
          <w:lang w:eastAsia="en-US"/>
        </w:rPr>
        <w:t>Расчеты по выданным авансам</w:t>
      </w:r>
      <w:r w:rsidRPr="00394383">
        <w:rPr>
          <w:rFonts w:ascii="Times New Roman" w:eastAsiaTheme="minorHAnsi" w:hAnsi="Times New Roman"/>
          <w:lang w:eastAsia="en-US"/>
        </w:rPr>
        <w:t xml:space="preserve">» - </w:t>
      </w:r>
      <w:r w:rsidR="00222CD6">
        <w:rPr>
          <w:rFonts w:ascii="Times New Roman" w:eastAsiaTheme="minorHAnsi" w:hAnsi="Times New Roman"/>
          <w:lang w:eastAsia="en-US"/>
        </w:rPr>
        <w:t>431,444</w:t>
      </w:r>
      <w:r w:rsidRPr="00394383">
        <w:rPr>
          <w:rFonts w:ascii="Times New Roman" w:eastAsiaTheme="minorHAnsi" w:hAnsi="Times New Roman"/>
          <w:lang w:eastAsia="en-US"/>
        </w:rPr>
        <w:t xml:space="preserve"> тыс. рублей</w:t>
      </w:r>
      <w:r w:rsidR="00414F89">
        <w:rPr>
          <w:rFonts w:ascii="Times New Roman" w:eastAsiaTheme="minorHAnsi" w:hAnsi="Times New Roman"/>
          <w:lang w:eastAsia="en-US"/>
        </w:rPr>
        <w:t xml:space="preserve"> (</w:t>
      </w:r>
      <w:r w:rsidR="00084C01">
        <w:rPr>
          <w:rFonts w:ascii="Times New Roman" w:eastAsiaTheme="minorHAnsi" w:hAnsi="Times New Roman"/>
          <w:lang w:eastAsia="en-US"/>
        </w:rPr>
        <w:t xml:space="preserve">переплата по заработной плате, </w:t>
      </w:r>
      <w:r w:rsidR="00414F89">
        <w:rPr>
          <w:rFonts w:ascii="Times New Roman" w:eastAsiaTheme="minorHAnsi" w:hAnsi="Times New Roman"/>
          <w:lang w:eastAsia="en-US"/>
        </w:rPr>
        <w:t>авансовый платеж по подписке на периодические издания,</w:t>
      </w:r>
      <w:r w:rsidR="005F6CC7">
        <w:rPr>
          <w:rFonts w:ascii="Times New Roman" w:eastAsiaTheme="minorHAnsi" w:hAnsi="Times New Roman"/>
          <w:lang w:eastAsia="en-US"/>
        </w:rPr>
        <w:t xml:space="preserve"> авансовый платеж за конверты в АО «Почта России», юридические услуги физ. </w:t>
      </w:r>
      <w:r w:rsidR="00084C01">
        <w:rPr>
          <w:rFonts w:ascii="Times New Roman" w:eastAsiaTheme="minorHAnsi" w:hAnsi="Times New Roman"/>
          <w:lang w:eastAsia="en-US"/>
        </w:rPr>
        <w:t>л</w:t>
      </w:r>
      <w:r w:rsidR="005F6CC7">
        <w:rPr>
          <w:rFonts w:ascii="Times New Roman" w:eastAsiaTheme="minorHAnsi" w:hAnsi="Times New Roman"/>
          <w:lang w:eastAsia="en-US"/>
        </w:rPr>
        <w:t>ицу, авансовый платеж по субсидии в целях возмещения недополученных доходов от перевозки пассажиров по муниц</w:t>
      </w:r>
      <w:r w:rsidR="00273DC1">
        <w:rPr>
          <w:rFonts w:ascii="Times New Roman" w:eastAsiaTheme="minorHAnsi" w:hAnsi="Times New Roman"/>
          <w:lang w:eastAsia="en-US"/>
        </w:rPr>
        <w:t>и</w:t>
      </w:r>
      <w:r w:rsidR="005F6CC7">
        <w:rPr>
          <w:rFonts w:ascii="Times New Roman" w:eastAsiaTheme="minorHAnsi" w:hAnsi="Times New Roman"/>
          <w:lang w:eastAsia="en-US"/>
        </w:rPr>
        <w:t>пальным маршрутам регулярных перевозок, осуществляемых по регулируемым тарифам в муниципальном районе Клявлинский МУП «Агропромснаб»)</w:t>
      </w:r>
      <w:r w:rsidR="00AC7071" w:rsidRPr="00394383">
        <w:rPr>
          <w:rFonts w:ascii="Times New Roman" w:eastAsiaTheme="minorHAnsi" w:hAnsi="Times New Roman"/>
          <w:lang w:eastAsia="en-US"/>
        </w:rPr>
        <w:t>;</w:t>
      </w:r>
    </w:p>
    <w:p w:rsidR="00CC1B1A" w:rsidRPr="00394383" w:rsidRDefault="00242F6E" w:rsidP="0056432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lang w:eastAsia="en-US"/>
        </w:rPr>
      </w:pPr>
      <w:r w:rsidRPr="00394383">
        <w:rPr>
          <w:rFonts w:ascii="Times New Roman" w:eastAsiaTheme="minorHAnsi" w:hAnsi="Times New Roman"/>
          <w:lang w:eastAsia="en-US"/>
        </w:rPr>
        <w:t xml:space="preserve">   </w:t>
      </w:r>
      <w:r w:rsidR="00F62303" w:rsidRPr="00394383">
        <w:rPr>
          <w:rFonts w:ascii="Times New Roman" w:eastAsiaTheme="minorHAnsi" w:hAnsi="Times New Roman"/>
          <w:lang w:eastAsia="en-US"/>
        </w:rPr>
        <w:t xml:space="preserve">   </w:t>
      </w:r>
      <w:r w:rsidRPr="00394383">
        <w:rPr>
          <w:rFonts w:ascii="Times New Roman" w:eastAsiaTheme="minorHAnsi" w:hAnsi="Times New Roman"/>
          <w:lang w:eastAsia="en-US"/>
        </w:rPr>
        <w:t xml:space="preserve"> </w:t>
      </w:r>
      <w:r w:rsidR="004C52AB">
        <w:rPr>
          <w:rFonts w:ascii="Times New Roman" w:eastAsiaTheme="minorHAnsi" w:hAnsi="Times New Roman"/>
          <w:lang w:eastAsia="en-US"/>
        </w:rPr>
        <w:t xml:space="preserve"> </w:t>
      </w:r>
      <w:r w:rsidRPr="00394383">
        <w:rPr>
          <w:rFonts w:ascii="Times New Roman" w:eastAsiaTheme="minorHAnsi" w:hAnsi="Times New Roman"/>
          <w:lang w:eastAsia="en-US"/>
        </w:rPr>
        <w:t xml:space="preserve"> - 030300000 «</w:t>
      </w:r>
      <w:r w:rsidR="001A4F60" w:rsidRPr="00394383">
        <w:rPr>
          <w:rFonts w:ascii="Times New Roman" w:eastAsiaTheme="minorHAnsi" w:hAnsi="Times New Roman"/>
          <w:lang w:eastAsia="en-US"/>
        </w:rPr>
        <w:t>Расчеты по платежам в бюджеты</w:t>
      </w:r>
      <w:r w:rsidRPr="00394383">
        <w:rPr>
          <w:rFonts w:ascii="Times New Roman" w:eastAsiaTheme="minorHAnsi" w:hAnsi="Times New Roman"/>
          <w:lang w:eastAsia="en-US"/>
        </w:rPr>
        <w:t xml:space="preserve">» - </w:t>
      </w:r>
      <w:r w:rsidR="00950AB4">
        <w:rPr>
          <w:rFonts w:ascii="Times New Roman" w:eastAsiaTheme="minorHAnsi" w:hAnsi="Times New Roman"/>
          <w:lang w:eastAsia="en-US"/>
        </w:rPr>
        <w:t>28,295</w:t>
      </w:r>
      <w:r w:rsidRPr="00394383">
        <w:rPr>
          <w:rFonts w:ascii="Times New Roman" w:eastAsiaTheme="minorHAnsi" w:hAnsi="Times New Roman"/>
          <w:lang w:eastAsia="en-US"/>
        </w:rPr>
        <w:t xml:space="preserve"> тыс. рублей</w:t>
      </w:r>
      <w:r w:rsidR="00AF2526" w:rsidRPr="00394383">
        <w:rPr>
          <w:rFonts w:ascii="Times New Roman" w:eastAsiaTheme="minorHAnsi" w:hAnsi="Times New Roman"/>
          <w:lang w:eastAsia="en-US"/>
        </w:rPr>
        <w:t xml:space="preserve"> (переплата </w:t>
      </w:r>
      <w:r w:rsidR="000806A8">
        <w:rPr>
          <w:rFonts w:ascii="Times New Roman" w:eastAsiaTheme="minorHAnsi" w:hAnsi="Times New Roman"/>
          <w:lang w:eastAsia="en-US"/>
        </w:rPr>
        <w:t xml:space="preserve">по налогу на доходы физических лиц, переплата </w:t>
      </w:r>
      <w:r w:rsidR="00AF2526" w:rsidRPr="00394383">
        <w:rPr>
          <w:rFonts w:ascii="Times New Roman" w:eastAsiaTheme="minorHAnsi" w:hAnsi="Times New Roman"/>
          <w:lang w:eastAsia="en-US"/>
        </w:rPr>
        <w:t>пеней по страховым взносам на обязательное медицинское страхование).</w:t>
      </w:r>
    </w:p>
    <w:p w:rsidR="007069AD" w:rsidRPr="00D275D8" w:rsidRDefault="002628DE" w:rsidP="006F2BAE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394383">
        <w:rPr>
          <w:rFonts w:ascii="Times New Roman" w:eastAsiaTheme="minorHAnsi" w:hAnsi="Times New Roman"/>
          <w:b/>
          <w:lang w:eastAsia="en-US"/>
        </w:rPr>
        <w:t xml:space="preserve">    </w:t>
      </w:r>
      <w:r w:rsidR="007419AE" w:rsidRPr="00394383">
        <w:rPr>
          <w:rFonts w:ascii="Times New Roman" w:eastAsiaTheme="minorHAnsi" w:hAnsi="Times New Roman"/>
          <w:b/>
          <w:lang w:eastAsia="en-US"/>
        </w:rPr>
        <w:t xml:space="preserve"> </w:t>
      </w:r>
      <w:r w:rsidRPr="00394383">
        <w:rPr>
          <w:rFonts w:ascii="Times New Roman" w:eastAsiaTheme="minorHAnsi" w:hAnsi="Times New Roman"/>
          <w:b/>
          <w:lang w:eastAsia="en-US"/>
        </w:rPr>
        <w:t xml:space="preserve"> </w:t>
      </w:r>
      <w:r w:rsidR="004C52AB">
        <w:rPr>
          <w:rFonts w:ascii="Times New Roman" w:eastAsiaTheme="minorHAnsi" w:hAnsi="Times New Roman"/>
          <w:b/>
          <w:lang w:eastAsia="en-US"/>
        </w:rPr>
        <w:t xml:space="preserve"> </w:t>
      </w:r>
      <w:r w:rsidRPr="00394383">
        <w:rPr>
          <w:rFonts w:ascii="Times New Roman" w:eastAsiaTheme="minorHAnsi" w:hAnsi="Times New Roman"/>
          <w:b/>
          <w:lang w:eastAsia="en-US"/>
        </w:rPr>
        <w:t xml:space="preserve">  </w:t>
      </w:r>
      <w:r w:rsidR="007069AD" w:rsidRPr="00D275D8">
        <w:rPr>
          <w:rFonts w:ascii="Times New Roman" w:eastAsiaTheme="minorHAnsi" w:hAnsi="Times New Roman"/>
          <w:b/>
          <w:lang w:eastAsia="en-US"/>
        </w:rPr>
        <w:t>По состоянию на 01.01.202</w:t>
      </w:r>
      <w:r w:rsidR="00A33840" w:rsidRPr="00D275D8">
        <w:rPr>
          <w:rFonts w:ascii="Times New Roman" w:eastAsiaTheme="minorHAnsi" w:hAnsi="Times New Roman"/>
          <w:b/>
          <w:lang w:eastAsia="en-US"/>
        </w:rPr>
        <w:t>3</w:t>
      </w:r>
      <w:r w:rsidR="007069AD" w:rsidRPr="00D275D8">
        <w:rPr>
          <w:rFonts w:ascii="Times New Roman" w:eastAsiaTheme="minorHAnsi" w:hAnsi="Times New Roman"/>
          <w:b/>
          <w:lang w:eastAsia="en-US"/>
        </w:rPr>
        <w:t xml:space="preserve"> года</w:t>
      </w:r>
      <w:r w:rsidR="0068357C" w:rsidRPr="00D275D8">
        <w:rPr>
          <w:rFonts w:ascii="Times New Roman" w:eastAsiaTheme="minorHAnsi" w:hAnsi="Times New Roman"/>
          <w:b/>
          <w:lang w:eastAsia="en-US"/>
        </w:rPr>
        <w:t>:</w:t>
      </w:r>
      <w:r w:rsidR="007069AD" w:rsidRPr="00D275D8">
        <w:rPr>
          <w:rFonts w:ascii="Times New Roman" w:eastAsiaTheme="minorHAnsi" w:hAnsi="Times New Roman"/>
          <w:b/>
          <w:lang w:eastAsia="en-US"/>
        </w:rPr>
        <w:t xml:space="preserve"> </w:t>
      </w:r>
      <w:r w:rsidR="007069AD" w:rsidRPr="00D275D8">
        <w:rPr>
          <w:rFonts w:ascii="Times New Roman" w:eastAsiaTheme="minorHAnsi" w:hAnsi="Times New Roman"/>
          <w:lang w:eastAsia="en-US"/>
        </w:rPr>
        <w:t>кредиторская задолженность</w:t>
      </w:r>
      <w:r w:rsidR="003A732C" w:rsidRPr="00D275D8">
        <w:rPr>
          <w:rFonts w:ascii="Times New Roman" w:eastAsiaTheme="minorHAnsi" w:hAnsi="Times New Roman"/>
          <w:lang w:eastAsia="en-US"/>
        </w:rPr>
        <w:t xml:space="preserve"> составила</w:t>
      </w:r>
      <w:r w:rsidR="00EA6218" w:rsidRPr="00D275D8">
        <w:rPr>
          <w:rFonts w:ascii="Times New Roman" w:eastAsiaTheme="minorHAnsi" w:hAnsi="Times New Roman"/>
          <w:lang w:eastAsia="en-US"/>
        </w:rPr>
        <w:t xml:space="preserve"> </w:t>
      </w:r>
      <w:r w:rsidR="009D14AC" w:rsidRPr="00D275D8">
        <w:rPr>
          <w:rFonts w:ascii="Times New Roman" w:eastAsiaTheme="minorHAnsi" w:hAnsi="Times New Roman"/>
          <w:b/>
          <w:u w:val="single"/>
          <w:lang w:eastAsia="en-US"/>
        </w:rPr>
        <w:t>8 841,556</w:t>
      </w:r>
      <w:r w:rsidR="00EA6218" w:rsidRPr="00D275D8">
        <w:rPr>
          <w:rFonts w:ascii="Times New Roman" w:eastAsiaTheme="minorHAnsi" w:hAnsi="Times New Roman"/>
          <w:b/>
          <w:u w:val="single"/>
          <w:lang w:eastAsia="en-US"/>
        </w:rPr>
        <w:t xml:space="preserve"> тыс. рублей</w:t>
      </w:r>
      <w:r w:rsidR="009B6515" w:rsidRPr="00D275D8">
        <w:rPr>
          <w:rFonts w:ascii="Times New Roman" w:eastAsiaTheme="minorHAnsi" w:hAnsi="Times New Roman"/>
          <w:lang w:eastAsia="en-US"/>
        </w:rPr>
        <w:t xml:space="preserve">. Объем кредиторской задолженности по сравнению с </w:t>
      </w:r>
      <w:r w:rsidR="00A942A7" w:rsidRPr="00D275D8">
        <w:rPr>
          <w:rFonts w:ascii="Times New Roman" w:eastAsiaTheme="minorHAnsi" w:hAnsi="Times New Roman"/>
          <w:lang w:eastAsia="en-US"/>
        </w:rPr>
        <w:t>01.01.20</w:t>
      </w:r>
      <w:r w:rsidR="009D14AC" w:rsidRPr="00D275D8">
        <w:rPr>
          <w:rFonts w:ascii="Times New Roman" w:eastAsiaTheme="minorHAnsi" w:hAnsi="Times New Roman"/>
          <w:lang w:eastAsia="en-US"/>
        </w:rPr>
        <w:t>22</w:t>
      </w:r>
      <w:r w:rsidR="00A942A7" w:rsidRPr="00D275D8">
        <w:rPr>
          <w:rFonts w:ascii="Times New Roman" w:eastAsiaTheme="minorHAnsi" w:hAnsi="Times New Roman"/>
          <w:lang w:eastAsia="en-US"/>
        </w:rPr>
        <w:t xml:space="preserve"> года у</w:t>
      </w:r>
      <w:r w:rsidR="00652FD9" w:rsidRPr="00D275D8">
        <w:rPr>
          <w:rFonts w:ascii="Times New Roman" w:eastAsiaTheme="minorHAnsi" w:hAnsi="Times New Roman"/>
          <w:lang w:eastAsia="en-US"/>
        </w:rPr>
        <w:t>величился</w:t>
      </w:r>
      <w:r w:rsidR="00A942A7" w:rsidRPr="00D275D8">
        <w:rPr>
          <w:rFonts w:ascii="Times New Roman" w:eastAsiaTheme="minorHAnsi" w:hAnsi="Times New Roman"/>
          <w:lang w:eastAsia="en-US"/>
        </w:rPr>
        <w:t xml:space="preserve"> на </w:t>
      </w:r>
      <w:r w:rsidR="00652FD9" w:rsidRPr="00D275D8">
        <w:rPr>
          <w:rFonts w:ascii="Times New Roman" w:eastAsiaTheme="minorHAnsi" w:hAnsi="Times New Roman"/>
          <w:lang w:eastAsia="en-US"/>
        </w:rPr>
        <w:t>7 049,731</w:t>
      </w:r>
      <w:r w:rsidR="00A942A7" w:rsidRPr="00D275D8">
        <w:rPr>
          <w:rFonts w:ascii="Times New Roman" w:eastAsiaTheme="minorHAnsi" w:hAnsi="Times New Roman"/>
          <w:lang w:eastAsia="en-US"/>
        </w:rPr>
        <w:t xml:space="preserve"> тыс. рублей. Просроченная кредиторская задолженность отсу</w:t>
      </w:r>
      <w:r w:rsidR="00184088" w:rsidRPr="00D275D8">
        <w:rPr>
          <w:rFonts w:ascii="Times New Roman" w:eastAsiaTheme="minorHAnsi" w:hAnsi="Times New Roman"/>
          <w:lang w:eastAsia="en-US"/>
        </w:rPr>
        <w:t>т</w:t>
      </w:r>
      <w:r w:rsidR="00A942A7" w:rsidRPr="00D275D8">
        <w:rPr>
          <w:rFonts w:ascii="Times New Roman" w:eastAsiaTheme="minorHAnsi" w:hAnsi="Times New Roman"/>
          <w:lang w:eastAsia="en-US"/>
        </w:rPr>
        <w:t>ствует.</w:t>
      </w:r>
    </w:p>
    <w:p w:rsidR="00184088" w:rsidRPr="00D275D8" w:rsidRDefault="00184088" w:rsidP="00F572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D275D8">
        <w:rPr>
          <w:rFonts w:ascii="Times New Roman" w:eastAsiaTheme="minorHAnsi" w:hAnsi="Times New Roman"/>
          <w:lang w:eastAsia="en-US"/>
        </w:rPr>
        <w:t xml:space="preserve"> </w:t>
      </w:r>
      <w:r w:rsidR="009055E3" w:rsidRPr="00D275D8">
        <w:rPr>
          <w:rFonts w:ascii="Times New Roman" w:eastAsiaTheme="minorHAnsi" w:hAnsi="Times New Roman"/>
          <w:lang w:eastAsia="en-US"/>
        </w:rPr>
        <w:t xml:space="preserve"> </w:t>
      </w:r>
      <w:r w:rsidRPr="00D275D8">
        <w:rPr>
          <w:rFonts w:ascii="Times New Roman" w:eastAsiaTheme="minorHAnsi" w:hAnsi="Times New Roman"/>
          <w:lang w:eastAsia="en-US"/>
        </w:rPr>
        <w:t xml:space="preserve">    </w:t>
      </w:r>
      <w:r w:rsidR="006F2BAE">
        <w:rPr>
          <w:rFonts w:ascii="Times New Roman" w:eastAsiaTheme="minorHAnsi" w:hAnsi="Times New Roman"/>
          <w:lang w:eastAsia="en-US"/>
        </w:rPr>
        <w:t xml:space="preserve"> </w:t>
      </w:r>
      <w:r w:rsidR="00F57239">
        <w:rPr>
          <w:rFonts w:ascii="Times New Roman" w:eastAsiaTheme="minorHAnsi" w:hAnsi="Times New Roman"/>
          <w:lang w:eastAsia="en-US"/>
        </w:rPr>
        <w:t xml:space="preserve"> </w:t>
      </w:r>
      <w:r w:rsidRPr="00D275D8">
        <w:rPr>
          <w:rFonts w:ascii="Times New Roman" w:eastAsiaTheme="minorHAnsi" w:hAnsi="Times New Roman"/>
          <w:lang w:eastAsia="en-US"/>
        </w:rPr>
        <w:t xml:space="preserve"> Наибольший удельный вес в общей сумме кредиторской задолженности по состоянию на </w:t>
      </w:r>
      <w:r w:rsidR="009F5FD9" w:rsidRPr="00D275D8">
        <w:rPr>
          <w:rFonts w:ascii="Times New Roman" w:eastAsiaTheme="minorHAnsi" w:hAnsi="Times New Roman"/>
          <w:lang w:eastAsia="en-US"/>
        </w:rPr>
        <w:t>0</w:t>
      </w:r>
      <w:r w:rsidRPr="00D275D8">
        <w:rPr>
          <w:rFonts w:ascii="Times New Roman" w:eastAsiaTheme="minorHAnsi" w:hAnsi="Times New Roman"/>
          <w:lang w:eastAsia="en-US"/>
        </w:rPr>
        <w:t>1.01.202</w:t>
      </w:r>
      <w:r w:rsidR="00652FD9" w:rsidRPr="00D275D8">
        <w:rPr>
          <w:rFonts w:ascii="Times New Roman" w:eastAsiaTheme="minorHAnsi" w:hAnsi="Times New Roman"/>
          <w:lang w:eastAsia="en-US"/>
        </w:rPr>
        <w:t>3</w:t>
      </w:r>
      <w:r w:rsidRPr="00D275D8">
        <w:rPr>
          <w:rFonts w:ascii="Times New Roman" w:eastAsiaTheme="minorHAnsi" w:hAnsi="Times New Roman"/>
          <w:lang w:eastAsia="en-US"/>
        </w:rPr>
        <w:t xml:space="preserve"> года</w:t>
      </w:r>
      <w:r w:rsidR="009F5FD9" w:rsidRPr="00D275D8">
        <w:rPr>
          <w:rFonts w:ascii="Times New Roman" w:eastAsiaTheme="minorHAnsi" w:hAnsi="Times New Roman"/>
          <w:lang w:eastAsia="en-US"/>
        </w:rPr>
        <w:t xml:space="preserve"> составляет </w:t>
      </w:r>
      <w:r w:rsidR="004A4C2D" w:rsidRPr="00D275D8">
        <w:rPr>
          <w:rFonts w:ascii="Times New Roman" w:eastAsiaTheme="minorHAnsi" w:hAnsi="Times New Roman"/>
          <w:lang w:eastAsia="en-US"/>
        </w:rPr>
        <w:t xml:space="preserve">задолженность по принятым обязательствам (счет 030200000) в сумме </w:t>
      </w:r>
      <w:r w:rsidR="00652FD9" w:rsidRPr="00D275D8">
        <w:rPr>
          <w:rFonts w:ascii="Times New Roman" w:eastAsiaTheme="minorHAnsi" w:hAnsi="Times New Roman"/>
          <w:b/>
          <w:u w:val="single"/>
          <w:lang w:eastAsia="en-US"/>
        </w:rPr>
        <w:t>8 072,149</w:t>
      </w:r>
      <w:r w:rsidR="007C40DB" w:rsidRPr="00D275D8">
        <w:rPr>
          <w:rFonts w:ascii="Times New Roman" w:eastAsiaTheme="minorHAnsi" w:hAnsi="Times New Roman"/>
          <w:b/>
          <w:u w:val="single"/>
          <w:lang w:eastAsia="en-US"/>
        </w:rPr>
        <w:t xml:space="preserve"> тыс. рублей</w:t>
      </w:r>
      <w:r w:rsidR="007C40DB" w:rsidRPr="00D275D8">
        <w:rPr>
          <w:rFonts w:ascii="Times New Roman" w:eastAsiaTheme="minorHAnsi" w:hAnsi="Times New Roman"/>
          <w:lang w:eastAsia="en-US"/>
        </w:rPr>
        <w:t xml:space="preserve"> или </w:t>
      </w:r>
      <w:r w:rsidR="00CD02E7" w:rsidRPr="00D275D8">
        <w:rPr>
          <w:rFonts w:ascii="Times New Roman" w:eastAsiaTheme="minorHAnsi" w:hAnsi="Times New Roman"/>
          <w:lang w:eastAsia="en-US"/>
        </w:rPr>
        <w:t>91,3</w:t>
      </w:r>
      <w:r w:rsidR="007C40DB" w:rsidRPr="00D275D8">
        <w:rPr>
          <w:rFonts w:ascii="Times New Roman" w:eastAsiaTheme="minorHAnsi" w:hAnsi="Times New Roman"/>
          <w:lang w:eastAsia="en-US"/>
        </w:rPr>
        <w:t xml:space="preserve"> </w:t>
      </w:r>
      <w:r w:rsidR="00CD5815" w:rsidRPr="00D275D8">
        <w:rPr>
          <w:rFonts w:ascii="Times New Roman" w:eastAsiaTheme="minorHAnsi" w:hAnsi="Times New Roman"/>
          <w:lang w:eastAsia="en-US"/>
        </w:rPr>
        <w:t xml:space="preserve">% </w:t>
      </w:r>
      <w:r w:rsidR="007C40DB" w:rsidRPr="00D275D8">
        <w:rPr>
          <w:rFonts w:ascii="Times New Roman" w:eastAsiaTheme="minorHAnsi" w:hAnsi="Times New Roman"/>
          <w:lang w:eastAsia="en-US"/>
        </w:rPr>
        <w:t>от общей суммы задолженности в том числе</w:t>
      </w:r>
      <w:r w:rsidR="005D5AFD" w:rsidRPr="00D275D8">
        <w:rPr>
          <w:rFonts w:ascii="Times New Roman" w:eastAsiaTheme="minorHAnsi" w:hAnsi="Times New Roman"/>
          <w:lang w:eastAsia="en-US"/>
        </w:rPr>
        <w:t>:</w:t>
      </w:r>
    </w:p>
    <w:p w:rsidR="00A05335" w:rsidRPr="00D275D8" w:rsidRDefault="008B750E" w:rsidP="00A34F6B">
      <w:pPr>
        <w:pStyle w:val="a6"/>
        <w:widowControl/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 w:rsidRPr="00D275D8">
        <w:rPr>
          <w:rFonts w:ascii="Times New Roman" w:eastAsiaTheme="minorHAnsi" w:hAnsi="Times New Roman"/>
          <w:lang w:eastAsia="en-US"/>
        </w:rPr>
        <w:t>3</w:t>
      </w:r>
      <w:r w:rsidR="004C15CC" w:rsidRPr="00D275D8">
        <w:rPr>
          <w:rFonts w:ascii="Times New Roman" w:eastAsiaTheme="minorHAnsi" w:hAnsi="Times New Roman"/>
          <w:lang w:eastAsia="en-US"/>
        </w:rPr>
        <w:t>02 21</w:t>
      </w:r>
      <w:r w:rsidR="0083664F" w:rsidRPr="00D275D8">
        <w:rPr>
          <w:rFonts w:ascii="Times New Roman" w:eastAsiaTheme="minorHAnsi" w:hAnsi="Times New Roman"/>
          <w:lang w:eastAsia="en-US"/>
        </w:rPr>
        <w:t> </w:t>
      </w:r>
      <w:r w:rsidR="004C15CC" w:rsidRPr="00D275D8">
        <w:rPr>
          <w:rFonts w:ascii="Times New Roman" w:eastAsiaTheme="minorHAnsi" w:hAnsi="Times New Roman"/>
          <w:lang w:eastAsia="en-US"/>
        </w:rPr>
        <w:t>000</w:t>
      </w:r>
      <w:r w:rsidR="0083664F" w:rsidRPr="00D275D8">
        <w:rPr>
          <w:rFonts w:ascii="Times New Roman" w:eastAsiaTheme="minorHAnsi" w:hAnsi="Times New Roman"/>
          <w:lang w:eastAsia="en-US"/>
        </w:rPr>
        <w:t xml:space="preserve"> – </w:t>
      </w:r>
      <w:r w:rsidRPr="00D275D8">
        <w:rPr>
          <w:rFonts w:ascii="Times New Roman" w:eastAsiaTheme="minorHAnsi" w:hAnsi="Times New Roman"/>
          <w:lang w:eastAsia="en-US"/>
        </w:rPr>
        <w:t>8</w:t>
      </w:r>
      <w:r w:rsidR="00BE326F" w:rsidRPr="00D275D8">
        <w:rPr>
          <w:rFonts w:ascii="Times New Roman" w:eastAsiaTheme="minorHAnsi" w:hAnsi="Times New Roman"/>
          <w:lang w:eastAsia="en-US"/>
        </w:rPr>
        <w:t>4,352 т</w:t>
      </w:r>
      <w:r w:rsidR="0083664F" w:rsidRPr="00D275D8">
        <w:rPr>
          <w:rFonts w:ascii="Times New Roman" w:eastAsiaTheme="minorHAnsi" w:hAnsi="Times New Roman"/>
          <w:lang w:eastAsia="en-US"/>
        </w:rPr>
        <w:t xml:space="preserve">ыс. рублей (задолженность </w:t>
      </w:r>
      <w:r w:rsidR="004B12AE" w:rsidRPr="00D275D8">
        <w:rPr>
          <w:rFonts w:ascii="Times New Roman" w:eastAsiaTheme="minorHAnsi" w:hAnsi="Times New Roman"/>
          <w:lang w:eastAsia="en-US"/>
        </w:rPr>
        <w:t xml:space="preserve">за услуги связи ПАО «Ростелеком», </w:t>
      </w:r>
      <w:r w:rsidR="001C0064" w:rsidRPr="00D275D8">
        <w:rPr>
          <w:rFonts w:ascii="Times New Roman" w:eastAsiaTheme="minorHAnsi" w:hAnsi="Times New Roman"/>
          <w:lang w:eastAsia="en-US"/>
        </w:rPr>
        <w:t>за услуги спецсвязи в ФГУП ГЦСС</w:t>
      </w:r>
      <w:r w:rsidRPr="00D275D8">
        <w:rPr>
          <w:rFonts w:ascii="Times New Roman" w:eastAsiaTheme="minorHAnsi" w:hAnsi="Times New Roman"/>
          <w:lang w:eastAsia="en-US"/>
        </w:rPr>
        <w:t>)</w:t>
      </w:r>
      <w:r w:rsidR="0083664F" w:rsidRPr="00D275D8">
        <w:rPr>
          <w:rFonts w:ascii="Times New Roman" w:eastAsiaTheme="minorHAnsi" w:hAnsi="Times New Roman"/>
          <w:lang w:eastAsia="en-US"/>
        </w:rPr>
        <w:t>;</w:t>
      </w:r>
    </w:p>
    <w:p w:rsidR="0083664F" w:rsidRPr="00394383" w:rsidRDefault="009B68D1" w:rsidP="00FA50B5">
      <w:pPr>
        <w:pStyle w:val="a6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 w:rsidRPr="00D275D8">
        <w:rPr>
          <w:rFonts w:ascii="Times New Roman" w:eastAsiaTheme="minorHAnsi" w:hAnsi="Times New Roman"/>
          <w:lang w:eastAsia="en-US"/>
        </w:rPr>
        <w:t xml:space="preserve"> </w:t>
      </w:r>
      <w:r w:rsidR="00BF0F6C" w:rsidRPr="00D275D8">
        <w:rPr>
          <w:rFonts w:ascii="Times New Roman" w:eastAsiaTheme="minorHAnsi" w:hAnsi="Times New Roman"/>
          <w:lang w:eastAsia="en-US"/>
        </w:rPr>
        <w:t xml:space="preserve"> </w:t>
      </w:r>
      <w:r w:rsidRPr="00D275D8">
        <w:rPr>
          <w:rFonts w:ascii="Times New Roman" w:eastAsiaTheme="minorHAnsi" w:hAnsi="Times New Roman"/>
          <w:lang w:eastAsia="en-US"/>
        </w:rPr>
        <w:t xml:space="preserve">302 23 000 – </w:t>
      </w:r>
      <w:r w:rsidR="009307C5" w:rsidRPr="00D275D8">
        <w:rPr>
          <w:rFonts w:ascii="Times New Roman" w:eastAsiaTheme="minorHAnsi" w:hAnsi="Times New Roman"/>
          <w:lang w:eastAsia="en-US"/>
        </w:rPr>
        <w:t>219,621</w:t>
      </w:r>
      <w:r w:rsidRPr="00D275D8">
        <w:rPr>
          <w:rFonts w:ascii="Times New Roman" w:eastAsiaTheme="minorHAnsi" w:hAnsi="Times New Roman"/>
          <w:lang w:eastAsia="en-US"/>
        </w:rPr>
        <w:t xml:space="preserve"> тыс. рублей (</w:t>
      </w:r>
      <w:r w:rsidR="00B25D85" w:rsidRPr="00D275D8">
        <w:rPr>
          <w:rFonts w:ascii="Times New Roman" w:eastAsiaTheme="minorHAnsi" w:hAnsi="Times New Roman"/>
          <w:lang w:eastAsia="en-US"/>
        </w:rPr>
        <w:t xml:space="preserve">задолженность за </w:t>
      </w:r>
      <w:r w:rsidR="00366C98" w:rsidRPr="00D275D8">
        <w:rPr>
          <w:rFonts w:ascii="Times New Roman" w:eastAsiaTheme="minorHAnsi" w:hAnsi="Times New Roman"/>
          <w:lang w:eastAsia="en-US"/>
        </w:rPr>
        <w:t>э/э в ПАО «Самараэнерго», за</w:t>
      </w:r>
      <w:r w:rsidR="00366C98">
        <w:rPr>
          <w:rFonts w:ascii="Times New Roman" w:eastAsiaTheme="minorHAnsi" w:hAnsi="Times New Roman"/>
          <w:lang w:eastAsia="en-US"/>
        </w:rPr>
        <w:t xml:space="preserve"> т</w:t>
      </w:r>
      <w:r w:rsidR="000F5F61">
        <w:rPr>
          <w:rFonts w:ascii="Times New Roman" w:eastAsiaTheme="minorHAnsi" w:hAnsi="Times New Roman"/>
          <w:lang w:eastAsia="en-US"/>
        </w:rPr>
        <w:t xml:space="preserve">еплоэнергию и водоотведение </w:t>
      </w:r>
      <w:r w:rsidR="00366C98">
        <w:rPr>
          <w:rFonts w:ascii="Times New Roman" w:eastAsiaTheme="minorHAnsi" w:hAnsi="Times New Roman"/>
          <w:lang w:eastAsia="en-US"/>
        </w:rPr>
        <w:t>в МП «ПОЖКХ»</w:t>
      </w:r>
      <w:r w:rsidR="00B03FCB">
        <w:rPr>
          <w:rFonts w:ascii="Times New Roman" w:eastAsiaTheme="minorHAnsi" w:hAnsi="Times New Roman"/>
          <w:lang w:eastAsia="en-US"/>
        </w:rPr>
        <w:t xml:space="preserve"> Клявлинского района</w:t>
      </w:r>
      <w:r w:rsidR="00366C98">
        <w:rPr>
          <w:rFonts w:ascii="Times New Roman" w:eastAsiaTheme="minorHAnsi" w:hAnsi="Times New Roman"/>
          <w:lang w:eastAsia="en-US"/>
        </w:rPr>
        <w:t xml:space="preserve">, </w:t>
      </w:r>
      <w:r w:rsidR="00E44742">
        <w:rPr>
          <w:rFonts w:ascii="Times New Roman" w:eastAsiaTheme="minorHAnsi" w:hAnsi="Times New Roman"/>
          <w:lang w:eastAsia="en-US"/>
        </w:rPr>
        <w:t xml:space="preserve">за </w:t>
      </w:r>
      <w:r w:rsidR="00366C98">
        <w:rPr>
          <w:rFonts w:ascii="Times New Roman" w:eastAsiaTheme="minorHAnsi" w:hAnsi="Times New Roman"/>
          <w:lang w:eastAsia="en-US"/>
        </w:rPr>
        <w:t>вывоз ТКО в ООО «Экостройресурс»</w:t>
      </w:r>
      <w:r w:rsidR="00B25D85" w:rsidRPr="00394383">
        <w:rPr>
          <w:rFonts w:ascii="Times New Roman" w:eastAsiaTheme="minorHAnsi" w:hAnsi="Times New Roman"/>
          <w:lang w:eastAsia="en-US"/>
        </w:rPr>
        <w:t>);</w:t>
      </w:r>
    </w:p>
    <w:p w:rsidR="00B25D85" w:rsidRDefault="00AD1608" w:rsidP="00715626">
      <w:pPr>
        <w:pStyle w:val="a6"/>
        <w:widowControl/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 w:rsidRPr="00394383">
        <w:rPr>
          <w:rFonts w:ascii="Times New Roman" w:eastAsiaTheme="minorHAnsi" w:hAnsi="Times New Roman"/>
          <w:lang w:eastAsia="en-US"/>
        </w:rPr>
        <w:t xml:space="preserve">302 25 000 – </w:t>
      </w:r>
      <w:r w:rsidR="00433784">
        <w:rPr>
          <w:rFonts w:ascii="Times New Roman" w:eastAsiaTheme="minorHAnsi" w:hAnsi="Times New Roman"/>
          <w:lang w:eastAsia="en-US"/>
        </w:rPr>
        <w:t>80,046</w:t>
      </w:r>
      <w:r w:rsidRPr="00394383">
        <w:rPr>
          <w:rFonts w:ascii="Times New Roman" w:eastAsiaTheme="minorHAnsi" w:hAnsi="Times New Roman"/>
          <w:lang w:eastAsia="en-US"/>
        </w:rPr>
        <w:t xml:space="preserve"> тыс. рублей (</w:t>
      </w:r>
      <w:r w:rsidR="00FE3124" w:rsidRPr="00394383">
        <w:rPr>
          <w:rFonts w:ascii="Times New Roman" w:eastAsiaTheme="minorHAnsi" w:hAnsi="Times New Roman"/>
          <w:lang w:eastAsia="en-US"/>
        </w:rPr>
        <w:t>по услугам по содержанию дорог</w:t>
      </w:r>
      <w:r w:rsidR="00E13157">
        <w:rPr>
          <w:rFonts w:ascii="Times New Roman" w:eastAsiaTheme="minorHAnsi" w:hAnsi="Times New Roman"/>
          <w:lang w:eastAsia="en-US"/>
        </w:rPr>
        <w:t>, ТО инженерных систем в МП «ПОЖКХ» Клявлинского района</w:t>
      </w:r>
      <w:r w:rsidR="00FE3124" w:rsidRPr="00394383">
        <w:rPr>
          <w:rFonts w:ascii="Times New Roman" w:eastAsiaTheme="minorHAnsi" w:hAnsi="Times New Roman"/>
          <w:lang w:eastAsia="en-US"/>
        </w:rPr>
        <w:t>);</w:t>
      </w:r>
    </w:p>
    <w:p w:rsidR="00FB7D5A" w:rsidRDefault="00FB7D5A" w:rsidP="00B748BB">
      <w:pPr>
        <w:pStyle w:val="a6"/>
        <w:widowControl/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 w:rsidRPr="00E44742">
        <w:rPr>
          <w:rFonts w:ascii="Times New Roman" w:eastAsiaTheme="minorHAnsi" w:hAnsi="Times New Roman"/>
          <w:lang w:eastAsia="en-US"/>
        </w:rPr>
        <w:lastRenderedPageBreak/>
        <w:t>302 26 000 – 554,364 тыс. рублей (</w:t>
      </w:r>
      <w:r w:rsidR="00E44742">
        <w:rPr>
          <w:rFonts w:ascii="Times New Roman" w:eastAsiaTheme="minorHAnsi" w:hAnsi="Times New Roman"/>
          <w:lang w:eastAsia="en-US"/>
        </w:rPr>
        <w:t>ООО «ЦДСК» строительный контроль за выполнение работ на объектах благоустройства общественных и дворовых территорий, ООО «Геокадсервис разработка проекта межевания территории и формирования з/у по МКД)</w:t>
      </w:r>
      <w:r w:rsidR="00DC6DA8">
        <w:rPr>
          <w:rFonts w:ascii="Times New Roman" w:eastAsiaTheme="minorHAnsi" w:hAnsi="Times New Roman"/>
          <w:lang w:eastAsia="en-US"/>
        </w:rPr>
        <w:t>, сопровождение администратора АИС ДДМО Заказчика в ООО «Терасистемы-С»)</w:t>
      </w:r>
      <w:r w:rsidR="00E44742">
        <w:rPr>
          <w:rFonts w:ascii="Times New Roman" w:eastAsiaTheme="minorHAnsi" w:hAnsi="Times New Roman"/>
          <w:lang w:eastAsia="en-US"/>
        </w:rPr>
        <w:t>;</w:t>
      </w:r>
    </w:p>
    <w:p w:rsidR="00EA3FCD" w:rsidRDefault="00EA3FCD" w:rsidP="0074736A">
      <w:pPr>
        <w:pStyle w:val="a6"/>
        <w:widowControl/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302 28 000 – 15,000 тыс. рублей (</w:t>
      </w:r>
      <w:r w:rsidR="006250B6">
        <w:rPr>
          <w:rFonts w:ascii="Times New Roman" w:eastAsiaTheme="minorHAnsi" w:hAnsi="Times New Roman"/>
          <w:lang w:eastAsia="en-US"/>
        </w:rPr>
        <w:t>авторский надзор за объектом Строительство детского сада на 50 мет, Самарская область, Клявлинский район, с. Старое Резяпкино в ООО «СДИ»);</w:t>
      </w:r>
    </w:p>
    <w:p w:rsidR="00C152B5" w:rsidRPr="00E44742" w:rsidRDefault="008B27BD" w:rsidP="002951D2">
      <w:pPr>
        <w:pStyle w:val="a6"/>
        <w:widowControl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hanging="153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</w:t>
      </w:r>
      <w:r w:rsidR="00C152B5">
        <w:rPr>
          <w:rFonts w:ascii="Times New Roman" w:eastAsiaTheme="minorHAnsi" w:hAnsi="Times New Roman"/>
          <w:lang w:eastAsia="en-US"/>
        </w:rPr>
        <w:t>302 34 000 – 53,019 тыс. рублей (</w:t>
      </w:r>
      <w:r w:rsidR="004E1A85">
        <w:rPr>
          <w:rFonts w:ascii="Times New Roman" w:eastAsiaTheme="minorHAnsi" w:hAnsi="Times New Roman"/>
          <w:lang w:eastAsia="en-US"/>
        </w:rPr>
        <w:t>ГСМ, запчасти)</w:t>
      </w:r>
      <w:r w:rsidR="00A10A09">
        <w:rPr>
          <w:rFonts w:ascii="Times New Roman" w:eastAsiaTheme="minorHAnsi" w:hAnsi="Times New Roman"/>
          <w:lang w:eastAsia="en-US"/>
        </w:rPr>
        <w:t>;</w:t>
      </w:r>
    </w:p>
    <w:p w:rsidR="00FE3124" w:rsidRPr="00394383" w:rsidRDefault="00CE6799" w:rsidP="001C651E">
      <w:pPr>
        <w:pStyle w:val="a6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 w:rsidRPr="00394383">
        <w:rPr>
          <w:rFonts w:ascii="Times New Roman" w:eastAsiaTheme="minorHAnsi" w:hAnsi="Times New Roman"/>
          <w:lang w:eastAsia="en-US"/>
        </w:rPr>
        <w:t xml:space="preserve"> </w:t>
      </w:r>
      <w:r w:rsidR="00BF0F6C" w:rsidRPr="00394383">
        <w:rPr>
          <w:rFonts w:ascii="Times New Roman" w:eastAsiaTheme="minorHAnsi" w:hAnsi="Times New Roman"/>
          <w:lang w:eastAsia="en-US"/>
        </w:rPr>
        <w:t xml:space="preserve"> </w:t>
      </w:r>
      <w:r w:rsidRPr="00394383">
        <w:rPr>
          <w:rFonts w:ascii="Times New Roman" w:eastAsiaTheme="minorHAnsi" w:hAnsi="Times New Roman"/>
          <w:lang w:eastAsia="en-US"/>
        </w:rPr>
        <w:t xml:space="preserve">302 41 000 </w:t>
      </w:r>
      <w:r w:rsidR="0099213A" w:rsidRPr="00394383">
        <w:rPr>
          <w:rFonts w:ascii="Times New Roman" w:eastAsiaTheme="minorHAnsi" w:hAnsi="Times New Roman"/>
          <w:lang w:eastAsia="en-US"/>
        </w:rPr>
        <w:t>–</w:t>
      </w:r>
      <w:r w:rsidRPr="00394383">
        <w:rPr>
          <w:rFonts w:ascii="Times New Roman" w:eastAsiaTheme="minorHAnsi" w:hAnsi="Times New Roman"/>
          <w:lang w:eastAsia="en-US"/>
        </w:rPr>
        <w:t xml:space="preserve"> </w:t>
      </w:r>
      <w:r w:rsidR="00926398">
        <w:rPr>
          <w:rFonts w:ascii="Times New Roman" w:eastAsiaTheme="minorHAnsi" w:hAnsi="Times New Roman"/>
          <w:lang w:eastAsia="en-US"/>
        </w:rPr>
        <w:t>6 877,567</w:t>
      </w:r>
      <w:r w:rsidR="0099213A" w:rsidRPr="00394383">
        <w:rPr>
          <w:rFonts w:ascii="Times New Roman" w:eastAsiaTheme="minorHAnsi" w:hAnsi="Times New Roman"/>
          <w:lang w:eastAsia="en-US"/>
        </w:rPr>
        <w:t xml:space="preserve"> тыс. рублей </w:t>
      </w:r>
      <w:r w:rsidR="004776CA" w:rsidRPr="00394383">
        <w:rPr>
          <w:rFonts w:ascii="Times New Roman" w:eastAsiaTheme="minorHAnsi" w:hAnsi="Times New Roman"/>
          <w:lang w:eastAsia="en-US"/>
        </w:rPr>
        <w:t>(субсидия на выполнение муниципальных заданий в рамках муниципальных программ</w:t>
      </w:r>
      <w:r w:rsidR="00EE4F35" w:rsidRPr="00394383">
        <w:rPr>
          <w:rFonts w:ascii="Times New Roman" w:eastAsiaTheme="minorHAnsi" w:hAnsi="Times New Roman"/>
          <w:lang w:eastAsia="en-US"/>
        </w:rPr>
        <w:t>)</w:t>
      </w:r>
      <w:r w:rsidR="004776CA" w:rsidRPr="00394383">
        <w:rPr>
          <w:rFonts w:ascii="Times New Roman" w:eastAsiaTheme="minorHAnsi" w:hAnsi="Times New Roman"/>
          <w:lang w:eastAsia="en-US"/>
        </w:rPr>
        <w:t xml:space="preserve"> в т. ч.:</w:t>
      </w:r>
    </w:p>
    <w:p w:rsidR="004776CA" w:rsidRPr="00394383" w:rsidRDefault="004776CA" w:rsidP="009D5DBB">
      <w:pPr>
        <w:widowControl/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Theme="minorHAnsi" w:hAnsi="Times New Roman"/>
          <w:lang w:eastAsia="en-US"/>
        </w:rPr>
      </w:pPr>
      <w:r w:rsidRPr="00394383">
        <w:rPr>
          <w:rFonts w:ascii="Times New Roman" w:eastAsiaTheme="minorHAnsi" w:hAnsi="Times New Roman"/>
          <w:lang w:eastAsia="en-US"/>
        </w:rPr>
        <w:t xml:space="preserve">МАУ МФЦ </w:t>
      </w:r>
      <w:r w:rsidR="00007C16">
        <w:rPr>
          <w:rFonts w:ascii="Times New Roman" w:eastAsiaTheme="minorHAnsi" w:hAnsi="Times New Roman"/>
          <w:lang w:eastAsia="en-US"/>
        </w:rPr>
        <w:t>– 810,017</w:t>
      </w:r>
      <w:r w:rsidRPr="00394383">
        <w:rPr>
          <w:rFonts w:ascii="Times New Roman" w:eastAsiaTheme="minorHAnsi" w:hAnsi="Times New Roman"/>
          <w:lang w:eastAsia="en-US"/>
        </w:rPr>
        <w:t xml:space="preserve"> тыс. рублей;</w:t>
      </w:r>
    </w:p>
    <w:p w:rsidR="004776CA" w:rsidRPr="00394383" w:rsidRDefault="009D5DBB" w:rsidP="00E8184C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394383">
        <w:rPr>
          <w:rFonts w:ascii="Times New Roman" w:eastAsiaTheme="minorHAnsi" w:hAnsi="Times New Roman"/>
          <w:lang w:eastAsia="en-US"/>
        </w:rPr>
        <w:t xml:space="preserve">       </w:t>
      </w:r>
      <w:r w:rsidR="00E8184C">
        <w:rPr>
          <w:rFonts w:ascii="Times New Roman" w:eastAsiaTheme="minorHAnsi" w:hAnsi="Times New Roman"/>
          <w:lang w:eastAsia="en-US"/>
        </w:rPr>
        <w:t xml:space="preserve">  </w:t>
      </w:r>
      <w:r w:rsidRPr="00394383">
        <w:rPr>
          <w:rFonts w:ascii="Times New Roman" w:eastAsiaTheme="minorHAnsi" w:hAnsi="Times New Roman"/>
          <w:lang w:eastAsia="en-US"/>
        </w:rPr>
        <w:t xml:space="preserve"> </w:t>
      </w:r>
      <w:r w:rsidR="004776CA" w:rsidRPr="00394383">
        <w:rPr>
          <w:rFonts w:ascii="Times New Roman" w:eastAsiaTheme="minorHAnsi" w:hAnsi="Times New Roman"/>
          <w:lang w:eastAsia="en-US"/>
        </w:rPr>
        <w:t xml:space="preserve">МАУ «Межпоселенческий центр культуры, молодежной политики и спорта» - </w:t>
      </w:r>
      <w:r w:rsidR="00007C16">
        <w:rPr>
          <w:rFonts w:ascii="Times New Roman" w:eastAsiaTheme="minorHAnsi" w:hAnsi="Times New Roman"/>
          <w:lang w:eastAsia="en-US"/>
        </w:rPr>
        <w:t>1 910,894</w:t>
      </w:r>
      <w:r w:rsidR="004776CA" w:rsidRPr="00394383">
        <w:rPr>
          <w:rFonts w:ascii="Times New Roman" w:eastAsiaTheme="minorHAnsi" w:hAnsi="Times New Roman"/>
          <w:lang w:eastAsia="en-US"/>
        </w:rPr>
        <w:t xml:space="preserve"> тыс. рублей;</w:t>
      </w:r>
    </w:p>
    <w:p w:rsidR="004776CA" w:rsidRDefault="00D80B86" w:rsidP="00635082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394383">
        <w:rPr>
          <w:rFonts w:ascii="Times New Roman" w:eastAsiaTheme="minorHAnsi" w:hAnsi="Times New Roman"/>
          <w:lang w:eastAsia="en-US"/>
        </w:rPr>
        <w:t xml:space="preserve">       </w:t>
      </w:r>
      <w:r w:rsidR="00E8184C">
        <w:rPr>
          <w:rFonts w:ascii="Times New Roman" w:eastAsiaTheme="minorHAnsi" w:hAnsi="Times New Roman"/>
          <w:lang w:eastAsia="en-US"/>
        </w:rPr>
        <w:t xml:space="preserve"> </w:t>
      </w:r>
      <w:r w:rsidRPr="00394383">
        <w:rPr>
          <w:rFonts w:ascii="Times New Roman" w:eastAsiaTheme="minorHAnsi" w:hAnsi="Times New Roman"/>
          <w:lang w:eastAsia="en-US"/>
        </w:rPr>
        <w:t xml:space="preserve"> </w:t>
      </w:r>
      <w:r w:rsidR="004776CA" w:rsidRPr="00394383">
        <w:rPr>
          <w:rFonts w:ascii="Times New Roman" w:eastAsiaTheme="minorHAnsi" w:hAnsi="Times New Roman"/>
          <w:lang w:eastAsia="en-US"/>
        </w:rPr>
        <w:t>МАУ «ЦМТОДОУ» -</w:t>
      </w:r>
      <w:r w:rsidR="000060CF">
        <w:rPr>
          <w:rFonts w:ascii="Times New Roman" w:eastAsiaTheme="minorHAnsi" w:hAnsi="Times New Roman"/>
          <w:lang w:eastAsia="en-US"/>
        </w:rPr>
        <w:t xml:space="preserve"> 4 109,801 тыс. рублей;</w:t>
      </w:r>
    </w:p>
    <w:p w:rsidR="000060CF" w:rsidRDefault="000060CF" w:rsidP="00CC386C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</w:t>
      </w:r>
      <w:r w:rsidR="00E8184C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   МАУ «МИЦ Клявлино» - 46,855</w:t>
      </w:r>
      <w:r w:rsidR="00917711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тыс. рублей.</w:t>
      </w:r>
    </w:p>
    <w:p w:rsidR="00BA58DB" w:rsidRPr="00394383" w:rsidRDefault="00BA58DB" w:rsidP="00E1045B">
      <w:pPr>
        <w:pStyle w:val="a6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</w:t>
      </w:r>
      <w:r w:rsidR="0027601E">
        <w:rPr>
          <w:rFonts w:ascii="Times New Roman" w:eastAsiaTheme="minorHAnsi" w:hAnsi="Times New Roman"/>
          <w:lang w:eastAsia="en-US"/>
        </w:rPr>
        <w:t>3</w:t>
      </w:r>
      <w:r w:rsidRPr="00394383">
        <w:rPr>
          <w:rFonts w:ascii="Times New Roman" w:eastAsiaTheme="minorHAnsi" w:hAnsi="Times New Roman"/>
          <w:lang w:eastAsia="en-US"/>
        </w:rPr>
        <w:t>02 4</w:t>
      </w:r>
      <w:r>
        <w:rPr>
          <w:rFonts w:ascii="Times New Roman" w:eastAsiaTheme="minorHAnsi" w:hAnsi="Times New Roman"/>
          <w:lang w:eastAsia="en-US"/>
        </w:rPr>
        <w:t>6</w:t>
      </w:r>
      <w:r w:rsidRPr="00394383">
        <w:rPr>
          <w:rFonts w:ascii="Times New Roman" w:eastAsiaTheme="minorHAnsi" w:hAnsi="Times New Roman"/>
          <w:lang w:eastAsia="en-US"/>
        </w:rPr>
        <w:t xml:space="preserve"> 000 – </w:t>
      </w:r>
      <w:r>
        <w:rPr>
          <w:rFonts w:ascii="Times New Roman" w:eastAsiaTheme="minorHAnsi" w:hAnsi="Times New Roman"/>
          <w:lang w:eastAsia="en-US"/>
        </w:rPr>
        <w:t>15,295</w:t>
      </w:r>
      <w:r w:rsidRPr="00394383">
        <w:rPr>
          <w:rFonts w:ascii="Times New Roman" w:eastAsiaTheme="minorHAnsi" w:hAnsi="Times New Roman"/>
          <w:lang w:eastAsia="en-US"/>
        </w:rPr>
        <w:t xml:space="preserve"> тыс. рублей (</w:t>
      </w:r>
      <w:r w:rsidR="0027601E">
        <w:rPr>
          <w:rFonts w:ascii="Times New Roman" w:eastAsiaTheme="minorHAnsi" w:hAnsi="Times New Roman"/>
          <w:lang w:eastAsia="en-US"/>
        </w:rPr>
        <w:t>Муниципальный фонд поддержки малого и среднего предпринимательства Клявлинского района «Развитие»</w:t>
      </w:r>
      <w:r w:rsidRPr="00394383">
        <w:rPr>
          <w:rFonts w:ascii="Times New Roman" w:eastAsiaTheme="minorHAnsi" w:hAnsi="Times New Roman"/>
          <w:lang w:eastAsia="en-US"/>
        </w:rPr>
        <w:t>)</w:t>
      </w:r>
      <w:r w:rsidR="00E95EC6">
        <w:rPr>
          <w:rFonts w:ascii="Times New Roman" w:eastAsiaTheme="minorHAnsi" w:hAnsi="Times New Roman"/>
          <w:lang w:eastAsia="en-US"/>
        </w:rPr>
        <w:t>;</w:t>
      </w:r>
    </w:p>
    <w:p w:rsidR="00A17BCD" w:rsidRPr="00394383" w:rsidRDefault="00A17BCD" w:rsidP="0082284D">
      <w:pPr>
        <w:pStyle w:val="a6"/>
        <w:widowControl/>
        <w:numPr>
          <w:ilvl w:val="0"/>
          <w:numId w:val="10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hanging="153"/>
        <w:jc w:val="both"/>
        <w:rPr>
          <w:rFonts w:ascii="Times New Roman" w:eastAsiaTheme="minorHAnsi" w:hAnsi="Times New Roman"/>
          <w:lang w:eastAsia="en-US"/>
        </w:rPr>
      </w:pPr>
      <w:r w:rsidRPr="00394383">
        <w:rPr>
          <w:rFonts w:ascii="Times New Roman" w:eastAsiaTheme="minorHAnsi" w:hAnsi="Times New Roman"/>
          <w:lang w:eastAsia="en-US"/>
        </w:rPr>
        <w:t xml:space="preserve"> </w:t>
      </w:r>
      <w:r w:rsidR="00B23FA8" w:rsidRPr="00394383">
        <w:rPr>
          <w:rFonts w:ascii="Times New Roman" w:eastAsiaTheme="minorHAnsi" w:hAnsi="Times New Roman"/>
          <w:lang w:eastAsia="en-US"/>
        </w:rPr>
        <w:t xml:space="preserve"> </w:t>
      </w:r>
      <w:r w:rsidRPr="00394383">
        <w:rPr>
          <w:rFonts w:ascii="Times New Roman" w:eastAsiaTheme="minorHAnsi" w:hAnsi="Times New Roman"/>
          <w:lang w:eastAsia="en-US"/>
        </w:rPr>
        <w:t xml:space="preserve">302 64 000 </w:t>
      </w:r>
      <w:r w:rsidR="00B93E5D" w:rsidRPr="00394383">
        <w:rPr>
          <w:rFonts w:ascii="Times New Roman" w:eastAsiaTheme="minorHAnsi" w:hAnsi="Times New Roman"/>
          <w:lang w:eastAsia="en-US"/>
        </w:rPr>
        <w:t>–</w:t>
      </w:r>
      <w:r w:rsidRPr="00394383">
        <w:rPr>
          <w:rFonts w:ascii="Times New Roman" w:eastAsiaTheme="minorHAnsi" w:hAnsi="Times New Roman"/>
          <w:lang w:eastAsia="en-US"/>
        </w:rPr>
        <w:t xml:space="preserve"> </w:t>
      </w:r>
      <w:r w:rsidR="001B58FA">
        <w:rPr>
          <w:rFonts w:ascii="Times New Roman" w:eastAsiaTheme="minorHAnsi" w:hAnsi="Times New Roman"/>
          <w:lang w:eastAsia="en-US"/>
        </w:rPr>
        <w:t>172,885</w:t>
      </w:r>
      <w:r w:rsidR="00B93E5D" w:rsidRPr="00394383">
        <w:rPr>
          <w:rFonts w:ascii="Times New Roman" w:eastAsiaTheme="minorHAnsi" w:hAnsi="Times New Roman"/>
          <w:lang w:eastAsia="en-US"/>
        </w:rPr>
        <w:t xml:space="preserve"> тыс. рублей (муниципальная пенсия за выслугу лет)</w:t>
      </w:r>
      <w:r w:rsidR="003353DE" w:rsidRPr="00394383">
        <w:rPr>
          <w:rFonts w:ascii="Times New Roman" w:eastAsiaTheme="minorHAnsi" w:hAnsi="Times New Roman"/>
          <w:lang w:eastAsia="en-US"/>
        </w:rPr>
        <w:t>.</w:t>
      </w:r>
    </w:p>
    <w:p w:rsidR="003B0253" w:rsidRPr="00394383" w:rsidRDefault="005F554B" w:rsidP="005331ED">
      <w:pPr>
        <w:pStyle w:val="a6"/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</w:t>
      </w:r>
      <w:r w:rsidR="008F59A2" w:rsidRPr="00394383">
        <w:rPr>
          <w:rFonts w:ascii="Times New Roman" w:eastAsiaTheme="minorHAnsi" w:hAnsi="Times New Roman"/>
          <w:lang w:eastAsia="en-US"/>
        </w:rPr>
        <w:t xml:space="preserve"> </w:t>
      </w:r>
      <w:r w:rsidR="003B0253" w:rsidRPr="00394383">
        <w:rPr>
          <w:rFonts w:ascii="Times New Roman" w:eastAsiaTheme="minorHAnsi" w:hAnsi="Times New Roman"/>
          <w:lang w:eastAsia="en-US"/>
        </w:rPr>
        <w:t xml:space="preserve">Кредиторская задолженность </w:t>
      </w:r>
      <w:r w:rsidR="00D210AF" w:rsidRPr="00394383">
        <w:rPr>
          <w:rFonts w:ascii="Times New Roman" w:eastAsiaTheme="minorHAnsi" w:hAnsi="Times New Roman"/>
          <w:lang w:eastAsia="en-US"/>
        </w:rPr>
        <w:t>на 01.01.202</w:t>
      </w:r>
      <w:r w:rsidR="007A23B2">
        <w:rPr>
          <w:rFonts w:ascii="Times New Roman" w:eastAsiaTheme="minorHAnsi" w:hAnsi="Times New Roman"/>
          <w:lang w:eastAsia="en-US"/>
        </w:rPr>
        <w:t>3</w:t>
      </w:r>
      <w:r w:rsidR="00D210AF" w:rsidRPr="00394383">
        <w:rPr>
          <w:rFonts w:ascii="Times New Roman" w:eastAsiaTheme="minorHAnsi" w:hAnsi="Times New Roman"/>
          <w:lang w:eastAsia="en-US"/>
        </w:rPr>
        <w:t xml:space="preserve"> года </w:t>
      </w:r>
      <w:r w:rsidR="003B0253" w:rsidRPr="00394383">
        <w:rPr>
          <w:rFonts w:ascii="Times New Roman" w:eastAsiaTheme="minorHAnsi" w:hAnsi="Times New Roman"/>
          <w:lang w:eastAsia="en-US"/>
        </w:rPr>
        <w:t>по другим счетам</w:t>
      </w:r>
      <w:r w:rsidR="00D210AF" w:rsidRPr="00394383">
        <w:rPr>
          <w:rFonts w:ascii="Times New Roman" w:eastAsiaTheme="minorHAnsi" w:hAnsi="Times New Roman"/>
          <w:lang w:eastAsia="en-US"/>
        </w:rPr>
        <w:t xml:space="preserve"> составила </w:t>
      </w:r>
      <w:r w:rsidR="00A27F3D">
        <w:rPr>
          <w:rFonts w:ascii="Times New Roman" w:eastAsiaTheme="minorHAnsi" w:hAnsi="Times New Roman"/>
          <w:b/>
          <w:u w:val="single"/>
          <w:lang w:eastAsia="en-US"/>
        </w:rPr>
        <w:t>769,407</w:t>
      </w:r>
      <w:r w:rsidR="00E76440" w:rsidRPr="00394383">
        <w:rPr>
          <w:rFonts w:ascii="Times New Roman" w:eastAsiaTheme="minorHAnsi" w:hAnsi="Times New Roman"/>
          <w:b/>
          <w:u w:val="single"/>
          <w:lang w:eastAsia="en-US"/>
        </w:rPr>
        <w:t xml:space="preserve"> тыс. рублей</w:t>
      </w:r>
      <w:r w:rsidR="00E76440" w:rsidRPr="00394383">
        <w:rPr>
          <w:rFonts w:ascii="Times New Roman" w:eastAsiaTheme="minorHAnsi" w:hAnsi="Times New Roman"/>
          <w:lang w:eastAsia="en-US"/>
        </w:rPr>
        <w:t xml:space="preserve"> или </w:t>
      </w:r>
      <w:r w:rsidR="00D36F23">
        <w:rPr>
          <w:rFonts w:ascii="Times New Roman" w:eastAsiaTheme="minorHAnsi" w:hAnsi="Times New Roman"/>
          <w:lang w:eastAsia="en-US"/>
        </w:rPr>
        <w:t xml:space="preserve">8,7 </w:t>
      </w:r>
      <w:r w:rsidR="00E76440" w:rsidRPr="00394383">
        <w:rPr>
          <w:rFonts w:ascii="Times New Roman" w:eastAsiaTheme="minorHAnsi" w:hAnsi="Times New Roman"/>
          <w:lang w:eastAsia="en-US"/>
        </w:rPr>
        <w:t>% от общей суммы задолженности в том числе:</w:t>
      </w:r>
    </w:p>
    <w:p w:rsidR="00B83914" w:rsidRPr="006E64DE" w:rsidRDefault="00B83914" w:rsidP="00A6338E">
      <w:pPr>
        <w:pStyle w:val="a6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hanging="153"/>
        <w:jc w:val="both"/>
        <w:rPr>
          <w:rFonts w:ascii="Times New Roman" w:eastAsiaTheme="minorHAnsi" w:hAnsi="Times New Roman"/>
          <w:lang w:eastAsia="en-US"/>
        </w:rPr>
      </w:pPr>
      <w:r w:rsidRPr="006E64DE">
        <w:rPr>
          <w:rFonts w:ascii="Times New Roman" w:eastAsiaTheme="minorHAnsi" w:hAnsi="Times New Roman"/>
          <w:lang w:eastAsia="en-US"/>
        </w:rPr>
        <w:t xml:space="preserve"> </w:t>
      </w:r>
      <w:r w:rsidR="00B23FA8" w:rsidRPr="006E64DE">
        <w:rPr>
          <w:rFonts w:ascii="Times New Roman" w:eastAsiaTheme="minorHAnsi" w:hAnsi="Times New Roman"/>
          <w:lang w:eastAsia="en-US"/>
        </w:rPr>
        <w:t xml:space="preserve"> </w:t>
      </w:r>
      <w:r w:rsidR="007626C4" w:rsidRPr="006E64DE">
        <w:rPr>
          <w:rFonts w:ascii="Times New Roman" w:eastAsiaTheme="minorHAnsi" w:hAnsi="Times New Roman"/>
          <w:lang w:eastAsia="en-US"/>
        </w:rPr>
        <w:t>303</w:t>
      </w:r>
      <w:r w:rsidR="006E3987" w:rsidRPr="006E64DE">
        <w:rPr>
          <w:rFonts w:ascii="Times New Roman" w:eastAsiaTheme="minorHAnsi" w:hAnsi="Times New Roman"/>
          <w:lang w:eastAsia="en-US"/>
        </w:rPr>
        <w:t xml:space="preserve"> </w:t>
      </w:r>
      <w:r w:rsidR="007626C4" w:rsidRPr="006E64DE">
        <w:rPr>
          <w:rFonts w:ascii="Times New Roman" w:eastAsiaTheme="minorHAnsi" w:hAnsi="Times New Roman"/>
          <w:lang w:eastAsia="en-US"/>
        </w:rPr>
        <w:t>02</w:t>
      </w:r>
      <w:r w:rsidR="00CE112C" w:rsidRPr="006E64DE">
        <w:rPr>
          <w:rFonts w:ascii="Times New Roman" w:eastAsiaTheme="minorHAnsi" w:hAnsi="Times New Roman"/>
          <w:lang w:eastAsia="en-US"/>
        </w:rPr>
        <w:t> </w:t>
      </w:r>
      <w:r w:rsidR="007626C4" w:rsidRPr="006E64DE">
        <w:rPr>
          <w:rFonts w:ascii="Times New Roman" w:eastAsiaTheme="minorHAnsi" w:hAnsi="Times New Roman"/>
          <w:lang w:eastAsia="en-US"/>
        </w:rPr>
        <w:t>000</w:t>
      </w:r>
      <w:r w:rsidR="00CE112C" w:rsidRPr="006E64DE">
        <w:rPr>
          <w:rFonts w:ascii="Times New Roman" w:eastAsiaTheme="minorHAnsi" w:hAnsi="Times New Roman"/>
          <w:lang w:eastAsia="en-US"/>
        </w:rPr>
        <w:t xml:space="preserve"> </w:t>
      </w:r>
      <w:r w:rsidR="000952B9" w:rsidRPr="006E64DE">
        <w:rPr>
          <w:rFonts w:ascii="Times New Roman" w:eastAsiaTheme="minorHAnsi" w:hAnsi="Times New Roman"/>
          <w:lang w:eastAsia="en-US"/>
        </w:rPr>
        <w:t>–</w:t>
      </w:r>
      <w:r w:rsidR="005A5C7F" w:rsidRPr="006E64DE">
        <w:rPr>
          <w:rFonts w:ascii="Times New Roman" w:eastAsiaTheme="minorHAnsi" w:hAnsi="Times New Roman"/>
          <w:lang w:eastAsia="en-US"/>
        </w:rPr>
        <w:t xml:space="preserve"> </w:t>
      </w:r>
      <w:r w:rsidR="006E64DE">
        <w:rPr>
          <w:rFonts w:ascii="Times New Roman" w:eastAsiaTheme="minorHAnsi" w:hAnsi="Times New Roman"/>
          <w:lang w:eastAsia="en-US"/>
        </w:rPr>
        <w:t>39,022</w:t>
      </w:r>
      <w:r w:rsidR="000952B9" w:rsidRPr="006E64DE">
        <w:rPr>
          <w:rFonts w:ascii="Times New Roman" w:eastAsiaTheme="minorHAnsi" w:hAnsi="Times New Roman"/>
          <w:lang w:eastAsia="en-US"/>
        </w:rPr>
        <w:t xml:space="preserve"> тыс. рублей (задолженность в фонд социального страхования</w:t>
      </w:r>
      <w:r w:rsidR="0097159C" w:rsidRPr="006E64DE">
        <w:rPr>
          <w:rFonts w:ascii="Times New Roman" w:eastAsiaTheme="minorHAnsi" w:hAnsi="Times New Roman"/>
          <w:lang w:eastAsia="en-US"/>
        </w:rPr>
        <w:t>)</w:t>
      </w:r>
      <w:r w:rsidR="000952B9" w:rsidRPr="006E64DE">
        <w:rPr>
          <w:rFonts w:ascii="Times New Roman" w:eastAsiaTheme="minorHAnsi" w:hAnsi="Times New Roman"/>
          <w:lang w:eastAsia="en-US"/>
        </w:rPr>
        <w:t>;</w:t>
      </w:r>
    </w:p>
    <w:p w:rsidR="00281126" w:rsidRPr="00394383" w:rsidRDefault="00281126" w:rsidP="00C42939">
      <w:pPr>
        <w:pStyle w:val="a6"/>
        <w:widowControl/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eastAsiaTheme="minorHAnsi" w:hAnsi="Times New Roman"/>
          <w:lang w:eastAsia="en-US"/>
        </w:rPr>
      </w:pPr>
      <w:r w:rsidRPr="00394383">
        <w:rPr>
          <w:rFonts w:ascii="Times New Roman" w:eastAsiaTheme="minorHAnsi" w:hAnsi="Times New Roman"/>
          <w:lang w:eastAsia="en-US"/>
        </w:rPr>
        <w:t>303</w:t>
      </w:r>
      <w:r w:rsidR="00561BC8" w:rsidRPr="00394383">
        <w:rPr>
          <w:rFonts w:ascii="Times New Roman" w:eastAsiaTheme="minorHAnsi" w:hAnsi="Times New Roman"/>
          <w:lang w:eastAsia="en-US"/>
        </w:rPr>
        <w:t xml:space="preserve"> </w:t>
      </w:r>
      <w:r w:rsidRPr="00394383">
        <w:rPr>
          <w:rFonts w:ascii="Times New Roman" w:eastAsiaTheme="minorHAnsi" w:hAnsi="Times New Roman"/>
          <w:lang w:eastAsia="en-US"/>
        </w:rPr>
        <w:t>05</w:t>
      </w:r>
      <w:r w:rsidR="00561BC8" w:rsidRPr="00394383">
        <w:rPr>
          <w:rFonts w:ascii="Times New Roman" w:eastAsiaTheme="minorHAnsi" w:hAnsi="Times New Roman"/>
          <w:lang w:eastAsia="en-US"/>
        </w:rPr>
        <w:t> </w:t>
      </w:r>
      <w:r w:rsidRPr="00394383">
        <w:rPr>
          <w:rFonts w:ascii="Times New Roman" w:eastAsiaTheme="minorHAnsi" w:hAnsi="Times New Roman"/>
          <w:lang w:eastAsia="en-US"/>
        </w:rPr>
        <w:t>000</w:t>
      </w:r>
      <w:r w:rsidR="00561BC8" w:rsidRPr="00394383">
        <w:rPr>
          <w:rFonts w:ascii="Times New Roman" w:eastAsiaTheme="minorHAnsi" w:hAnsi="Times New Roman"/>
          <w:lang w:eastAsia="en-US"/>
        </w:rPr>
        <w:t xml:space="preserve"> </w:t>
      </w:r>
      <w:r w:rsidR="00117219" w:rsidRPr="00394383">
        <w:rPr>
          <w:rFonts w:ascii="Times New Roman" w:eastAsiaTheme="minorHAnsi" w:hAnsi="Times New Roman"/>
          <w:lang w:eastAsia="en-US"/>
        </w:rPr>
        <w:t>–</w:t>
      </w:r>
      <w:r w:rsidR="00561BC8" w:rsidRPr="00394383">
        <w:rPr>
          <w:rFonts w:ascii="Times New Roman" w:eastAsiaTheme="minorHAnsi" w:hAnsi="Times New Roman"/>
          <w:lang w:eastAsia="en-US"/>
        </w:rPr>
        <w:t xml:space="preserve"> </w:t>
      </w:r>
      <w:r w:rsidR="00117219" w:rsidRPr="00394383">
        <w:rPr>
          <w:rFonts w:ascii="Times New Roman" w:eastAsiaTheme="minorHAnsi" w:hAnsi="Times New Roman"/>
          <w:lang w:eastAsia="en-US"/>
        </w:rPr>
        <w:t>1</w:t>
      </w:r>
      <w:r w:rsidR="006D3C36">
        <w:rPr>
          <w:rFonts w:ascii="Times New Roman" w:eastAsiaTheme="minorHAnsi" w:hAnsi="Times New Roman"/>
          <w:lang w:eastAsia="en-US"/>
        </w:rPr>
        <w:t>76,354</w:t>
      </w:r>
      <w:r w:rsidR="00117219" w:rsidRPr="00394383">
        <w:rPr>
          <w:rFonts w:ascii="Times New Roman" w:eastAsiaTheme="minorHAnsi" w:hAnsi="Times New Roman"/>
          <w:lang w:eastAsia="en-US"/>
        </w:rPr>
        <w:t xml:space="preserve"> тыс. рублей (</w:t>
      </w:r>
      <w:r w:rsidR="001B3697">
        <w:rPr>
          <w:rFonts w:ascii="Times New Roman" w:eastAsiaTheme="minorHAnsi" w:hAnsi="Times New Roman"/>
          <w:lang w:eastAsia="en-US"/>
        </w:rPr>
        <w:t xml:space="preserve">транспортный налог за 4 квартал 2022 г., </w:t>
      </w:r>
      <w:r w:rsidR="00894D26" w:rsidRPr="00394383">
        <w:rPr>
          <w:rFonts w:ascii="Times New Roman" w:eastAsiaTheme="minorHAnsi" w:hAnsi="Times New Roman"/>
          <w:lang w:eastAsia="en-US"/>
        </w:rPr>
        <w:t xml:space="preserve">задолженность перед Минсоцдемографии по возврату </w:t>
      </w:r>
      <w:r w:rsidR="001B3697">
        <w:rPr>
          <w:rFonts w:ascii="Times New Roman" w:eastAsiaTheme="minorHAnsi" w:hAnsi="Times New Roman"/>
          <w:lang w:eastAsia="en-US"/>
        </w:rPr>
        <w:t>субсидии</w:t>
      </w:r>
      <w:r w:rsidR="00894D26" w:rsidRPr="00394383">
        <w:rPr>
          <w:rFonts w:ascii="Times New Roman" w:eastAsiaTheme="minorHAnsi" w:hAnsi="Times New Roman"/>
          <w:lang w:eastAsia="en-US"/>
        </w:rPr>
        <w:t xml:space="preserve">, </w:t>
      </w:r>
      <w:r w:rsidR="001B3697">
        <w:rPr>
          <w:rFonts w:ascii="Times New Roman" w:eastAsiaTheme="minorHAnsi" w:hAnsi="Times New Roman"/>
          <w:lang w:eastAsia="en-US"/>
        </w:rPr>
        <w:t>задолженность в Департамент ветеринарии Самарской области по возврату субвенции 2022 года на организацию мероприятий при осуществлении деятельности по обращению с животными без владельцев</w:t>
      </w:r>
      <w:r w:rsidR="00894D26" w:rsidRPr="00394383">
        <w:rPr>
          <w:rFonts w:ascii="Times New Roman" w:eastAsiaTheme="minorHAnsi" w:hAnsi="Times New Roman"/>
          <w:lang w:eastAsia="en-US"/>
        </w:rPr>
        <w:t>);</w:t>
      </w:r>
    </w:p>
    <w:p w:rsidR="00BE5847" w:rsidRPr="00394383" w:rsidRDefault="00BE5847" w:rsidP="008E37D5">
      <w:pPr>
        <w:pStyle w:val="a6"/>
        <w:widowControl/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eastAsiaTheme="minorHAnsi" w:hAnsi="Times New Roman"/>
          <w:lang w:eastAsia="en-US"/>
        </w:rPr>
      </w:pPr>
      <w:r w:rsidRPr="00394383">
        <w:rPr>
          <w:rFonts w:ascii="Times New Roman" w:eastAsiaTheme="minorHAnsi" w:hAnsi="Times New Roman"/>
          <w:lang w:eastAsia="en-US"/>
        </w:rPr>
        <w:t xml:space="preserve">303 06 000 – </w:t>
      </w:r>
      <w:r w:rsidR="00F41832">
        <w:rPr>
          <w:rFonts w:ascii="Times New Roman" w:eastAsiaTheme="minorHAnsi" w:hAnsi="Times New Roman"/>
          <w:lang w:eastAsia="en-US"/>
        </w:rPr>
        <w:t>4,69</w:t>
      </w:r>
      <w:r w:rsidR="0034741C">
        <w:rPr>
          <w:rFonts w:ascii="Times New Roman" w:eastAsiaTheme="minorHAnsi" w:hAnsi="Times New Roman"/>
          <w:lang w:eastAsia="en-US"/>
        </w:rPr>
        <w:t>6</w:t>
      </w:r>
      <w:r w:rsidRPr="00394383">
        <w:rPr>
          <w:rFonts w:ascii="Times New Roman" w:eastAsiaTheme="minorHAnsi" w:hAnsi="Times New Roman"/>
          <w:lang w:eastAsia="en-US"/>
        </w:rPr>
        <w:t xml:space="preserve"> тыс. рублей</w:t>
      </w:r>
      <w:r w:rsidR="00AC7949" w:rsidRPr="00394383">
        <w:rPr>
          <w:rFonts w:ascii="Times New Roman" w:eastAsiaTheme="minorHAnsi" w:hAnsi="Times New Roman"/>
          <w:lang w:eastAsia="en-US"/>
        </w:rPr>
        <w:t xml:space="preserve"> (</w:t>
      </w:r>
      <w:r w:rsidR="004348EA" w:rsidRPr="00394383">
        <w:rPr>
          <w:rFonts w:ascii="Times New Roman" w:eastAsiaTheme="minorHAnsi" w:hAnsi="Times New Roman"/>
          <w:lang w:eastAsia="en-US"/>
        </w:rPr>
        <w:t>задолженность по страховым взносам на обязательное социальное страхование от несчастных случаев на производстве и профессиональных заболеваний</w:t>
      </w:r>
      <w:r w:rsidR="00AC7949" w:rsidRPr="00394383">
        <w:rPr>
          <w:rFonts w:ascii="Times New Roman" w:eastAsiaTheme="minorHAnsi" w:hAnsi="Times New Roman"/>
          <w:lang w:eastAsia="en-US"/>
        </w:rPr>
        <w:t>);</w:t>
      </w:r>
    </w:p>
    <w:p w:rsidR="0061070F" w:rsidRPr="00394383" w:rsidRDefault="00C50937" w:rsidP="00E910F1">
      <w:pPr>
        <w:pStyle w:val="a6"/>
        <w:widowControl/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142" w:firstLine="425"/>
        <w:jc w:val="both"/>
        <w:rPr>
          <w:rFonts w:ascii="Times New Roman" w:hAnsi="Times New Roman" w:cs="Tahoma"/>
        </w:rPr>
      </w:pPr>
      <w:r w:rsidRPr="00394383">
        <w:rPr>
          <w:rFonts w:ascii="Times New Roman" w:eastAsiaTheme="minorHAnsi" w:hAnsi="Times New Roman"/>
          <w:lang w:eastAsia="en-US"/>
        </w:rPr>
        <w:t xml:space="preserve">303 07 000 – </w:t>
      </w:r>
      <w:r w:rsidR="007249BA">
        <w:rPr>
          <w:rFonts w:ascii="Times New Roman" w:eastAsiaTheme="minorHAnsi" w:hAnsi="Times New Roman"/>
          <w:lang w:eastAsia="en-US"/>
        </w:rPr>
        <w:t>119,738</w:t>
      </w:r>
      <w:r w:rsidRPr="00394383">
        <w:rPr>
          <w:rFonts w:ascii="Times New Roman" w:eastAsiaTheme="minorHAnsi" w:hAnsi="Times New Roman"/>
          <w:lang w:eastAsia="en-US"/>
        </w:rPr>
        <w:t xml:space="preserve"> тыс. рублей (</w:t>
      </w:r>
      <w:r w:rsidR="00E910F1">
        <w:rPr>
          <w:rFonts w:ascii="Times New Roman" w:eastAsiaTheme="minorHAnsi" w:hAnsi="Times New Roman"/>
          <w:lang w:eastAsia="en-US"/>
        </w:rPr>
        <w:t xml:space="preserve">задолженность по </w:t>
      </w:r>
      <w:r w:rsidR="00481A4B" w:rsidRPr="00394383">
        <w:rPr>
          <w:rFonts w:ascii="Times New Roman" w:hAnsi="Times New Roman" w:cs="Tahoma"/>
        </w:rPr>
        <w:t>страховы</w:t>
      </w:r>
      <w:r w:rsidR="00E910F1">
        <w:rPr>
          <w:rFonts w:ascii="Times New Roman" w:hAnsi="Times New Roman" w:cs="Tahoma"/>
        </w:rPr>
        <w:t>м</w:t>
      </w:r>
      <w:r w:rsidR="00481A4B" w:rsidRPr="00394383">
        <w:rPr>
          <w:rFonts w:ascii="Times New Roman" w:hAnsi="Times New Roman" w:cs="Tahoma"/>
        </w:rPr>
        <w:t xml:space="preserve"> взнос</w:t>
      </w:r>
      <w:r w:rsidR="00E910F1">
        <w:rPr>
          <w:rFonts w:ascii="Times New Roman" w:hAnsi="Times New Roman" w:cs="Tahoma"/>
        </w:rPr>
        <w:t>ам на обязательное медицинское страхование в Федеральный ФОМС</w:t>
      </w:r>
      <w:r w:rsidR="00481A4B" w:rsidRPr="00394383">
        <w:rPr>
          <w:rFonts w:ascii="Times New Roman" w:hAnsi="Times New Roman" w:cs="Tahoma"/>
        </w:rPr>
        <w:t>);</w:t>
      </w:r>
    </w:p>
    <w:p w:rsidR="00481A4B" w:rsidRPr="00394383" w:rsidRDefault="00C737BF" w:rsidP="00E6760B">
      <w:pPr>
        <w:pStyle w:val="a6"/>
        <w:widowControl/>
        <w:numPr>
          <w:ilvl w:val="0"/>
          <w:numId w:val="10"/>
        </w:numPr>
        <w:tabs>
          <w:tab w:val="left" w:pos="567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142" w:firstLine="425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</w:t>
      </w:r>
      <w:r w:rsidR="00B23FA8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>303</w:t>
      </w:r>
      <w:r w:rsidR="00D63853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>10</w:t>
      </w:r>
      <w:r w:rsidR="00D63853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000 – </w:t>
      </w:r>
      <w:r w:rsidR="0014374D">
        <w:rPr>
          <w:rFonts w:ascii="Times New Roman" w:hAnsi="Times New Roman" w:cs="Tahoma"/>
        </w:rPr>
        <w:t>429,597</w:t>
      </w:r>
      <w:r w:rsidRPr="00394383">
        <w:rPr>
          <w:rFonts w:ascii="Times New Roman" w:hAnsi="Times New Roman" w:cs="Tahoma"/>
        </w:rPr>
        <w:t xml:space="preserve"> тыс. рублей</w:t>
      </w:r>
      <w:r w:rsidR="008613EE" w:rsidRPr="00394383">
        <w:rPr>
          <w:rFonts w:ascii="Times New Roman" w:hAnsi="Times New Roman" w:cs="Tahoma"/>
        </w:rPr>
        <w:t xml:space="preserve"> (</w:t>
      </w:r>
      <w:r w:rsidR="00E6760B">
        <w:rPr>
          <w:rFonts w:ascii="Times New Roman" w:hAnsi="Times New Roman" w:cs="Tahoma"/>
        </w:rPr>
        <w:t>задолженность по</w:t>
      </w:r>
      <w:r w:rsidR="00CC19F5" w:rsidRPr="00394383">
        <w:rPr>
          <w:rFonts w:ascii="Times New Roman" w:hAnsi="Times New Roman" w:cs="Tahoma"/>
        </w:rPr>
        <w:t xml:space="preserve"> </w:t>
      </w:r>
      <w:r w:rsidR="008613EE" w:rsidRPr="00394383">
        <w:rPr>
          <w:rFonts w:ascii="Times New Roman" w:hAnsi="Times New Roman" w:cs="Tahoma"/>
        </w:rPr>
        <w:t>страховы</w:t>
      </w:r>
      <w:r w:rsidR="00E6760B">
        <w:rPr>
          <w:rFonts w:ascii="Times New Roman" w:hAnsi="Times New Roman" w:cs="Tahoma"/>
        </w:rPr>
        <w:t>м</w:t>
      </w:r>
      <w:r w:rsidR="008613EE" w:rsidRPr="00394383">
        <w:rPr>
          <w:rFonts w:ascii="Times New Roman" w:hAnsi="Times New Roman" w:cs="Tahoma"/>
        </w:rPr>
        <w:t xml:space="preserve"> взнос</w:t>
      </w:r>
      <w:r w:rsidR="00E6760B">
        <w:rPr>
          <w:rFonts w:ascii="Times New Roman" w:hAnsi="Times New Roman" w:cs="Tahoma"/>
        </w:rPr>
        <w:t>ам</w:t>
      </w:r>
      <w:r w:rsidR="008613EE" w:rsidRPr="00394383">
        <w:rPr>
          <w:rFonts w:ascii="Times New Roman" w:hAnsi="Times New Roman" w:cs="Tahoma"/>
        </w:rPr>
        <w:t xml:space="preserve"> на обязательное пенсионное страхование на выплату страховой части трудовой пенсии</w:t>
      </w:r>
      <w:r w:rsidR="00CC19F5" w:rsidRPr="00394383">
        <w:rPr>
          <w:rFonts w:ascii="Times New Roman" w:hAnsi="Times New Roman" w:cs="Tahoma"/>
        </w:rPr>
        <w:t>)</w:t>
      </w:r>
      <w:r w:rsidR="00ED23E4">
        <w:rPr>
          <w:rFonts w:ascii="Times New Roman" w:hAnsi="Times New Roman" w:cs="Tahoma"/>
        </w:rPr>
        <w:t>.</w:t>
      </w:r>
    </w:p>
    <w:p w:rsidR="00A41E69" w:rsidRPr="00394383" w:rsidRDefault="00A41E69" w:rsidP="00FD58FD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   </w:t>
      </w:r>
      <w:r w:rsidR="004E6DE1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 Остаток по счету 40140000 «доходы будущих периодов» составляет 15</w:t>
      </w:r>
      <w:r w:rsidR="004853F3">
        <w:rPr>
          <w:rFonts w:ascii="Times New Roman" w:hAnsi="Times New Roman" w:cs="Tahoma"/>
        </w:rPr>
        <w:t>2 557,137</w:t>
      </w:r>
      <w:r w:rsidRPr="00394383">
        <w:rPr>
          <w:rFonts w:ascii="Times New Roman" w:hAnsi="Times New Roman" w:cs="Tahoma"/>
        </w:rPr>
        <w:t xml:space="preserve"> тыс. рублей.</w:t>
      </w:r>
    </w:p>
    <w:p w:rsidR="00A41E69" w:rsidRPr="00394383" w:rsidRDefault="001F73B5" w:rsidP="00784177">
      <w:pPr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360"/>
        <w:jc w:val="center"/>
        <w:rPr>
          <w:rFonts w:ascii="Times New Roman" w:hAnsi="Times New Roman" w:cs="Tahoma"/>
          <w:b/>
        </w:rPr>
      </w:pPr>
      <w:r w:rsidRPr="00394383">
        <w:rPr>
          <w:rFonts w:ascii="Times New Roman" w:hAnsi="Times New Roman" w:cs="Tahoma"/>
          <w:b/>
        </w:rPr>
        <w:t>Исполнение муниципальных программ</w:t>
      </w:r>
    </w:p>
    <w:p w:rsidR="00A41E69" w:rsidRPr="00394383" w:rsidRDefault="00A41E69" w:rsidP="00A41E69">
      <w:pPr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</w:rPr>
      </w:pPr>
    </w:p>
    <w:p w:rsidR="00340B27" w:rsidRPr="00394383" w:rsidRDefault="0094284D" w:rsidP="00FD58FD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lastRenderedPageBreak/>
        <w:t xml:space="preserve">    </w:t>
      </w:r>
      <w:r w:rsidR="0082284D" w:rsidRPr="00394383">
        <w:rPr>
          <w:rFonts w:ascii="Times New Roman" w:hAnsi="Times New Roman" w:cs="Tahoma"/>
        </w:rPr>
        <w:t xml:space="preserve">  </w:t>
      </w:r>
      <w:r w:rsidRPr="00394383">
        <w:rPr>
          <w:rFonts w:ascii="Times New Roman" w:hAnsi="Times New Roman" w:cs="Tahoma"/>
        </w:rPr>
        <w:t xml:space="preserve">  </w:t>
      </w:r>
      <w:r w:rsidR="00FD58FD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>Решением о бюджете на 202</w:t>
      </w:r>
      <w:r w:rsidR="007A23B2">
        <w:rPr>
          <w:rFonts w:ascii="Times New Roman" w:hAnsi="Times New Roman" w:cs="Tahoma"/>
        </w:rPr>
        <w:t>2</w:t>
      </w:r>
      <w:r w:rsidRPr="00394383">
        <w:rPr>
          <w:rFonts w:ascii="Times New Roman" w:hAnsi="Times New Roman" w:cs="Tahoma"/>
        </w:rPr>
        <w:t xml:space="preserve"> год утверждены бюджетные ассигнования на реализацию </w:t>
      </w:r>
      <w:r w:rsidR="00806911" w:rsidRPr="00394383">
        <w:rPr>
          <w:rFonts w:ascii="Times New Roman" w:hAnsi="Times New Roman" w:cs="Tahoma"/>
        </w:rPr>
        <w:t>двадцати</w:t>
      </w:r>
      <w:r w:rsidRPr="00394383">
        <w:rPr>
          <w:rFonts w:ascii="Times New Roman" w:hAnsi="Times New Roman" w:cs="Tahoma"/>
        </w:rPr>
        <w:t xml:space="preserve"> </w:t>
      </w:r>
      <w:r w:rsidR="00EE594A">
        <w:rPr>
          <w:rFonts w:ascii="Times New Roman" w:hAnsi="Times New Roman" w:cs="Tahoma"/>
        </w:rPr>
        <w:t>трех</w:t>
      </w:r>
      <w:r w:rsidR="005C64AA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>муниц</w:t>
      </w:r>
      <w:r w:rsidR="00F33030" w:rsidRPr="00394383">
        <w:rPr>
          <w:rFonts w:ascii="Times New Roman" w:hAnsi="Times New Roman" w:cs="Tahoma"/>
        </w:rPr>
        <w:t>и</w:t>
      </w:r>
      <w:r w:rsidRPr="00394383">
        <w:rPr>
          <w:rFonts w:ascii="Times New Roman" w:hAnsi="Times New Roman" w:cs="Tahoma"/>
        </w:rPr>
        <w:t>пальн</w:t>
      </w:r>
      <w:r w:rsidR="00E401D3" w:rsidRPr="00394383">
        <w:rPr>
          <w:rFonts w:ascii="Times New Roman" w:hAnsi="Times New Roman" w:cs="Tahoma"/>
        </w:rPr>
        <w:t>ых</w:t>
      </w:r>
      <w:r w:rsidRPr="00394383">
        <w:rPr>
          <w:rFonts w:ascii="Times New Roman" w:hAnsi="Times New Roman" w:cs="Tahoma"/>
        </w:rPr>
        <w:t xml:space="preserve"> программ</w:t>
      </w:r>
      <w:r w:rsidR="005C64AA" w:rsidRPr="00394383">
        <w:rPr>
          <w:rFonts w:ascii="Times New Roman" w:hAnsi="Times New Roman" w:cs="Tahoma"/>
        </w:rPr>
        <w:t xml:space="preserve"> в размере </w:t>
      </w:r>
      <w:r w:rsidR="00D96659">
        <w:rPr>
          <w:rFonts w:ascii="Times New Roman" w:hAnsi="Times New Roman" w:cs="Tahoma"/>
        </w:rPr>
        <w:t>524 599,449</w:t>
      </w:r>
      <w:r w:rsidR="00340B27" w:rsidRPr="00394383">
        <w:rPr>
          <w:rFonts w:ascii="Times New Roman" w:hAnsi="Times New Roman" w:cs="Tahoma"/>
        </w:rPr>
        <w:t xml:space="preserve"> тыс. рублей, исполнение составило</w:t>
      </w:r>
      <w:r w:rsidR="00587CC5" w:rsidRPr="00394383">
        <w:rPr>
          <w:rFonts w:ascii="Times New Roman" w:hAnsi="Times New Roman" w:cs="Tahoma"/>
        </w:rPr>
        <w:t xml:space="preserve"> </w:t>
      </w:r>
      <w:r w:rsidR="008E2516">
        <w:rPr>
          <w:rFonts w:ascii="Times New Roman" w:hAnsi="Times New Roman" w:cs="Tahoma"/>
        </w:rPr>
        <w:t>482 705,281</w:t>
      </w:r>
      <w:r w:rsidR="00587CC5" w:rsidRPr="00394383">
        <w:rPr>
          <w:rFonts w:ascii="Times New Roman" w:hAnsi="Times New Roman" w:cs="Tahoma"/>
        </w:rPr>
        <w:t xml:space="preserve"> тыс. рублей</w:t>
      </w:r>
      <w:r w:rsidR="00340B27" w:rsidRPr="00394383">
        <w:rPr>
          <w:rFonts w:ascii="Times New Roman" w:hAnsi="Times New Roman" w:cs="Tahoma"/>
        </w:rPr>
        <w:t xml:space="preserve"> или </w:t>
      </w:r>
      <w:r w:rsidR="00206706">
        <w:rPr>
          <w:rFonts w:ascii="Times New Roman" w:hAnsi="Times New Roman" w:cs="Tahoma"/>
        </w:rPr>
        <w:t xml:space="preserve">92,0 </w:t>
      </w:r>
      <w:r w:rsidR="00340B27" w:rsidRPr="00394383">
        <w:rPr>
          <w:rFonts w:ascii="Times New Roman" w:hAnsi="Times New Roman" w:cs="Tahoma"/>
        </w:rPr>
        <w:t>% бюджетных назначений</w:t>
      </w:r>
      <w:r w:rsidR="00206706">
        <w:rPr>
          <w:rFonts w:ascii="Times New Roman" w:hAnsi="Times New Roman" w:cs="Tahoma"/>
        </w:rPr>
        <w:t>.</w:t>
      </w:r>
    </w:p>
    <w:p w:rsidR="0001277C" w:rsidRDefault="0001277C" w:rsidP="00A93666">
      <w:pPr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ahoma"/>
          <w:b/>
        </w:rPr>
      </w:pPr>
    </w:p>
    <w:p w:rsidR="00C25870" w:rsidRDefault="00A93666" w:rsidP="00A93666">
      <w:pPr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ahoma"/>
          <w:b/>
        </w:rPr>
      </w:pPr>
      <w:r w:rsidRPr="00394383">
        <w:rPr>
          <w:rFonts w:ascii="Times New Roman" w:hAnsi="Times New Roman" w:cs="Tahoma"/>
          <w:b/>
        </w:rPr>
        <w:t xml:space="preserve">Планирование и исполнение муниципальных программ </w:t>
      </w:r>
      <w:r w:rsidR="006E05E2" w:rsidRPr="00394383">
        <w:rPr>
          <w:rFonts w:ascii="Times New Roman" w:hAnsi="Times New Roman" w:cs="Tahoma"/>
          <w:b/>
        </w:rPr>
        <w:t>в 202</w:t>
      </w:r>
      <w:r w:rsidR="00BB3D51">
        <w:rPr>
          <w:rFonts w:ascii="Times New Roman" w:hAnsi="Times New Roman" w:cs="Tahoma"/>
          <w:b/>
        </w:rPr>
        <w:t>2</w:t>
      </w:r>
      <w:r w:rsidR="006E05E2" w:rsidRPr="00394383">
        <w:rPr>
          <w:rFonts w:ascii="Times New Roman" w:hAnsi="Times New Roman" w:cs="Tahoma"/>
          <w:b/>
        </w:rPr>
        <w:t xml:space="preserve"> году</w:t>
      </w:r>
      <w:r w:rsidR="00BB69E2">
        <w:rPr>
          <w:rFonts w:ascii="Times New Roman" w:hAnsi="Times New Roman" w:cs="Tahoma"/>
          <w:b/>
        </w:rPr>
        <w:t xml:space="preserve"> представлено</w:t>
      </w:r>
    </w:p>
    <w:p w:rsidR="00A93666" w:rsidRPr="00394383" w:rsidRDefault="00BB69E2" w:rsidP="00A93666">
      <w:pPr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 xml:space="preserve"> в таблице №8</w:t>
      </w:r>
    </w:p>
    <w:p w:rsidR="00142DCC" w:rsidRPr="003836DC" w:rsidRDefault="00EA29DD" w:rsidP="00142DCC">
      <w:pPr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>Таблица №8 (т</w:t>
      </w:r>
      <w:r w:rsidR="00142DCC" w:rsidRPr="003836DC">
        <w:rPr>
          <w:rFonts w:ascii="Times New Roman" w:hAnsi="Times New Roman" w:cs="Tahoma"/>
          <w:b/>
          <w:sz w:val="22"/>
          <w:szCs w:val="22"/>
        </w:rPr>
        <w:t>ыс. руб</w:t>
      </w:r>
      <w:r w:rsidR="00BB3D51">
        <w:rPr>
          <w:rFonts w:ascii="Times New Roman" w:hAnsi="Times New Roman" w:cs="Tahoma"/>
          <w:b/>
          <w:sz w:val="22"/>
          <w:szCs w:val="22"/>
        </w:rPr>
        <w:t>лей</w:t>
      </w:r>
      <w:r>
        <w:rPr>
          <w:rFonts w:ascii="Times New Roman" w:hAnsi="Times New Roman" w:cs="Tahoma"/>
          <w:b/>
          <w:sz w:val="22"/>
          <w:szCs w:val="22"/>
        </w:rPr>
        <w:t>)</w:t>
      </w:r>
    </w:p>
    <w:tbl>
      <w:tblPr>
        <w:tblStyle w:val="ab"/>
        <w:tblW w:w="10065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567"/>
        <w:gridCol w:w="5812"/>
        <w:gridCol w:w="1418"/>
        <w:gridCol w:w="1417"/>
        <w:gridCol w:w="851"/>
      </w:tblGrid>
      <w:tr w:rsidR="00E42DC4" w:rsidTr="00EC3538">
        <w:tc>
          <w:tcPr>
            <w:tcW w:w="567" w:type="dxa"/>
            <w:vAlign w:val="center"/>
          </w:tcPr>
          <w:p w:rsidR="00F55B4F" w:rsidRDefault="003836DC" w:rsidP="003836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 w:rsidRPr="003836DC">
              <w:rPr>
                <w:rFonts w:ascii="Times New Roman" w:hAnsi="Times New Roman" w:cs="Tahoma"/>
                <w:b/>
              </w:rPr>
              <w:t>№/</w:t>
            </w:r>
          </w:p>
          <w:p w:rsidR="003836DC" w:rsidRPr="003836DC" w:rsidRDefault="003836DC" w:rsidP="003836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 w:rsidRPr="003836DC">
              <w:rPr>
                <w:rFonts w:ascii="Times New Roman" w:hAnsi="Times New Roman" w:cs="Tahoma"/>
                <w:b/>
              </w:rPr>
              <w:t>№</w:t>
            </w:r>
          </w:p>
        </w:tc>
        <w:tc>
          <w:tcPr>
            <w:tcW w:w="5812" w:type="dxa"/>
            <w:vAlign w:val="center"/>
          </w:tcPr>
          <w:p w:rsidR="003836DC" w:rsidRPr="003836DC" w:rsidRDefault="003836DC" w:rsidP="003836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 w:rsidRPr="003836DC">
              <w:rPr>
                <w:rFonts w:ascii="Times New Roman" w:hAnsi="Times New Roman" w:cs="Tahoma"/>
                <w:b/>
              </w:rPr>
              <w:t>Наименование  муниципальной программы</w:t>
            </w:r>
          </w:p>
        </w:tc>
        <w:tc>
          <w:tcPr>
            <w:tcW w:w="1418" w:type="dxa"/>
            <w:vAlign w:val="center"/>
          </w:tcPr>
          <w:p w:rsidR="001538D7" w:rsidRDefault="003836DC" w:rsidP="003836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Утвержде</w:t>
            </w:r>
          </w:p>
          <w:p w:rsidR="003836DC" w:rsidRPr="003836DC" w:rsidRDefault="003836DC" w:rsidP="003836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но</w:t>
            </w:r>
          </w:p>
        </w:tc>
        <w:tc>
          <w:tcPr>
            <w:tcW w:w="1417" w:type="dxa"/>
            <w:vAlign w:val="center"/>
          </w:tcPr>
          <w:p w:rsidR="00223205" w:rsidRDefault="003836DC" w:rsidP="00223205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Исполн</w:t>
            </w:r>
            <w:r w:rsidR="00223205">
              <w:rPr>
                <w:rFonts w:ascii="Times New Roman" w:hAnsi="Times New Roman" w:cs="Tahoma"/>
                <w:b/>
              </w:rPr>
              <w:t>е</w:t>
            </w:r>
          </w:p>
          <w:p w:rsidR="003836DC" w:rsidRPr="003836DC" w:rsidRDefault="003836DC" w:rsidP="00223205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но</w:t>
            </w:r>
          </w:p>
        </w:tc>
        <w:tc>
          <w:tcPr>
            <w:tcW w:w="851" w:type="dxa"/>
            <w:vAlign w:val="center"/>
          </w:tcPr>
          <w:p w:rsidR="003836DC" w:rsidRDefault="003836DC" w:rsidP="003836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%</w:t>
            </w:r>
          </w:p>
          <w:p w:rsidR="003836DC" w:rsidRDefault="003836DC" w:rsidP="00936CC1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испо</w:t>
            </w:r>
            <w:r w:rsidR="00936CC1">
              <w:rPr>
                <w:rFonts w:ascii="Times New Roman" w:hAnsi="Times New Roman" w:cs="Tahoma"/>
                <w:b/>
              </w:rPr>
              <w:t>лнен.</w:t>
            </w:r>
          </w:p>
        </w:tc>
      </w:tr>
      <w:tr w:rsidR="00B63646" w:rsidTr="00C25870">
        <w:trPr>
          <w:trHeight w:val="231"/>
        </w:trPr>
        <w:tc>
          <w:tcPr>
            <w:tcW w:w="567" w:type="dxa"/>
            <w:vAlign w:val="center"/>
          </w:tcPr>
          <w:p w:rsidR="00B63646" w:rsidRPr="007841D8" w:rsidRDefault="00B63646" w:rsidP="003836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7841D8">
              <w:rPr>
                <w:rFonts w:ascii="Times New Roman" w:hAnsi="Times New Roman" w:cs="Tahoma"/>
                <w:b/>
                <w:sz w:val="16"/>
                <w:szCs w:val="16"/>
              </w:rPr>
              <w:t>1</w:t>
            </w:r>
          </w:p>
        </w:tc>
        <w:tc>
          <w:tcPr>
            <w:tcW w:w="5812" w:type="dxa"/>
            <w:vAlign w:val="center"/>
          </w:tcPr>
          <w:p w:rsidR="00B63646" w:rsidRPr="007841D8" w:rsidRDefault="00B63646" w:rsidP="003836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7841D8">
              <w:rPr>
                <w:rFonts w:ascii="Times New Roman" w:hAnsi="Times New Roman" w:cs="Tahoma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B63646" w:rsidRPr="007841D8" w:rsidRDefault="00B63646" w:rsidP="003836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7841D8">
              <w:rPr>
                <w:rFonts w:ascii="Times New Roman" w:hAnsi="Times New Roman" w:cs="Tahoma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B63646" w:rsidRPr="007841D8" w:rsidRDefault="00B63646" w:rsidP="00223205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7841D8">
              <w:rPr>
                <w:rFonts w:ascii="Times New Roman" w:hAnsi="Times New Roman" w:cs="Tahoma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B63646" w:rsidRPr="007841D8" w:rsidRDefault="00B63646" w:rsidP="003836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7841D8">
              <w:rPr>
                <w:rFonts w:ascii="Times New Roman" w:hAnsi="Times New Roman" w:cs="Tahoma"/>
                <w:b/>
                <w:sz w:val="16"/>
                <w:szCs w:val="16"/>
              </w:rPr>
              <w:t>5</w:t>
            </w:r>
          </w:p>
        </w:tc>
      </w:tr>
      <w:tr w:rsidR="00E42DC4" w:rsidTr="00EC3538">
        <w:tc>
          <w:tcPr>
            <w:tcW w:w="567" w:type="dxa"/>
            <w:vAlign w:val="center"/>
          </w:tcPr>
          <w:p w:rsidR="003836DC" w:rsidRPr="00484D50" w:rsidRDefault="00F40C76" w:rsidP="006222E2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</w:t>
            </w:r>
          </w:p>
        </w:tc>
        <w:tc>
          <w:tcPr>
            <w:tcW w:w="5812" w:type="dxa"/>
            <w:vAlign w:val="center"/>
          </w:tcPr>
          <w:p w:rsidR="003836DC" w:rsidRPr="003836DC" w:rsidRDefault="004D0766" w:rsidP="00DF5570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Муниципальная программа «</w:t>
            </w:r>
            <w:r w:rsidR="008A402A">
              <w:rPr>
                <w:rFonts w:ascii="Times New Roman" w:hAnsi="Times New Roman" w:cs="Tahoma"/>
              </w:rPr>
              <w:t>Управление муниципальными финансами</w:t>
            </w:r>
            <w:r w:rsidR="00DC4CE3">
              <w:rPr>
                <w:rFonts w:ascii="Times New Roman" w:hAnsi="Times New Roman" w:cs="Tahoma"/>
              </w:rPr>
              <w:t xml:space="preserve"> и развитие межбюджетных отношений на 2018-2025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3836DC" w:rsidRPr="003836DC" w:rsidRDefault="00284707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64 108,439</w:t>
            </w:r>
          </w:p>
        </w:tc>
        <w:tc>
          <w:tcPr>
            <w:tcW w:w="1417" w:type="dxa"/>
            <w:vAlign w:val="center"/>
          </w:tcPr>
          <w:p w:rsidR="003836DC" w:rsidRPr="003836DC" w:rsidRDefault="00284707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61 501,026</w:t>
            </w:r>
          </w:p>
        </w:tc>
        <w:tc>
          <w:tcPr>
            <w:tcW w:w="851" w:type="dxa"/>
            <w:vAlign w:val="center"/>
          </w:tcPr>
          <w:p w:rsidR="003836DC" w:rsidRPr="003836DC" w:rsidRDefault="00BB6C42" w:rsidP="002638D7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95,9</w:t>
            </w:r>
          </w:p>
        </w:tc>
      </w:tr>
      <w:tr w:rsidR="00E42DC4" w:rsidTr="00EC3538">
        <w:tc>
          <w:tcPr>
            <w:tcW w:w="567" w:type="dxa"/>
            <w:vAlign w:val="center"/>
          </w:tcPr>
          <w:p w:rsidR="00820C35" w:rsidRPr="00484D50" w:rsidRDefault="00F40C76" w:rsidP="006222E2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</w:t>
            </w:r>
          </w:p>
        </w:tc>
        <w:tc>
          <w:tcPr>
            <w:tcW w:w="5812" w:type="dxa"/>
            <w:vAlign w:val="center"/>
          </w:tcPr>
          <w:p w:rsidR="00820C35" w:rsidRDefault="00386422" w:rsidP="00DF5570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820C35">
              <w:rPr>
                <w:rFonts w:ascii="Times New Roman" w:hAnsi="Times New Roman" w:cs="Tahoma"/>
              </w:rPr>
              <w:t>Управление имуществом муниципального района Клявлинский на 2019-2025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820C35" w:rsidRDefault="00580A53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32 669,586</w:t>
            </w:r>
          </w:p>
        </w:tc>
        <w:tc>
          <w:tcPr>
            <w:tcW w:w="1417" w:type="dxa"/>
            <w:vAlign w:val="center"/>
          </w:tcPr>
          <w:p w:rsidR="00820C35" w:rsidRDefault="00580A53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31 922,650</w:t>
            </w:r>
          </w:p>
        </w:tc>
        <w:tc>
          <w:tcPr>
            <w:tcW w:w="851" w:type="dxa"/>
            <w:vAlign w:val="center"/>
          </w:tcPr>
          <w:p w:rsidR="00820C35" w:rsidRPr="003836DC" w:rsidRDefault="00580A53" w:rsidP="002638D7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97,7</w:t>
            </w:r>
          </w:p>
        </w:tc>
      </w:tr>
      <w:tr w:rsidR="00E42DC4" w:rsidTr="00EC3538">
        <w:tc>
          <w:tcPr>
            <w:tcW w:w="567" w:type="dxa"/>
            <w:vAlign w:val="center"/>
          </w:tcPr>
          <w:p w:rsidR="00820C35" w:rsidRPr="00484D50" w:rsidRDefault="006222E2" w:rsidP="006222E2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 3</w:t>
            </w:r>
          </w:p>
        </w:tc>
        <w:tc>
          <w:tcPr>
            <w:tcW w:w="5812" w:type="dxa"/>
            <w:vAlign w:val="center"/>
          </w:tcPr>
          <w:p w:rsidR="00820C35" w:rsidRDefault="00386422" w:rsidP="00DF5570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820C35">
              <w:rPr>
                <w:rFonts w:ascii="Times New Roman" w:hAnsi="Times New Roman" w:cs="Tahoma"/>
              </w:rPr>
              <w:t>Развитие сельского хозяйства и регулирования рынков сельскохозяйственной продукции, сырья и продовольствия в муниципальном районе Клявлинский на 2019-2025 годы»</w:t>
            </w:r>
          </w:p>
        </w:tc>
        <w:tc>
          <w:tcPr>
            <w:tcW w:w="1418" w:type="dxa"/>
            <w:vAlign w:val="center"/>
          </w:tcPr>
          <w:p w:rsidR="00820C35" w:rsidRDefault="00DF3C24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9 856,276</w:t>
            </w:r>
          </w:p>
        </w:tc>
        <w:tc>
          <w:tcPr>
            <w:tcW w:w="1417" w:type="dxa"/>
            <w:vAlign w:val="center"/>
          </w:tcPr>
          <w:p w:rsidR="00820C35" w:rsidRDefault="00DF3C24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9 780,971</w:t>
            </w:r>
          </w:p>
        </w:tc>
        <w:tc>
          <w:tcPr>
            <w:tcW w:w="851" w:type="dxa"/>
            <w:vAlign w:val="center"/>
          </w:tcPr>
          <w:p w:rsidR="00820C35" w:rsidRPr="003836DC" w:rsidRDefault="00DF3C24" w:rsidP="002638D7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99,2</w:t>
            </w:r>
          </w:p>
        </w:tc>
      </w:tr>
      <w:tr w:rsidR="00E42DC4" w:rsidTr="00EC3538">
        <w:tc>
          <w:tcPr>
            <w:tcW w:w="567" w:type="dxa"/>
            <w:vAlign w:val="center"/>
          </w:tcPr>
          <w:p w:rsidR="00820C35" w:rsidRPr="00484D50" w:rsidRDefault="005E64D2" w:rsidP="008F597F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</w:t>
            </w:r>
          </w:p>
        </w:tc>
        <w:tc>
          <w:tcPr>
            <w:tcW w:w="5812" w:type="dxa"/>
            <w:vAlign w:val="center"/>
          </w:tcPr>
          <w:p w:rsidR="00820C35" w:rsidRDefault="00386422" w:rsidP="00B14468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820C35">
              <w:rPr>
                <w:rFonts w:ascii="Times New Roman" w:hAnsi="Times New Roman" w:cs="Tahoma"/>
              </w:rPr>
              <w:t>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услуг» муниципального района Клявлинский Самарской области на  2012-202</w:t>
            </w:r>
            <w:r w:rsidR="00B14468">
              <w:rPr>
                <w:rFonts w:ascii="Times New Roman" w:hAnsi="Times New Roman" w:cs="Tahoma"/>
              </w:rPr>
              <w:t>5</w:t>
            </w:r>
            <w:r w:rsidR="00820C35">
              <w:rPr>
                <w:rFonts w:ascii="Times New Roman" w:hAnsi="Times New Roman" w:cs="Tahoma"/>
              </w:rPr>
              <w:t xml:space="preserve">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820C35" w:rsidRDefault="001D2DCE" w:rsidP="001D2DCE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23 968,239</w:t>
            </w:r>
          </w:p>
        </w:tc>
        <w:tc>
          <w:tcPr>
            <w:tcW w:w="1417" w:type="dxa"/>
            <w:vAlign w:val="center"/>
          </w:tcPr>
          <w:p w:rsidR="00820C35" w:rsidRDefault="001D2DCE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23 156,117</w:t>
            </w:r>
          </w:p>
        </w:tc>
        <w:tc>
          <w:tcPr>
            <w:tcW w:w="851" w:type="dxa"/>
            <w:vAlign w:val="center"/>
          </w:tcPr>
          <w:p w:rsidR="00820C35" w:rsidRPr="003836DC" w:rsidRDefault="001D2DCE" w:rsidP="002638D7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96,6</w:t>
            </w:r>
          </w:p>
        </w:tc>
      </w:tr>
      <w:tr w:rsidR="00E42DC4" w:rsidTr="00EC3538">
        <w:tc>
          <w:tcPr>
            <w:tcW w:w="567" w:type="dxa"/>
            <w:vAlign w:val="center"/>
          </w:tcPr>
          <w:p w:rsidR="008338DF" w:rsidRPr="00484D50" w:rsidRDefault="005E64D2" w:rsidP="008F597F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</w:t>
            </w:r>
          </w:p>
        </w:tc>
        <w:tc>
          <w:tcPr>
            <w:tcW w:w="5812" w:type="dxa"/>
            <w:vAlign w:val="center"/>
          </w:tcPr>
          <w:p w:rsidR="008338DF" w:rsidRDefault="00386422" w:rsidP="00DF5570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8338DF">
              <w:rPr>
                <w:rFonts w:ascii="Times New Roman" w:hAnsi="Times New Roman" w:cs="Tahoma"/>
              </w:rPr>
              <w:t>Развитие культуры, молодежной политики и спорта муниципального района Клявлинский Самарской области до 202</w:t>
            </w:r>
            <w:r w:rsidR="00FB3A0D">
              <w:rPr>
                <w:rFonts w:ascii="Times New Roman" w:hAnsi="Times New Roman" w:cs="Tahoma"/>
              </w:rPr>
              <w:t>5</w:t>
            </w:r>
            <w:r w:rsidR="008338DF">
              <w:rPr>
                <w:rFonts w:ascii="Times New Roman" w:hAnsi="Times New Roman" w:cs="Tahoma"/>
              </w:rPr>
              <w:t xml:space="preserve"> года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8338DF" w:rsidRDefault="009C0255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42 793,743</w:t>
            </w:r>
          </w:p>
        </w:tc>
        <w:tc>
          <w:tcPr>
            <w:tcW w:w="1417" w:type="dxa"/>
            <w:vAlign w:val="center"/>
          </w:tcPr>
          <w:p w:rsidR="008338DF" w:rsidRDefault="009C0255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40 882,849</w:t>
            </w:r>
          </w:p>
        </w:tc>
        <w:tc>
          <w:tcPr>
            <w:tcW w:w="851" w:type="dxa"/>
            <w:vAlign w:val="center"/>
          </w:tcPr>
          <w:p w:rsidR="008338DF" w:rsidRPr="003836DC" w:rsidRDefault="009C0255" w:rsidP="002638D7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95,5</w:t>
            </w:r>
          </w:p>
        </w:tc>
      </w:tr>
      <w:tr w:rsidR="00E42DC4" w:rsidTr="00EC3538">
        <w:tc>
          <w:tcPr>
            <w:tcW w:w="567" w:type="dxa"/>
            <w:vAlign w:val="center"/>
          </w:tcPr>
          <w:p w:rsidR="008338DF" w:rsidRPr="00484D50" w:rsidRDefault="00CF1EBE" w:rsidP="008F597F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6</w:t>
            </w:r>
          </w:p>
        </w:tc>
        <w:tc>
          <w:tcPr>
            <w:tcW w:w="5812" w:type="dxa"/>
            <w:vAlign w:val="center"/>
          </w:tcPr>
          <w:p w:rsidR="008338DF" w:rsidRDefault="00386422" w:rsidP="00C553DE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8338DF" w:rsidRPr="008338DF">
              <w:rPr>
                <w:rFonts w:ascii="Times New Roman" w:hAnsi="Times New Roman" w:cs="Tahoma"/>
              </w:rPr>
              <w:t>Обеспечение организации образовательного процесса в общеобразовательных учреждениях, ра</w:t>
            </w:r>
            <w:r w:rsidR="00352CE9">
              <w:rPr>
                <w:rFonts w:ascii="Times New Roman" w:hAnsi="Times New Roman" w:cs="Tahoma"/>
              </w:rPr>
              <w:t>с</w:t>
            </w:r>
            <w:r w:rsidR="008338DF" w:rsidRPr="008338DF">
              <w:rPr>
                <w:rFonts w:ascii="Times New Roman" w:hAnsi="Times New Roman" w:cs="Tahoma"/>
              </w:rPr>
              <w:t>положенных на тер</w:t>
            </w:r>
            <w:r w:rsidR="00352CE9">
              <w:rPr>
                <w:rFonts w:ascii="Times New Roman" w:hAnsi="Times New Roman" w:cs="Tahoma"/>
              </w:rPr>
              <w:t>р</w:t>
            </w:r>
            <w:r w:rsidR="008338DF" w:rsidRPr="008338DF">
              <w:rPr>
                <w:rFonts w:ascii="Times New Roman" w:hAnsi="Times New Roman" w:cs="Tahoma"/>
              </w:rPr>
              <w:t>итории муниципального ра</w:t>
            </w:r>
            <w:r w:rsidR="00352CE9">
              <w:rPr>
                <w:rFonts w:ascii="Times New Roman" w:hAnsi="Times New Roman" w:cs="Tahoma"/>
              </w:rPr>
              <w:t>йона Клявлинский Са</w:t>
            </w:r>
            <w:r w:rsidR="008338DF" w:rsidRPr="008338DF">
              <w:rPr>
                <w:rFonts w:ascii="Times New Roman" w:hAnsi="Times New Roman" w:cs="Tahoma"/>
              </w:rPr>
              <w:t>марской области на 2013-202</w:t>
            </w:r>
            <w:r w:rsidR="00C553DE">
              <w:rPr>
                <w:rFonts w:ascii="Times New Roman" w:hAnsi="Times New Roman" w:cs="Tahoma"/>
              </w:rPr>
              <w:t>5</w:t>
            </w:r>
            <w:r w:rsidR="008338DF" w:rsidRPr="008338DF">
              <w:rPr>
                <w:rFonts w:ascii="Times New Roman" w:hAnsi="Times New Roman" w:cs="Tahoma"/>
              </w:rPr>
              <w:t xml:space="preserve">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8338DF" w:rsidRDefault="00C553DE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44 342,430</w:t>
            </w:r>
          </w:p>
        </w:tc>
        <w:tc>
          <w:tcPr>
            <w:tcW w:w="1417" w:type="dxa"/>
            <w:vAlign w:val="center"/>
          </w:tcPr>
          <w:p w:rsidR="008338DF" w:rsidRDefault="00C553DE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40 247,181</w:t>
            </w:r>
          </w:p>
        </w:tc>
        <w:tc>
          <w:tcPr>
            <w:tcW w:w="851" w:type="dxa"/>
            <w:vAlign w:val="center"/>
          </w:tcPr>
          <w:p w:rsidR="008338DF" w:rsidRPr="003836DC" w:rsidRDefault="00C553DE" w:rsidP="002638D7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90,8</w:t>
            </w:r>
          </w:p>
        </w:tc>
      </w:tr>
      <w:tr w:rsidR="0045580F" w:rsidTr="00EC3538">
        <w:tc>
          <w:tcPr>
            <w:tcW w:w="567" w:type="dxa"/>
            <w:vAlign w:val="center"/>
          </w:tcPr>
          <w:p w:rsidR="00E1144A" w:rsidRPr="00484D50" w:rsidRDefault="00CF1EBE" w:rsidP="008F597F">
            <w:pPr>
              <w:widowControl/>
              <w:tabs>
                <w:tab w:val="left" w:pos="142"/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ind w:right="-11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 7</w:t>
            </w:r>
          </w:p>
        </w:tc>
        <w:tc>
          <w:tcPr>
            <w:tcW w:w="5812" w:type="dxa"/>
            <w:vAlign w:val="center"/>
          </w:tcPr>
          <w:p w:rsidR="00E1144A" w:rsidRPr="008338DF" w:rsidRDefault="00386422" w:rsidP="00D02A80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E1144A" w:rsidRPr="00E1144A">
              <w:rPr>
                <w:rFonts w:ascii="Times New Roman" w:hAnsi="Times New Roman" w:cs="Tahoma"/>
              </w:rPr>
              <w:t>Поддержка и развитие районной газеты «Знамя Родины» на 2014-202</w:t>
            </w:r>
            <w:r w:rsidR="00D02A80">
              <w:rPr>
                <w:rFonts w:ascii="Times New Roman" w:hAnsi="Times New Roman" w:cs="Tahoma"/>
              </w:rPr>
              <w:t>5</w:t>
            </w:r>
            <w:r w:rsidR="00E1144A" w:rsidRPr="00E1144A">
              <w:rPr>
                <w:rFonts w:ascii="Times New Roman" w:hAnsi="Times New Roman" w:cs="Tahoma"/>
              </w:rPr>
              <w:t xml:space="preserve">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E1144A" w:rsidRDefault="00D02A80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2 699,920</w:t>
            </w:r>
          </w:p>
        </w:tc>
        <w:tc>
          <w:tcPr>
            <w:tcW w:w="1417" w:type="dxa"/>
            <w:vAlign w:val="center"/>
          </w:tcPr>
          <w:p w:rsidR="00E1144A" w:rsidRDefault="00D02A80" w:rsidP="0011729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2 653,065</w:t>
            </w:r>
          </w:p>
        </w:tc>
        <w:tc>
          <w:tcPr>
            <w:tcW w:w="851" w:type="dxa"/>
            <w:vAlign w:val="center"/>
          </w:tcPr>
          <w:p w:rsidR="00E1144A" w:rsidRPr="003836DC" w:rsidRDefault="00D02A80" w:rsidP="002638D7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98,3</w:t>
            </w:r>
          </w:p>
        </w:tc>
      </w:tr>
      <w:tr w:rsidR="00E42DC4" w:rsidTr="00EC3538">
        <w:tc>
          <w:tcPr>
            <w:tcW w:w="567" w:type="dxa"/>
            <w:vAlign w:val="center"/>
          </w:tcPr>
          <w:p w:rsidR="00A03FF4" w:rsidRPr="00484D50" w:rsidRDefault="008F597F" w:rsidP="008F597F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lastRenderedPageBreak/>
              <w:t xml:space="preserve">    8</w:t>
            </w:r>
          </w:p>
        </w:tc>
        <w:tc>
          <w:tcPr>
            <w:tcW w:w="5812" w:type="dxa"/>
            <w:vAlign w:val="center"/>
          </w:tcPr>
          <w:p w:rsidR="00A03FF4" w:rsidRPr="00E1144A" w:rsidRDefault="00386422" w:rsidP="009E0D97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1D4FE9">
              <w:rPr>
                <w:rFonts w:ascii="Times New Roman" w:hAnsi="Times New Roman" w:cs="Tahoma"/>
              </w:rPr>
              <w:t>Развитие муниципального пассажирского транспорта и транспортной инфраструктуры в муниципальном районе  Клявлинский на 2013-202</w:t>
            </w:r>
            <w:r w:rsidR="009E0D97">
              <w:rPr>
                <w:rFonts w:ascii="Times New Roman" w:hAnsi="Times New Roman" w:cs="Tahoma"/>
              </w:rPr>
              <w:t>5</w:t>
            </w:r>
            <w:r w:rsidR="001D4FE9">
              <w:rPr>
                <w:rFonts w:ascii="Times New Roman" w:hAnsi="Times New Roman" w:cs="Tahoma"/>
              </w:rPr>
              <w:t xml:space="preserve">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A03FF4" w:rsidRDefault="009E0D97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5 631,494</w:t>
            </w:r>
          </w:p>
        </w:tc>
        <w:tc>
          <w:tcPr>
            <w:tcW w:w="1417" w:type="dxa"/>
            <w:vAlign w:val="center"/>
          </w:tcPr>
          <w:p w:rsidR="00A03FF4" w:rsidRDefault="009E0D97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5 631,494</w:t>
            </w:r>
          </w:p>
        </w:tc>
        <w:tc>
          <w:tcPr>
            <w:tcW w:w="851" w:type="dxa"/>
            <w:vAlign w:val="center"/>
          </w:tcPr>
          <w:p w:rsidR="00A03FF4" w:rsidRPr="003836DC" w:rsidRDefault="009E0D97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100,0</w:t>
            </w:r>
          </w:p>
        </w:tc>
      </w:tr>
      <w:tr w:rsidR="00E42DC4" w:rsidTr="00EC3538">
        <w:tc>
          <w:tcPr>
            <w:tcW w:w="567" w:type="dxa"/>
            <w:vAlign w:val="center"/>
          </w:tcPr>
          <w:p w:rsidR="001F664F" w:rsidRPr="00484D50" w:rsidRDefault="008F597F" w:rsidP="008F597F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  9</w:t>
            </w:r>
          </w:p>
        </w:tc>
        <w:tc>
          <w:tcPr>
            <w:tcW w:w="5812" w:type="dxa"/>
            <w:vAlign w:val="center"/>
          </w:tcPr>
          <w:p w:rsidR="001F664F" w:rsidRDefault="00386422" w:rsidP="00C17262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1F664F" w:rsidRPr="001F664F">
              <w:rPr>
                <w:rFonts w:ascii="Times New Roman" w:hAnsi="Times New Roman" w:cs="Tahoma"/>
              </w:rPr>
              <w:t>Молодой семье – доступн</w:t>
            </w:r>
            <w:r w:rsidR="001F664F">
              <w:rPr>
                <w:rFonts w:ascii="Times New Roman" w:hAnsi="Times New Roman" w:cs="Tahoma"/>
              </w:rPr>
              <w:t>о</w:t>
            </w:r>
            <w:r w:rsidR="001F664F" w:rsidRPr="001F664F">
              <w:rPr>
                <w:rFonts w:ascii="Times New Roman" w:hAnsi="Times New Roman" w:cs="Tahoma"/>
              </w:rPr>
              <w:t>е жилье на  2011-202</w:t>
            </w:r>
            <w:r w:rsidR="00C17262">
              <w:rPr>
                <w:rFonts w:ascii="Times New Roman" w:hAnsi="Times New Roman" w:cs="Tahoma"/>
              </w:rPr>
              <w:t>5</w:t>
            </w:r>
            <w:r w:rsidR="001F664F" w:rsidRPr="001F664F">
              <w:rPr>
                <w:rFonts w:ascii="Times New Roman" w:hAnsi="Times New Roman" w:cs="Tahoma"/>
              </w:rPr>
              <w:t xml:space="preserve">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1F664F" w:rsidRDefault="00C17262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1 186,920</w:t>
            </w:r>
          </w:p>
        </w:tc>
        <w:tc>
          <w:tcPr>
            <w:tcW w:w="1417" w:type="dxa"/>
            <w:vAlign w:val="center"/>
          </w:tcPr>
          <w:p w:rsidR="001F664F" w:rsidRDefault="00C17262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1 186,920</w:t>
            </w:r>
          </w:p>
        </w:tc>
        <w:tc>
          <w:tcPr>
            <w:tcW w:w="851" w:type="dxa"/>
            <w:vAlign w:val="center"/>
          </w:tcPr>
          <w:p w:rsidR="001F664F" w:rsidRPr="003836DC" w:rsidRDefault="00C17262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100,0</w:t>
            </w:r>
          </w:p>
        </w:tc>
      </w:tr>
      <w:tr w:rsidR="00B43781" w:rsidTr="00EC3538">
        <w:tc>
          <w:tcPr>
            <w:tcW w:w="567" w:type="dxa"/>
            <w:vAlign w:val="center"/>
          </w:tcPr>
          <w:p w:rsidR="00B43781" w:rsidRPr="00484D50" w:rsidRDefault="008F597F" w:rsidP="008F597F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 10</w:t>
            </w:r>
          </w:p>
        </w:tc>
        <w:tc>
          <w:tcPr>
            <w:tcW w:w="5812" w:type="dxa"/>
            <w:vAlign w:val="center"/>
          </w:tcPr>
          <w:p w:rsidR="00B43781" w:rsidRPr="001F664F" w:rsidRDefault="00386422" w:rsidP="00246BA4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B43781">
              <w:rPr>
                <w:rFonts w:ascii="Times New Roman" w:hAnsi="Times New Roman" w:cs="Tahoma"/>
              </w:rPr>
              <w:t>Модернизация и развитие автомобильных дорог общего пользования местного значения вне границ населенных пунктов в  границах муниципального района  Клявлинский Самарской области на 2014-202</w:t>
            </w:r>
            <w:r w:rsidR="00246BA4">
              <w:rPr>
                <w:rFonts w:ascii="Times New Roman" w:hAnsi="Times New Roman" w:cs="Tahoma"/>
              </w:rPr>
              <w:t>5</w:t>
            </w:r>
            <w:r w:rsidR="00B43781">
              <w:rPr>
                <w:rFonts w:ascii="Times New Roman" w:hAnsi="Times New Roman" w:cs="Tahoma"/>
              </w:rPr>
              <w:t xml:space="preserve">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B43781" w:rsidRDefault="00246BA4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29 609,023</w:t>
            </w:r>
          </w:p>
        </w:tc>
        <w:tc>
          <w:tcPr>
            <w:tcW w:w="1417" w:type="dxa"/>
            <w:vAlign w:val="center"/>
          </w:tcPr>
          <w:p w:rsidR="00B43781" w:rsidRDefault="00246BA4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1 419,640</w:t>
            </w:r>
          </w:p>
        </w:tc>
        <w:tc>
          <w:tcPr>
            <w:tcW w:w="851" w:type="dxa"/>
            <w:vAlign w:val="center"/>
          </w:tcPr>
          <w:p w:rsidR="00B43781" w:rsidRDefault="00246BA4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4,8</w:t>
            </w:r>
          </w:p>
        </w:tc>
      </w:tr>
      <w:tr w:rsidR="00E42DC4" w:rsidTr="00EC3538">
        <w:tc>
          <w:tcPr>
            <w:tcW w:w="567" w:type="dxa"/>
            <w:vAlign w:val="center"/>
          </w:tcPr>
          <w:p w:rsidR="00766F90" w:rsidRPr="00484D50" w:rsidRDefault="008F597F" w:rsidP="008F597F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 11</w:t>
            </w:r>
          </w:p>
        </w:tc>
        <w:tc>
          <w:tcPr>
            <w:tcW w:w="5812" w:type="dxa"/>
            <w:vAlign w:val="center"/>
          </w:tcPr>
          <w:p w:rsidR="00766F90" w:rsidRPr="001F664F" w:rsidRDefault="00386422" w:rsidP="00A900F3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5B56C8">
              <w:rPr>
                <w:rFonts w:ascii="Times New Roman" w:hAnsi="Times New Roman" w:cs="Tahoma"/>
              </w:rPr>
              <w:t>П</w:t>
            </w:r>
            <w:r w:rsidR="005B56C8" w:rsidRPr="005B56C8">
              <w:rPr>
                <w:rFonts w:ascii="Times New Roman" w:hAnsi="Times New Roman" w:cs="Tahoma"/>
              </w:rPr>
              <w:t>риродоохранные мероприятия на территории муниципального района Клявлинский на 2015-202</w:t>
            </w:r>
            <w:r w:rsidR="00A900F3">
              <w:rPr>
                <w:rFonts w:ascii="Times New Roman" w:hAnsi="Times New Roman" w:cs="Tahoma"/>
              </w:rPr>
              <w:t>2</w:t>
            </w:r>
            <w:r w:rsidR="005B56C8" w:rsidRPr="005B56C8">
              <w:rPr>
                <w:rFonts w:ascii="Times New Roman" w:hAnsi="Times New Roman" w:cs="Tahoma"/>
              </w:rPr>
              <w:t xml:space="preserve">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766F90" w:rsidRDefault="00275297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150,856</w:t>
            </w:r>
          </w:p>
        </w:tc>
        <w:tc>
          <w:tcPr>
            <w:tcW w:w="1417" w:type="dxa"/>
            <w:vAlign w:val="center"/>
          </w:tcPr>
          <w:p w:rsidR="00766F90" w:rsidRDefault="00275297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150,856</w:t>
            </w:r>
          </w:p>
        </w:tc>
        <w:tc>
          <w:tcPr>
            <w:tcW w:w="851" w:type="dxa"/>
            <w:vAlign w:val="center"/>
          </w:tcPr>
          <w:p w:rsidR="00766F90" w:rsidRDefault="00275297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100,0</w:t>
            </w:r>
          </w:p>
        </w:tc>
      </w:tr>
      <w:tr w:rsidR="0045580F" w:rsidTr="00EC3538">
        <w:tc>
          <w:tcPr>
            <w:tcW w:w="567" w:type="dxa"/>
            <w:vAlign w:val="center"/>
          </w:tcPr>
          <w:p w:rsidR="001174FB" w:rsidRPr="00484D50" w:rsidRDefault="008F597F" w:rsidP="008F597F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 12</w:t>
            </w:r>
          </w:p>
        </w:tc>
        <w:tc>
          <w:tcPr>
            <w:tcW w:w="5812" w:type="dxa"/>
            <w:vAlign w:val="center"/>
          </w:tcPr>
          <w:p w:rsidR="001174FB" w:rsidRDefault="00386422" w:rsidP="003229CD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1174FB">
              <w:rPr>
                <w:rFonts w:ascii="Times New Roman" w:hAnsi="Times New Roman" w:cs="Tahoma"/>
              </w:rPr>
              <w:t>Управление делами в муниципальном районе Клявлинский на 2017-202</w:t>
            </w:r>
            <w:r w:rsidR="003229CD">
              <w:rPr>
                <w:rFonts w:ascii="Times New Roman" w:hAnsi="Times New Roman" w:cs="Tahoma"/>
              </w:rPr>
              <w:t>5</w:t>
            </w:r>
            <w:r w:rsidR="001174FB">
              <w:rPr>
                <w:rFonts w:ascii="Times New Roman" w:hAnsi="Times New Roman" w:cs="Tahoma"/>
              </w:rPr>
              <w:t xml:space="preserve">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1174FB" w:rsidRDefault="003229CD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20 775,583</w:t>
            </w:r>
          </w:p>
        </w:tc>
        <w:tc>
          <w:tcPr>
            <w:tcW w:w="1417" w:type="dxa"/>
            <w:vAlign w:val="center"/>
          </w:tcPr>
          <w:p w:rsidR="001174FB" w:rsidRDefault="003229CD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19 120,324</w:t>
            </w:r>
          </w:p>
        </w:tc>
        <w:tc>
          <w:tcPr>
            <w:tcW w:w="851" w:type="dxa"/>
            <w:vAlign w:val="center"/>
          </w:tcPr>
          <w:p w:rsidR="001174FB" w:rsidRDefault="003229CD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92,0</w:t>
            </w:r>
          </w:p>
        </w:tc>
      </w:tr>
      <w:tr w:rsidR="0045580F" w:rsidTr="00EC3538">
        <w:tc>
          <w:tcPr>
            <w:tcW w:w="567" w:type="dxa"/>
            <w:vAlign w:val="center"/>
          </w:tcPr>
          <w:p w:rsidR="001174FB" w:rsidRPr="00484D50" w:rsidRDefault="008F597F" w:rsidP="008F597F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13</w:t>
            </w:r>
          </w:p>
        </w:tc>
        <w:tc>
          <w:tcPr>
            <w:tcW w:w="5812" w:type="dxa"/>
            <w:vAlign w:val="center"/>
          </w:tcPr>
          <w:p w:rsidR="001174FB" w:rsidRDefault="00386422" w:rsidP="00437B0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1174FB">
              <w:rPr>
                <w:rFonts w:ascii="Times New Roman" w:hAnsi="Times New Roman" w:cs="Tahoma"/>
              </w:rPr>
              <w:t>Поддержка и развитие малого и среднего предпринимательства на территории муниципального района Клявлинский Самарской области на 2017-202</w:t>
            </w:r>
            <w:r w:rsidR="00437B0C">
              <w:rPr>
                <w:rFonts w:ascii="Times New Roman" w:hAnsi="Times New Roman" w:cs="Tahoma"/>
              </w:rPr>
              <w:t>5</w:t>
            </w:r>
            <w:r w:rsidR="001174FB">
              <w:rPr>
                <w:rFonts w:ascii="Times New Roman" w:hAnsi="Times New Roman" w:cs="Tahoma"/>
              </w:rPr>
              <w:t xml:space="preserve">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1174FB" w:rsidRDefault="00437B0C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531,506</w:t>
            </w:r>
          </w:p>
        </w:tc>
        <w:tc>
          <w:tcPr>
            <w:tcW w:w="1417" w:type="dxa"/>
            <w:vAlign w:val="center"/>
          </w:tcPr>
          <w:p w:rsidR="001174FB" w:rsidRDefault="00437B0C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516,211</w:t>
            </w:r>
          </w:p>
        </w:tc>
        <w:tc>
          <w:tcPr>
            <w:tcW w:w="851" w:type="dxa"/>
            <w:vAlign w:val="center"/>
          </w:tcPr>
          <w:p w:rsidR="001174FB" w:rsidRDefault="00437B0C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97,1</w:t>
            </w:r>
          </w:p>
        </w:tc>
      </w:tr>
      <w:tr w:rsidR="00E42DC4" w:rsidTr="00EC3538">
        <w:tc>
          <w:tcPr>
            <w:tcW w:w="567" w:type="dxa"/>
            <w:vAlign w:val="center"/>
          </w:tcPr>
          <w:p w:rsidR="001174FB" w:rsidRPr="00484D50" w:rsidRDefault="00BD2B46" w:rsidP="00BD2B46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ind w:right="-68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14</w:t>
            </w:r>
          </w:p>
        </w:tc>
        <w:tc>
          <w:tcPr>
            <w:tcW w:w="5812" w:type="dxa"/>
            <w:vAlign w:val="center"/>
          </w:tcPr>
          <w:p w:rsidR="001174FB" w:rsidRDefault="00386422" w:rsidP="00DF5570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1174FB">
              <w:rPr>
                <w:rFonts w:ascii="Times New Roman" w:hAnsi="Times New Roman" w:cs="Tahoma"/>
              </w:rPr>
              <w:t>Развитие муниципального управления и эффективная деятельность органов местного самоуправления в муниципальном районе Клявлинский Самарской области</w:t>
            </w:r>
            <w:r w:rsidR="00DC02DE">
              <w:rPr>
                <w:rFonts w:ascii="Times New Roman" w:hAnsi="Times New Roman" w:cs="Tahoma"/>
              </w:rPr>
              <w:t xml:space="preserve"> на 2018-2024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1174FB" w:rsidRDefault="00ED2590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25 145,578</w:t>
            </w:r>
          </w:p>
        </w:tc>
        <w:tc>
          <w:tcPr>
            <w:tcW w:w="1417" w:type="dxa"/>
            <w:vAlign w:val="center"/>
          </w:tcPr>
          <w:p w:rsidR="001174FB" w:rsidRDefault="00ED2590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24 371,630</w:t>
            </w:r>
          </w:p>
        </w:tc>
        <w:tc>
          <w:tcPr>
            <w:tcW w:w="851" w:type="dxa"/>
            <w:vAlign w:val="center"/>
          </w:tcPr>
          <w:p w:rsidR="001174FB" w:rsidRDefault="00ED2590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96,9</w:t>
            </w:r>
          </w:p>
        </w:tc>
      </w:tr>
      <w:tr w:rsidR="00E42DC4" w:rsidTr="00EC3538">
        <w:tc>
          <w:tcPr>
            <w:tcW w:w="567" w:type="dxa"/>
            <w:vAlign w:val="center"/>
          </w:tcPr>
          <w:p w:rsidR="00EB3356" w:rsidRPr="00484D50" w:rsidRDefault="00B82E45" w:rsidP="00B82E45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15</w:t>
            </w:r>
          </w:p>
        </w:tc>
        <w:tc>
          <w:tcPr>
            <w:tcW w:w="5812" w:type="dxa"/>
            <w:vAlign w:val="center"/>
          </w:tcPr>
          <w:p w:rsidR="00EB3356" w:rsidRDefault="00386422" w:rsidP="00295ED5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5D21EC">
              <w:rPr>
                <w:rFonts w:ascii="Times New Roman" w:hAnsi="Times New Roman" w:cs="Tahoma"/>
              </w:rPr>
              <w:t>Улучшение условий охраны труда в муниципальном районе Клявлинский Самарской области на 2021-202</w:t>
            </w:r>
            <w:r w:rsidR="00295ED5">
              <w:rPr>
                <w:rFonts w:ascii="Times New Roman" w:hAnsi="Times New Roman" w:cs="Tahoma"/>
              </w:rPr>
              <w:t>4</w:t>
            </w:r>
            <w:r w:rsidR="005D21EC">
              <w:rPr>
                <w:rFonts w:ascii="Times New Roman" w:hAnsi="Times New Roman" w:cs="Tahoma"/>
              </w:rPr>
              <w:t xml:space="preserve">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EB3356" w:rsidRDefault="0061284C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538,047</w:t>
            </w:r>
          </w:p>
        </w:tc>
        <w:tc>
          <w:tcPr>
            <w:tcW w:w="1417" w:type="dxa"/>
            <w:vAlign w:val="center"/>
          </w:tcPr>
          <w:p w:rsidR="00EB3356" w:rsidRDefault="0061284C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538,047</w:t>
            </w:r>
          </w:p>
        </w:tc>
        <w:tc>
          <w:tcPr>
            <w:tcW w:w="851" w:type="dxa"/>
            <w:vAlign w:val="center"/>
          </w:tcPr>
          <w:p w:rsidR="00EB3356" w:rsidRDefault="0061284C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100,0</w:t>
            </w:r>
          </w:p>
        </w:tc>
      </w:tr>
      <w:tr w:rsidR="00E42DC4" w:rsidTr="00EC3538">
        <w:tc>
          <w:tcPr>
            <w:tcW w:w="567" w:type="dxa"/>
            <w:vAlign w:val="center"/>
          </w:tcPr>
          <w:p w:rsidR="005D21EC" w:rsidRPr="00484D50" w:rsidRDefault="00B82E45" w:rsidP="00B82E45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16</w:t>
            </w:r>
          </w:p>
        </w:tc>
        <w:tc>
          <w:tcPr>
            <w:tcW w:w="5812" w:type="dxa"/>
            <w:vAlign w:val="center"/>
          </w:tcPr>
          <w:p w:rsidR="005D21EC" w:rsidRDefault="00386422" w:rsidP="00DF5570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5D21EC">
              <w:rPr>
                <w:rFonts w:ascii="Times New Roman" w:hAnsi="Times New Roman" w:cs="Tahoma"/>
              </w:rPr>
              <w:t>Формирование комфортной городской  среды на территории муниципального района Клявлинский Самарской области на  2018-2024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5D21EC" w:rsidRDefault="007D267F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12 914,210</w:t>
            </w:r>
          </w:p>
        </w:tc>
        <w:tc>
          <w:tcPr>
            <w:tcW w:w="1417" w:type="dxa"/>
            <w:vAlign w:val="center"/>
          </w:tcPr>
          <w:p w:rsidR="005D21EC" w:rsidRDefault="007D267F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12 914,211</w:t>
            </w:r>
          </w:p>
        </w:tc>
        <w:tc>
          <w:tcPr>
            <w:tcW w:w="851" w:type="dxa"/>
            <w:vAlign w:val="center"/>
          </w:tcPr>
          <w:p w:rsidR="005D21EC" w:rsidRDefault="007D267F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100,0</w:t>
            </w:r>
          </w:p>
        </w:tc>
      </w:tr>
      <w:tr w:rsidR="00E42DC4" w:rsidTr="00EC3538">
        <w:tc>
          <w:tcPr>
            <w:tcW w:w="567" w:type="dxa"/>
            <w:vAlign w:val="center"/>
          </w:tcPr>
          <w:p w:rsidR="00C40D90" w:rsidRPr="00484D50" w:rsidRDefault="00377122" w:rsidP="00377122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17</w:t>
            </w:r>
          </w:p>
        </w:tc>
        <w:tc>
          <w:tcPr>
            <w:tcW w:w="5812" w:type="dxa"/>
            <w:vAlign w:val="center"/>
          </w:tcPr>
          <w:p w:rsidR="00C40D90" w:rsidRDefault="00386422" w:rsidP="00DF5570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C40D90">
              <w:rPr>
                <w:rFonts w:ascii="Times New Roman" w:hAnsi="Times New Roman" w:cs="Tahoma"/>
              </w:rPr>
              <w:t>Профилактика терроризма и экстремизма в муниципальном районе Клявлински</w:t>
            </w:r>
            <w:r w:rsidR="00B36467">
              <w:rPr>
                <w:rFonts w:ascii="Times New Roman" w:hAnsi="Times New Roman" w:cs="Tahoma"/>
              </w:rPr>
              <w:t>й Самарской области на 2018-2025</w:t>
            </w:r>
            <w:r w:rsidR="00C40D90">
              <w:rPr>
                <w:rFonts w:ascii="Times New Roman" w:hAnsi="Times New Roman" w:cs="Tahoma"/>
              </w:rPr>
              <w:t xml:space="preserve">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C40D90" w:rsidRDefault="00B36467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87,319</w:t>
            </w:r>
          </w:p>
        </w:tc>
        <w:tc>
          <w:tcPr>
            <w:tcW w:w="1417" w:type="dxa"/>
            <w:vAlign w:val="center"/>
          </w:tcPr>
          <w:p w:rsidR="00C40D90" w:rsidRDefault="00B36467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72,766</w:t>
            </w:r>
          </w:p>
        </w:tc>
        <w:tc>
          <w:tcPr>
            <w:tcW w:w="851" w:type="dxa"/>
            <w:vAlign w:val="center"/>
          </w:tcPr>
          <w:p w:rsidR="00C40D90" w:rsidRDefault="00B36467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83,3</w:t>
            </w:r>
          </w:p>
        </w:tc>
      </w:tr>
      <w:tr w:rsidR="00E42DC4" w:rsidTr="00EC3538">
        <w:tc>
          <w:tcPr>
            <w:tcW w:w="567" w:type="dxa"/>
            <w:vAlign w:val="center"/>
          </w:tcPr>
          <w:p w:rsidR="00C40D90" w:rsidRPr="00484D50" w:rsidRDefault="002F54DC" w:rsidP="002F54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18</w:t>
            </w:r>
          </w:p>
        </w:tc>
        <w:tc>
          <w:tcPr>
            <w:tcW w:w="5812" w:type="dxa"/>
            <w:vAlign w:val="center"/>
          </w:tcPr>
          <w:p w:rsidR="00C40D90" w:rsidRDefault="00386422" w:rsidP="00FF4EB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3D4289">
              <w:rPr>
                <w:rFonts w:ascii="Times New Roman" w:hAnsi="Times New Roman" w:cs="Tahoma"/>
              </w:rPr>
              <w:t xml:space="preserve"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</w:t>
            </w:r>
            <w:r w:rsidR="003D4289">
              <w:rPr>
                <w:rFonts w:ascii="Times New Roman" w:hAnsi="Times New Roman" w:cs="Tahoma"/>
              </w:rPr>
              <w:lastRenderedPageBreak/>
              <w:t>на  2019-202</w:t>
            </w:r>
            <w:r w:rsidR="00FF4EBA">
              <w:rPr>
                <w:rFonts w:ascii="Times New Roman" w:hAnsi="Times New Roman" w:cs="Tahoma"/>
              </w:rPr>
              <w:t>5</w:t>
            </w:r>
            <w:r w:rsidR="003D4289">
              <w:rPr>
                <w:rFonts w:ascii="Times New Roman" w:hAnsi="Times New Roman" w:cs="Tahoma"/>
              </w:rPr>
              <w:t xml:space="preserve">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C40D90" w:rsidRDefault="00F75F7F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lastRenderedPageBreak/>
              <w:t>116,000</w:t>
            </w:r>
          </w:p>
        </w:tc>
        <w:tc>
          <w:tcPr>
            <w:tcW w:w="1417" w:type="dxa"/>
            <w:vAlign w:val="center"/>
          </w:tcPr>
          <w:p w:rsidR="00C40D90" w:rsidRDefault="00F75F7F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851" w:type="dxa"/>
            <w:vAlign w:val="center"/>
          </w:tcPr>
          <w:p w:rsidR="00C40D90" w:rsidRDefault="00F75F7F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0,0</w:t>
            </w:r>
          </w:p>
        </w:tc>
      </w:tr>
      <w:tr w:rsidR="00E42DC4" w:rsidTr="00EC3538">
        <w:tc>
          <w:tcPr>
            <w:tcW w:w="567" w:type="dxa"/>
            <w:vAlign w:val="center"/>
          </w:tcPr>
          <w:p w:rsidR="00E42DC4" w:rsidRPr="00484D50" w:rsidRDefault="002F54DC" w:rsidP="002F54DC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19</w:t>
            </w:r>
          </w:p>
        </w:tc>
        <w:tc>
          <w:tcPr>
            <w:tcW w:w="5812" w:type="dxa"/>
            <w:vAlign w:val="center"/>
          </w:tcPr>
          <w:p w:rsidR="00E42DC4" w:rsidRDefault="00386422" w:rsidP="00CE5811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E42DC4">
              <w:rPr>
                <w:rFonts w:ascii="Times New Roman" w:hAnsi="Times New Roman" w:cs="Tahoma"/>
              </w:rPr>
              <w:t>Поддержка социально ориентированных некоммерческих организаций в муниципальном районе Клявлинский на 2019-202</w:t>
            </w:r>
            <w:r w:rsidR="00CE5811">
              <w:rPr>
                <w:rFonts w:ascii="Times New Roman" w:hAnsi="Times New Roman" w:cs="Tahoma"/>
              </w:rPr>
              <w:t>5</w:t>
            </w:r>
            <w:r w:rsidR="00E42DC4">
              <w:rPr>
                <w:rFonts w:ascii="Times New Roman" w:hAnsi="Times New Roman" w:cs="Tahoma"/>
              </w:rPr>
              <w:t xml:space="preserve">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E42DC4" w:rsidRDefault="00CE5811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1 145,882</w:t>
            </w:r>
          </w:p>
        </w:tc>
        <w:tc>
          <w:tcPr>
            <w:tcW w:w="1417" w:type="dxa"/>
            <w:vAlign w:val="center"/>
          </w:tcPr>
          <w:p w:rsidR="00E42DC4" w:rsidRDefault="00CE5811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1 145,882</w:t>
            </w:r>
          </w:p>
        </w:tc>
        <w:tc>
          <w:tcPr>
            <w:tcW w:w="851" w:type="dxa"/>
            <w:vAlign w:val="center"/>
          </w:tcPr>
          <w:p w:rsidR="00E42DC4" w:rsidRDefault="00CE5811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100,0</w:t>
            </w:r>
          </w:p>
        </w:tc>
      </w:tr>
      <w:tr w:rsidR="00E42DC4" w:rsidTr="00EC3538">
        <w:tc>
          <w:tcPr>
            <w:tcW w:w="567" w:type="dxa"/>
            <w:vAlign w:val="center"/>
          </w:tcPr>
          <w:p w:rsidR="00E42DC4" w:rsidRPr="00484D50" w:rsidRDefault="00434D5B" w:rsidP="00434D5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20</w:t>
            </w:r>
          </w:p>
        </w:tc>
        <w:tc>
          <w:tcPr>
            <w:tcW w:w="5812" w:type="dxa"/>
            <w:vAlign w:val="center"/>
          </w:tcPr>
          <w:p w:rsidR="00E42DC4" w:rsidRDefault="00386422" w:rsidP="00DF5570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E42DC4">
              <w:rPr>
                <w:rFonts w:ascii="Times New Roman" w:hAnsi="Times New Roman" w:cs="Tahoma"/>
              </w:rPr>
              <w:t>Комплексное развитие сельских территорий</w:t>
            </w:r>
            <w:r w:rsidR="0045580F">
              <w:rPr>
                <w:rFonts w:ascii="Times New Roman" w:hAnsi="Times New Roman" w:cs="Tahoma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E42DC4" w:rsidRDefault="001F6CA8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201 197,330</w:t>
            </w:r>
          </w:p>
        </w:tc>
        <w:tc>
          <w:tcPr>
            <w:tcW w:w="1417" w:type="dxa"/>
            <w:vAlign w:val="center"/>
          </w:tcPr>
          <w:p w:rsidR="00E42DC4" w:rsidRDefault="001F6CA8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200 416,426</w:t>
            </w:r>
          </w:p>
        </w:tc>
        <w:tc>
          <w:tcPr>
            <w:tcW w:w="851" w:type="dxa"/>
            <w:vAlign w:val="center"/>
          </w:tcPr>
          <w:p w:rsidR="00E42DC4" w:rsidRDefault="001F6CA8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99,6</w:t>
            </w:r>
          </w:p>
        </w:tc>
      </w:tr>
      <w:tr w:rsidR="0045580F" w:rsidTr="00EC3538">
        <w:tc>
          <w:tcPr>
            <w:tcW w:w="567" w:type="dxa"/>
            <w:vAlign w:val="center"/>
          </w:tcPr>
          <w:p w:rsidR="0045580F" w:rsidRPr="00484D50" w:rsidRDefault="00434D5B" w:rsidP="00434D5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21</w:t>
            </w:r>
          </w:p>
        </w:tc>
        <w:tc>
          <w:tcPr>
            <w:tcW w:w="5812" w:type="dxa"/>
            <w:vAlign w:val="center"/>
          </w:tcPr>
          <w:p w:rsidR="0045580F" w:rsidRDefault="00386422" w:rsidP="008E3F98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45580F">
              <w:rPr>
                <w:rFonts w:ascii="Times New Roman" w:hAnsi="Times New Roman" w:cs="Tahoma"/>
              </w:rPr>
              <w:t>Р</w:t>
            </w:r>
            <w:r w:rsidR="0045580F" w:rsidRPr="0045580F">
              <w:rPr>
                <w:rFonts w:ascii="Times New Roman" w:hAnsi="Times New Roman" w:cs="Tahoma"/>
              </w:rPr>
              <w:t>азвитие физической культуры и спорта муниципального района</w:t>
            </w:r>
            <w:r w:rsidR="008E3F98">
              <w:rPr>
                <w:rFonts w:ascii="Times New Roman" w:hAnsi="Times New Roman" w:cs="Tahoma"/>
              </w:rPr>
              <w:t xml:space="preserve"> Клявлинский на период  до  2025</w:t>
            </w:r>
            <w:r w:rsidR="0045580F" w:rsidRPr="0045580F">
              <w:rPr>
                <w:rFonts w:ascii="Times New Roman" w:hAnsi="Times New Roman" w:cs="Tahoma"/>
              </w:rPr>
              <w:t xml:space="preserve"> года</w:t>
            </w:r>
            <w:r>
              <w:rPr>
                <w:rFonts w:ascii="Times New Roman" w:hAnsi="Times New Roman" w:cs="Tahoma"/>
              </w:rPr>
              <w:t>»</w:t>
            </w:r>
          </w:p>
        </w:tc>
        <w:tc>
          <w:tcPr>
            <w:tcW w:w="1418" w:type="dxa"/>
            <w:vAlign w:val="center"/>
          </w:tcPr>
          <w:p w:rsidR="0045580F" w:rsidRDefault="008E3F98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307,862</w:t>
            </w:r>
          </w:p>
        </w:tc>
        <w:tc>
          <w:tcPr>
            <w:tcW w:w="1417" w:type="dxa"/>
            <w:vAlign w:val="center"/>
          </w:tcPr>
          <w:p w:rsidR="0045580F" w:rsidRDefault="008E3F98" w:rsidP="005F345E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307,862</w:t>
            </w:r>
          </w:p>
        </w:tc>
        <w:tc>
          <w:tcPr>
            <w:tcW w:w="851" w:type="dxa"/>
            <w:vAlign w:val="center"/>
          </w:tcPr>
          <w:p w:rsidR="0045580F" w:rsidRDefault="008E3F98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100,0</w:t>
            </w:r>
          </w:p>
        </w:tc>
      </w:tr>
      <w:tr w:rsidR="000D74F4" w:rsidTr="00EC3538">
        <w:tc>
          <w:tcPr>
            <w:tcW w:w="567" w:type="dxa"/>
            <w:vAlign w:val="center"/>
          </w:tcPr>
          <w:p w:rsidR="000D74F4" w:rsidRDefault="000D74F4" w:rsidP="00434D5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22</w:t>
            </w:r>
          </w:p>
        </w:tc>
        <w:tc>
          <w:tcPr>
            <w:tcW w:w="5812" w:type="dxa"/>
            <w:vAlign w:val="center"/>
          </w:tcPr>
          <w:p w:rsidR="000D74F4" w:rsidRDefault="00386422" w:rsidP="00501F09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386422">
              <w:rPr>
                <w:rFonts w:ascii="Times New Roman" w:hAnsi="Times New Roman" w:cs="Tahoma"/>
              </w:rPr>
              <w:t xml:space="preserve">Муниципальная программа </w:t>
            </w:r>
            <w:r>
              <w:rPr>
                <w:rFonts w:ascii="Times New Roman" w:hAnsi="Times New Roman" w:cs="Tahoma"/>
              </w:rPr>
              <w:t>«</w:t>
            </w:r>
            <w:r w:rsidR="000D74F4">
              <w:rPr>
                <w:rFonts w:ascii="Times New Roman" w:hAnsi="Times New Roman" w:cs="Tahoma"/>
              </w:rPr>
              <w:t>Профилактика правонарушений и обеспечение общественной безопасности в муниципальном районе Клявлинский Самарской области на 202</w:t>
            </w:r>
            <w:r w:rsidR="00501F09">
              <w:rPr>
                <w:rFonts w:ascii="Times New Roman" w:hAnsi="Times New Roman" w:cs="Tahoma"/>
              </w:rPr>
              <w:t>0</w:t>
            </w:r>
            <w:r w:rsidR="000D74F4">
              <w:rPr>
                <w:rFonts w:ascii="Times New Roman" w:hAnsi="Times New Roman" w:cs="Tahoma"/>
              </w:rPr>
              <w:t>-2025 годы»</w:t>
            </w:r>
          </w:p>
        </w:tc>
        <w:tc>
          <w:tcPr>
            <w:tcW w:w="1418" w:type="dxa"/>
            <w:vAlign w:val="center"/>
          </w:tcPr>
          <w:p w:rsidR="000D74F4" w:rsidRDefault="000D74F4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3 040,387</w:t>
            </w:r>
          </w:p>
        </w:tc>
        <w:tc>
          <w:tcPr>
            <w:tcW w:w="1417" w:type="dxa"/>
            <w:vAlign w:val="center"/>
          </w:tcPr>
          <w:p w:rsidR="000D74F4" w:rsidRDefault="000D74F4" w:rsidP="00AC5AF8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3 040,</w:t>
            </w:r>
            <w:r w:rsidR="00AC5AF8">
              <w:rPr>
                <w:rFonts w:ascii="Times New Roman" w:hAnsi="Times New Roman" w:cs="Tahoma"/>
              </w:rPr>
              <w:t>3</w:t>
            </w:r>
            <w:r>
              <w:rPr>
                <w:rFonts w:ascii="Times New Roman" w:hAnsi="Times New Roman" w:cs="Tahoma"/>
              </w:rPr>
              <w:t>87</w:t>
            </w:r>
          </w:p>
        </w:tc>
        <w:tc>
          <w:tcPr>
            <w:tcW w:w="851" w:type="dxa"/>
            <w:vAlign w:val="center"/>
          </w:tcPr>
          <w:p w:rsidR="000D74F4" w:rsidRDefault="000D74F4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100,0</w:t>
            </w:r>
          </w:p>
        </w:tc>
      </w:tr>
      <w:tr w:rsidR="008C1049" w:rsidTr="00EC3538">
        <w:tc>
          <w:tcPr>
            <w:tcW w:w="567" w:type="dxa"/>
            <w:vAlign w:val="center"/>
          </w:tcPr>
          <w:p w:rsidR="008C1049" w:rsidRDefault="008C1049" w:rsidP="00434D5B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 23</w:t>
            </w:r>
          </w:p>
        </w:tc>
        <w:tc>
          <w:tcPr>
            <w:tcW w:w="5812" w:type="dxa"/>
            <w:vAlign w:val="center"/>
          </w:tcPr>
          <w:p w:rsidR="008C1049" w:rsidRDefault="0090620A" w:rsidP="000D74F4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ahoma"/>
              </w:rPr>
            </w:pPr>
            <w:r w:rsidRPr="0090620A">
              <w:rPr>
                <w:rFonts w:ascii="Times New Roman" w:hAnsi="Times New Roman" w:cs="Tahoma"/>
              </w:rPr>
              <w:t>Муниципальная программа</w:t>
            </w:r>
            <w:r w:rsidR="005159C8">
              <w:rPr>
                <w:rFonts w:ascii="Times New Roman" w:hAnsi="Times New Roman" w:cs="Tahoma"/>
              </w:rPr>
              <w:t xml:space="preserve"> «Создание условий для эффективного осуществления полномочий Счетной палатой муниципального района Клявлинский Самарской области на 2021-2025 годы»</w:t>
            </w:r>
          </w:p>
        </w:tc>
        <w:tc>
          <w:tcPr>
            <w:tcW w:w="1418" w:type="dxa"/>
            <w:vAlign w:val="center"/>
          </w:tcPr>
          <w:p w:rsidR="008C1049" w:rsidRDefault="002F11A8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1 782,819</w:t>
            </w:r>
          </w:p>
        </w:tc>
        <w:tc>
          <w:tcPr>
            <w:tcW w:w="1417" w:type="dxa"/>
            <w:vAlign w:val="center"/>
          </w:tcPr>
          <w:p w:rsidR="008C1049" w:rsidRDefault="002F11A8" w:rsidP="005F345E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1 728,766</w:t>
            </w:r>
          </w:p>
        </w:tc>
        <w:tc>
          <w:tcPr>
            <w:tcW w:w="851" w:type="dxa"/>
            <w:vAlign w:val="center"/>
          </w:tcPr>
          <w:p w:rsidR="008C1049" w:rsidRDefault="002F11A8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97,0</w:t>
            </w:r>
          </w:p>
        </w:tc>
      </w:tr>
      <w:tr w:rsidR="008D26F8" w:rsidTr="00EC3538">
        <w:tc>
          <w:tcPr>
            <w:tcW w:w="567" w:type="dxa"/>
            <w:vAlign w:val="center"/>
          </w:tcPr>
          <w:p w:rsidR="008D26F8" w:rsidRPr="008D26F8" w:rsidRDefault="008D26F8" w:rsidP="008D26F8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ind w:left="360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5812" w:type="dxa"/>
            <w:vAlign w:val="center"/>
          </w:tcPr>
          <w:p w:rsidR="008D26F8" w:rsidRPr="005B01C3" w:rsidRDefault="005B01C3" w:rsidP="003A2BF6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ahoma"/>
                <w:b/>
              </w:rPr>
            </w:pPr>
            <w:r w:rsidRPr="005B01C3">
              <w:rPr>
                <w:rFonts w:ascii="Times New Roman" w:hAnsi="Times New Roman" w:cs="Tahoma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D26F8" w:rsidRPr="005B01C3" w:rsidRDefault="007943F0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524 599,449</w:t>
            </w:r>
          </w:p>
        </w:tc>
        <w:tc>
          <w:tcPr>
            <w:tcW w:w="1417" w:type="dxa"/>
            <w:vAlign w:val="center"/>
          </w:tcPr>
          <w:p w:rsidR="008D26F8" w:rsidRPr="005B01C3" w:rsidRDefault="007943F0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482 705,281</w:t>
            </w:r>
          </w:p>
        </w:tc>
        <w:tc>
          <w:tcPr>
            <w:tcW w:w="851" w:type="dxa"/>
            <w:vAlign w:val="center"/>
          </w:tcPr>
          <w:p w:rsidR="008D26F8" w:rsidRPr="005B01C3" w:rsidRDefault="007943F0" w:rsidP="00385C3A">
            <w:pPr>
              <w:widowControl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92,0</w:t>
            </w:r>
          </w:p>
        </w:tc>
      </w:tr>
    </w:tbl>
    <w:p w:rsidR="00A41E69" w:rsidRPr="001A3A61" w:rsidRDefault="00274109" w:rsidP="008A07D8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  <w:r w:rsidR="00BA4068">
        <w:rPr>
          <w:rFonts w:ascii="Times New Roman" w:hAnsi="Times New Roman" w:cs="Tahoma"/>
          <w:sz w:val="28"/>
          <w:szCs w:val="28"/>
        </w:rPr>
        <w:t xml:space="preserve">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1A3A61">
        <w:rPr>
          <w:rFonts w:ascii="Times New Roman" w:hAnsi="Times New Roman" w:cs="Tahoma"/>
        </w:rPr>
        <w:t>Из представленной таблицы видно, что основная доля</w:t>
      </w:r>
      <w:r w:rsidR="000D06E5" w:rsidRPr="001A3A61">
        <w:rPr>
          <w:rFonts w:ascii="Times New Roman" w:hAnsi="Times New Roman" w:cs="Tahoma"/>
        </w:rPr>
        <w:t xml:space="preserve"> планируемых средств в общем объеме програм</w:t>
      </w:r>
      <w:r w:rsidR="000369F7" w:rsidRPr="001A3A61">
        <w:rPr>
          <w:rFonts w:ascii="Times New Roman" w:hAnsi="Times New Roman" w:cs="Tahoma"/>
        </w:rPr>
        <w:t>м</w:t>
      </w:r>
      <w:r w:rsidR="000D06E5" w:rsidRPr="001A3A61">
        <w:rPr>
          <w:rFonts w:ascii="Times New Roman" w:hAnsi="Times New Roman" w:cs="Tahoma"/>
        </w:rPr>
        <w:t>ной части бюджета приходится на программу</w:t>
      </w:r>
      <w:r w:rsidR="00B3335E" w:rsidRPr="001A3A61">
        <w:rPr>
          <w:rFonts w:ascii="Times New Roman" w:hAnsi="Times New Roman" w:cs="Tahoma"/>
        </w:rPr>
        <w:t xml:space="preserve"> «</w:t>
      </w:r>
      <w:r w:rsidR="001A3A61" w:rsidRPr="001A3A61">
        <w:rPr>
          <w:rFonts w:ascii="Times New Roman" w:hAnsi="Times New Roman" w:cs="Tahoma"/>
        </w:rPr>
        <w:t>«Комплексное развитие сельских территорий муниципального района Клявлинский Самарской области на 2020-2025 годы»</w:t>
      </w:r>
      <w:r w:rsidR="00B3335E" w:rsidRPr="001A3A61">
        <w:rPr>
          <w:rFonts w:ascii="Times New Roman" w:hAnsi="Times New Roman" w:cs="Tahoma"/>
        </w:rPr>
        <w:t xml:space="preserve"> в сумме </w:t>
      </w:r>
      <w:r w:rsidR="001A3A61">
        <w:rPr>
          <w:rFonts w:ascii="Times New Roman" w:hAnsi="Times New Roman" w:cs="Tahoma"/>
        </w:rPr>
        <w:t>201 197,330</w:t>
      </w:r>
      <w:r w:rsidR="00B3335E" w:rsidRPr="001A3A61">
        <w:rPr>
          <w:rFonts w:ascii="Times New Roman" w:hAnsi="Times New Roman" w:cs="Tahoma"/>
        </w:rPr>
        <w:t xml:space="preserve"> тыс.</w:t>
      </w:r>
      <w:r w:rsidR="00373C21" w:rsidRPr="001A3A61">
        <w:rPr>
          <w:rFonts w:ascii="Times New Roman" w:hAnsi="Times New Roman" w:cs="Tahoma"/>
        </w:rPr>
        <w:t xml:space="preserve">  </w:t>
      </w:r>
      <w:r w:rsidR="00B3335E" w:rsidRPr="001A3A61">
        <w:rPr>
          <w:rFonts w:ascii="Times New Roman" w:hAnsi="Times New Roman" w:cs="Tahoma"/>
        </w:rPr>
        <w:t>рублей</w:t>
      </w:r>
      <w:r w:rsidR="009F2784" w:rsidRPr="001A3A61">
        <w:rPr>
          <w:rFonts w:ascii="Times New Roman" w:hAnsi="Times New Roman" w:cs="Tahoma"/>
        </w:rPr>
        <w:t xml:space="preserve"> или </w:t>
      </w:r>
      <w:r w:rsidR="001A3A61">
        <w:rPr>
          <w:rFonts w:ascii="Times New Roman" w:hAnsi="Times New Roman" w:cs="Tahoma"/>
        </w:rPr>
        <w:t xml:space="preserve">38,4 </w:t>
      </w:r>
      <w:r w:rsidR="009F2784" w:rsidRPr="001A3A61">
        <w:rPr>
          <w:rFonts w:ascii="Times New Roman" w:hAnsi="Times New Roman" w:cs="Tahoma"/>
        </w:rPr>
        <w:t xml:space="preserve">%. Исполнение данной программы составило </w:t>
      </w:r>
      <w:r w:rsidR="001A3A61">
        <w:rPr>
          <w:rFonts w:ascii="Times New Roman" w:hAnsi="Times New Roman" w:cs="Tahoma"/>
        </w:rPr>
        <w:t>200 416,426</w:t>
      </w:r>
      <w:r w:rsidR="009F2784" w:rsidRPr="001A3A61">
        <w:rPr>
          <w:rFonts w:ascii="Times New Roman" w:hAnsi="Times New Roman" w:cs="Tahoma"/>
        </w:rPr>
        <w:t xml:space="preserve"> тыс. рублей</w:t>
      </w:r>
      <w:r w:rsidR="00AA73E6" w:rsidRPr="001A3A61">
        <w:rPr>
          <w:rFonts w:ascii="Times New Roman" w:hAnsi="Times New Roman" w:cs="Tahoma"/>
        </w:rPr>
        <w:t xml:space="preserve">. </w:t>
      </w:r>
      <w:r w:rsidR="009F2784" w:rsidRPr="001A3A61">
        <w:rPr>
          <w:rFonts w:ascii="Times New Roman" w:hAnsi="Times New Roman" w:cs="Tahoma"/>
        </w:rPr>
        <w:t>Наименьшая доля приходится на программу</w:t>
      </w:r>
      <w:r w:rsidR="00B17BC2" w:rsidRPr="001A3A61">
        <w:rPr>
          <w:rFonts w:ascii="Times New Roman" w:hAnsi="Times New Roman" w:cs="Tahoma"/>
        </w:rPr>
        <w:t xml:space="preserve"> «</w:t>
      </w:r>
      <w:r w:rsidR="002707E1" w:rsidRPr="002707E1">
        <w:rPr>
          <w:rFonts w:ascii="Times New Roman" w:hAnsi="Times New Roman" w:cs="Tahoma"/>
        </w:rPr>
        <w:t>Профилактика терроризма и экстремизма в муниципальном районе Клявлинский Самарской области на 2018-2025 годы»</w:t>
      </w:r>
      <w:r w:rsidR="00B17BC2" w:rsidRPr="001A3A61">
        <w:rPr>
          <w:rFonts w:ascii="Times New Roman" w:hAnsi="Times New Roman" w:cs="Tahoma"/>
        </w:rPr>
        <w:t xml:space="preserve">» в сумме </w:t>
      </w:r>
      <w:r w:rsidR="00FF761A">
        <w:rPr>
          <w:rFonts w:ascii="Times New Roman" w:hAnsi="Times New Roman" w:cs="Tahoma"/>
        </w:rPr>
        <w:t>87,319</w:t>
      </w:r>
      <w:r w:rsidR="00B17BC2" w:rsidRPr="001A3A61">
        <w:rPr>
          <w:rFonts w:ascii="Times New Roman" w:hAnsi="Times New Roman" w:cs="Tahoma"/>
        </w:rPr>
        <w:t xml:space="preserve"> тыс. рублей или 0,0</w:t>
      </w:r>
      <w:r w:rsidR="00FF761A">
        <w:rPr>
          <w:rFonts w:ascii="Times New Roman" w:hAnsi="Times New Roman" w:cs="Tahoma"/>
        </w:rPr>
        <w:t xml:space="preserve">2 </w:t>
      </w:r>
      <w:r w:rsidR="00B17BC2" w:rsidRPr="001A3A61">
        <w:rPr>
          <w:rFonts w:ascii="Times New Roman" w:hAnsi="Times New Roman" w:cs="Tahoma"/>
        </w:rPr>
        <w:t>% от общей суммы планируемых средств.</w:t>
      </w:r>
    </w:p>
    <w:p w:rsidR="00B17BC2" w:rsidRPr="00394383" w:rsidRDefault="00B17BC2" w:rsidP="006A6FFC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</w:rPr>
      </w:pPr>
      <w:r w:rsidRPr="001A3A61">
        <w:rPr>
          <w:rFonts w:ascii="Times New Roman" w:hAnsi="Times New Roman" w:cs="Tahoma"/>
        </w:rPr>
        <w:t xml:space="preserve">  </w:t>
      </w:r>
      <w:r w:rsidR="00BA4068" w:rsidRPr="001A3A61">
        <w:rPr>
          <w:rFonts w:ascii="Times New Roman" w:hAnsi="Times New Roman" w:cs="Tahoma"/>
        </w:rPr>
        <w:t xml:space="preserve">   </w:t>
      </w:r>
      <w:r w:rsidR="00FF08C8">
        <w:rPr>
          <w:rFonts w:ascii="Times New Roman" w:hAnsi="Times New Roman" w:cs="Tahoma"/>
        </w:rPr>
        <w:t xml:space="preserve"> </w:t>
      </w:r>
      <w:r w:rsidR="00BA4068" w:rsidRPr="001A3A61">
        <w:rPr>
          <w:rFonts w:ascii="Times New Roman" w:hAnsi="Times New Roman" w:cs="Tahoma"/>
        </w:rPr>
        <w:t xml:space="preserve">  </w:t>
      </w:r>
      <w:r w:rsidRPr="001A3A61">
        <w:rPr>
          <w:rFonts w:ascii="Times New Roman" w:hAnsi="Times New Roman" w:cs="Tahoma"/>
        </w:rPr>
        <w:t xml:space="preserve"> Анализ исполнения бюджета за 202</w:t>
      </w:r>
      <w:r w:rsidR="00877189">
        <w:rPr>
          <w:rFonts w:ascii="Times New Roman" w:hAnsi="Times New Roman" w:cs="Tahoma"/>
        </w:rPr>
        <w:t>2</w:t>
      </w:r>
      <w:r w:rsidRPr="001A3A61">
        <w:rPr>
          <w:rFonts w:ascii="Times New Roman" w:hAnsi="Times New Roman" w:cs="Tahoma"/>
        </w:rPr>
        <w:t xml:space="preserve"> год показал, что полное исполнение (100%) наблюдается</w:t>
      </w:r>
      <w:r w:rsidRPr="00394383">
        <w:rPr>
          <w:rFonts w:ascii="Times New Roman" w:hAnsi="Times New Roman" w:cs="Tahoma"/>
        </w:rPr>
        <w:t xml:space="preserve"> по </w:t>
      </w:r>
      <w:r w:rsidR="00877189">
        <w:rPr>
          <w:rFonts w:ascii="Times New Roman" w:hAnsi="Times New Roman" w:cs="Tahoma"/>
        </w:rPr>
        <w:t>8</w:t>
      </w:r>
      <w:r w:rsidR="00E47F18" w:rsidRPr="00394383">
        <w:rPr>
          <w:rFonts w:ascii="Times New Roman" w:hAnsi="Times New Roman" w:cs="Tahoma"/>
        </w:rPr>
        <w:t xml:space="preserve"> муниципальным программам:</w:t>
      </w:r>
    </w:p>
    <w:p w:rsidR="00904375" w:rsidRPr="00394383" w:rsidRDefault="00213232" w:rsidP="00F96B70">
      <w:pPr>
        <w:pStyle w:val="a6"/>
        <w:widowControl/>
        <w:numPr>
          <w:ilvl w:val="0"/>
          <w:numId w:val="12"/>
        </w:numPr>
        <w:tabs>
          <w:tab w:val="left" w:pos="426"/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213232">
        <w:rPr>
          <w:rFonts w:ascii="Times New Roman" w:hAnsi="Times New Roman" w:cs="Tahoma"/>
        </w:rPr>
        <w:t>Муниципальная программа «Развитие муниципального пассажирского транспорта и транспортной инфраструктуры в муниципальном районе Клявлинский на 2013-2025 годы»</w:t>
      </w:r>
      <w:r w:rsidR="00C45524" w:rsidRPr="00394383">
        <w:rPr>
          <w:rFonts w:ascii="Times New Roman" w:hAnsi="Times New Roman" w:cs="Tahoma"/>
        </w:rPr>
        <w:t xml:space="preserve"> в сумме </w:t>
      </w:r>
      <w:r>
        <w:rPr>
          <w:rFonts w:ascii="Times New Roman" w:hAnsi="Times New Roman" w:cs="Tahoma"/>
        </w:rPr>
        <w:t>5 631,494</w:t>
      </w:r>
      <w:r w:rsidR="00BF706E" w:rsidRPr="00394383">
        <w:rPr>
          <w:rFonts w:ascii="Times New Roman" w:hAnsi="Times New Roman" w:cs="Tahoma"/>
        </w:rPr>
        <w:t xml:space="preserve"> тыс. рублей;</w:t>
      </w:r>
    </w:p>
    <w:p w:rsidR="004466A6" w:rsidRPr="00394383" w:rsidRDefault="001E1942" w:rsidP="007F411C">
      <w:pPr>
        <w:pStyle w:val="a6"/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Муниципальная программа </w:t>
      </w:r>
      <w:r w:rsidR="002162A5" w:rsidRPr="00394383">
        <w:rPr>
          <w:rFonts w:ascii="Times New Roman" w:hAnsi="Times New Roman" w:cs="Tahoma"/>
        </w:rPr>
        <w:t>«</w:t>
      </w:r>
      <w:r w:rsidR="004466A6" w:rsidRPr="00394383">
        <w:rPr>
          <w:rFonts w:ascii="Times New Roman" w:hAnsi="Times New Roman" w:cs="Tahoma"/>
        </w:rPr>
        <w:t>Молодой семье – доступное жилье на 2011-202</w:t>
      </w:r>
      <w:r w:rsidR="006036DD">
        <w:rPr>
          <w:rFonts w:ascii="Times New Roman" w:hAnsi="Times New Roman" w:cs="Tahoma"/>
        </w:rPr>
        <w:t>5</w:t>
      </w:r>
      <w:r w:rsidR="004466A6" w:rsidRPr="00394383">
        <w:rPr>
          <w:rFonts w:ascii="Times New Roman" w:hAnsi="Times New Roman" w:cs="Tahoma"/>
        </w:rPr>
        <w:t xml:space="preserve"> годы</w:t>
      </w:r>
      <w:r w:rsidR="002162A5" w:rsidRPr="00394383">
        <w:rPr>
          <w:rFonts w:ascii="Times New Roman" w:hAnsi="Times New Roman" w:cs="Tahoma"/>
        </w:rPr>
        <w:t>»</w:t>
      </w:r>
      <w:r w:rsidR="004466A6" w:rsidRPr="00394383">
        <w:rPr>
          <w:rFonts w:ascii="Times New Roman" w:hAnsi="Times New Roman" w:cs="Tahoma"/>
        </w:rPr>
        <w:t xml:space="preserve"> в сумме </w:t>
      </w:r>
      <w:r w:rsidR="006036DD">
        <w:rPr>
          <w:rFonts w:ascii="Times New Roman" w:hAnsi="Times New Roman" w:cs="Tahoma"/>
        </w:rPr>
        <w:t>1 186,920</w:t>
      </w:r>
      <w:r w:rsidR="004466A6" w:rsidRPr="00394383">
        <w:rPr>
          <w:rFonts w:ascii="Times New Roman" w:hAnsi="Times New Roman" w:cs="Tahoma"/>
        </w:rPr>
        <w:t xml:space="preserve"> тыс. рублей;</w:t>
      </w:r>
    </w:p>
    <w:p w:rsidR="00730B4C" w:rsidRPr="00394383" w:rsidRDefault="00C57AFB" w:rsidP="00233EC4">
      <w:pPr>
        <w:pStyle w:val="a6"/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56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Муниципальная программа </w:t>
      </w:r>
      <w:r w:rsidR="002E62F7" w:rsidRPr="00394383">
        <w:rPr>
          <w:rFonts w:ascii="Times New Roman" w:hAnsi="Times New Roman" w:cs="Tahoma"/>
        </w:rPr>
        <w:t>«</w:t>
      </w:r>
      <w:r w:rsidR="00730B4C" w:rsidRPr="00394383">
        <w:rPr>
          <w:rFonts w:ascii="Times New Roman" w:hAnsi="Times New Roman" w:cs="Tahoma"/>
        </w:rPr>
        <w:t>Природоохранные мероприятия на территории муниципального района Клявлинский на 2015-202</w:t>
      </w:r>
      <w:r w:rsidR="004446BD">
        <w:rPr>
          <w:rFonts w:ascii="Times New Roman" w:hAnsi="Times New Roman" w:cs="Tahoma"/>
        </w:rPr>
        <w:t>2</w:t>
      </w:r>
      <w:r w:rsidR="00730B4C" w:rsidRPr="00394383">
        <w:rPr>
          <w:rFonts w:ascii="Times New Roman" w:hAnsi="Times New Roman" w:cs="Tahoma"/>
        </w:rPr>
        <w:t xml:space="preserve"> годы</w:t>
      </w:r>
      <w:r w:rsidR="002E62F7" w:rsidRPr="00394383">
        <w:rPr>
          <w:rFonts w:ascii="Times New Roman" w:hAnsi="Times New Roman" w:cs="Tahoma"/>
        </w:rPr>
        <w:t>»</w:t>
      </w:r>
      <w:r w:rsidR="00730B4C" w:rsidRPr="00394383">
        <w:rPr>
          <w:rFonts w:ascii="Times New Roman" w:hAnsi="Times New Roman" w:cs="Tahoma"/>
        </w:rPr>
        <w:t xml:space="preserve"> в сумме </w:t>
      </w:r>
      <w:r w:rsidR="004446BD">
        <w:rPr>
          <w:rFonts w:ascii="Times New Roman" w:hAnsi="Times New Roman" w:cs="Tahoma"/>
        </w:rPr>
        <w:t>150,856</w:t>
      </w:r>
      <w:r w:rsidR="00730B4C" w:rsidRPr="00394383">
        <w:rPr>
          <w:rFonts w:ascii="Times New Roman" w:hAnsi="Times New Roman" w:cs="Tahoma"/>
        </w:rPr>
        <w:t xml:space="preserve"> тыс. рублей;</w:t>
      </w:r>
    </w:p>
    <w:p w:rsidR="00E379C1" w:rsidRPr="00394383" w:rsidRDefault="00C57AFB" w:rsidP="00233EC4">
      <w:pPr>
        <w:pStyle w:val="a6"/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lastRenderedPageBreak/>
        <w:t xml:space="preserve">Муниципальная программа </w:t>
      </w:r>
      <w:r w:rsidR="005E7340" w:rsidRPr="00394383">
        <w:rPr>
          <w:rFonts w:ascii="Times New Roman" w:hAnsi="Times New Roman" w:cs="Tahoma"/>
        </w:rPr>
        <w:t>«</w:t>
      </w:r>
      <w:r w:rsidR="00E379C1" w:rsidRPr="00394383">
        <w:rPr>
          <w:rFonts w:ascii="Times New Roman" w:hAnsi="Times New Roman" w:cs="Tahoma"/>
        </w:rPr>
        <w:t>Улучшение условий охраны труда в муниципальном районе Клявлинский Самарской области на 2021-202</w:t>
      </w:r>
      <w:r w:rsidR="007903FC">
        <w:rPr>
          <w:rFonts w:ascii="Times New Roman" w:hAnsi="Times New Roman" w:cs="Tahoma"/>
        </w:rPr>
        <w:t>4</w:t>
      </w:r>
      <w:r w:rsidR="00E379C1" w:rsidRPr="00394383">
        <w:rPr>
          <w:rFonts w:ascii="Times New Roman" w:hAnsi="Times New Roman" w:cs="Tahoma"/>
        </w:rPr>
        <w:t xml:space="preserve"> годы</w:t>
      </w:r>
      <w:r w:rsidR="005E7340" w:rsidRPr="00394383">
        <w:rPr>
          <w:rFonts w:ascii="Times New Roman" w:hAnsi="Times New Roman" w:cs="Tahoma"/>
        </w:rPr>
        <w:t>»</w:t>
      </w:r>
      <w:r w:rsidR="00FA2814" w:rsidRPr="00394383">
        <w:rPr>
          <w:rFonts w:ascii="Times New Roman" w:hAnsi="Times New Roman" w:cs="Tahoma"/>
        </w:rPr>
        <w:t xml:space="preserve"> в сумме 5</w:t>
      </w:r>
      <w:r w:rsidR="00B4471B">
        <w:rPr>
          <w:rFonts w:ascii="Times New Roman" w:hAnsi="Times New Roman" w:cs="Tahoma"/>
        </w:rPr>
        <w:t>38,047</w:t>
      </w:r>
      <w:r w:rsidR="00FA2814" w:rsidRPr="00394383">
        <w:rPr>
          <w:rFonts w:ascii="Times New Roman" w:hAnsi="Times New Roman" w:cs="Tahoma"/>
        </w:rPr>
        <w:t xml:space="preserve"> тыс. рублей;</w:t>
      </w:r>
    </w:p>
    <w:p w:rsidR="00E379C1" w:rsidRPr="00394383" w:rsidRDefault="00C57AFB" w:rsidP="0044325B">
      <w:pPr>
        <w:pStyle w:val="a6"/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Муниципальная программа </w:t>
      </w:r>
      <w:r w:rsidR="005E7340" w:rsidRPr="00394383">
        <w:rPr>
          <w:rFonts w:ascii="Times New Roman" w:hAnsi="Times New Roman" w:cs="Tahoma"/>
        </w:rPr>
        <w:t>«</w:t>
      </w:r>
      <w:r w:rsidR="00E379C1" w:rsidRPr="00394383">
        <w:rPr>
          <w:rFonts w:ascii="Times New Roman" w:hAnsi="Times New Roman" w:cs="Tahoma"/>
        </w:rPr>
        <w:t>Формирование комфортной городской среды на территории муниципального района Клявлинский Самарской области на 2018-2024 годы</w:t>
      </w:r>
      <w:r w:rsidR="005E7340" w:rsidRPr="00394383">
        <w:rPr>
          <w:rFonts w:ascii="Times New Roman" w:hAnsi="Times New Roman" w:cs="Tahoma"/>
        </w:rPr>
        <w:t>»</w:t>
      </w:r>
      <w:r w:rsidR="001B547D" w:rsidRPr="00394383">
        <w:rPr>
          <w:rFonts w:ascii="Times New Roman" w:hAnsi="Times New Roman" w:cs="Tahoma"/>
        </w:rPr>
        <w:t xml:space="preserve"> в сумме </w:t>
      </w:r>
      <w:r w:rsidR="00471E87">
        <w:rPr>
          <w:rFonts w:ascii="Times New Roman" w:hAnsi="Times New Roman" w:cs="Tahoma"/>
        </w:rPr>
        <w:t>12 914,211</w:t>
      </w:r>
      <w:r w:rsidR="001B547D" w:rsidRPr="00394383">
        <w:rPr>
          <w:rFonts w:ascii="Times New Roman" w:hAnsi="Times New Roman" w:cs="Tahoma"/>
        </w:rPr>
        <w:t xml:space="preserve"> тыс. рублей;</w:t>
      </w:r>
    </w:p>
    <w:p w:rsidR="00D30205" w:rsidRPr="00394383" w:rsidRDefault="00C57AFB" w:rsidP="000308BB">
      <w:pPr>
        <w:pStyle w:val="a6"/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Муниципальная программа </w:t>
      </w:r>
      <w:r w:rsidR="005E7340" w:rsidRPr="00394383">
        <w:rPr>
          <w:rFonts w:ascii="Times New Roman" w:hAnsi="Times New Roman" w:cs="Tahoma"/>
        </w:rPr>
        <w:t>«</w:t>
      </w:r>
      <w:r w:rsidR="00D30205" w:rsidRPr="00394383">
        <w:rPr>
          <w:rFonts w:ascii="Times New Roman" w:hAnsi="Times New Roman" w:cs="Tahoma"/>
        </w:rPr>
        <w:t>Поддержка социально ориентированных некоммерческих организаций в муниципальном районе Клявлинский на 2019-202</w:t>
      </w:r>
      <w:r w:rsidR="000308BB">
        <w:rPr>
          <w:rFonts w:ascii="Times New Roman" w:hAnsi="Times New Roman" w:cs="Tahoma"/>
        </w:rPr>
        <w:t>5</w:t>
      </w:r>
      <w:r w:rsidR="00D30205" w:rsidRPr="00394383">
        <w:rPr>
          <w:rFonts w:ascii="Times New Roman" w:hAnsi="Times New Roman" w:cs="Tahoma"/>
        </w:rPr>
        <w:t xml:space="preserve"> годы</w:t>
      </w:r>
      <w:r w:rsidR="005E7340" w:rsidRPr="00394383">
        <w:rPr>
          <w:rFonts w:ascii="Times New Roman" w:hAnsi="Times New Roman" w:cs="Tahoma"/>
        </w:rPr>
        <w:t>»</w:t>
      </w:r>
      <w:r w:rsidR="005B6BB6" w:rsidRPr="00394383">
        <w:rPr>
          <w:rFonts w:ascii="Times New Roman" w:hAnsi="Times New Roman" w:cs="Tahoma"/>
        </w:rPr>
        <w:t xml:space="preserve"> в сумме </w:t>
      </w:r>
      <w:r w:rsidR="000308BB">
        <w:rPr>
          <w:rFonts w:ascii="Times New Roman" w:hAnsi="Times New Roman" w:cs="Tahoma"/>
        </w:rPr>
        <w:t>1 145,882</w:t>
      </w:r>
      <w:r w:rsidR="005B6BB6" w:rsidRPr="00394383">
        <w:rPr>
          <w:rFonts w:ascii="Times New Roman" w:hAnsi="Times New Roman" w:cs="Tahoma"/>
        </w:rPr>
        <w:t xml:space="preserve"> тыс. рублей;</w:t>
      </w:r>
    </w:p>
    <w:p w:rsidR="00497427" w:rsidRDefault="00290E70" w:rsidP="008176F0">
      <w:pPr>
        <w:pStyle w:val="a6"/>
        <w:widowControl/>
        <w:numPr>
          <w:ilvl w:val="0"/>
          <w:numId w:val="12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Муниципальная программа</w:t>
      </w:r>
      <w:r w:rsidR="008176F0" w:rsidRPr="00394383">
        <w:rPr>
          <w:rFonts w:ascii="Times New Roman" w:hAnsi="Times New Roman" w:cs="Tahoma"/>
        </w:rPr>
        <w:t xml:space="preserve"> </w:t>
      </w:r>
      <w:r w:rsidR="005E7340" w:rsidRPr="00394383">
        <w:rPr>
          <w:rFonts w:ascii="Times New Roman" w:hAnsi="Times New Roman" w:cs="Tahoma"/>
        </w:rPr>
        <w:t>«</w:t>
      </w:r>
      <w:r w:rsidR="00D30205" w:rsidRPr="00394383">
        <w:rPr>
          <w:rFonts w:ascii="Times New Roman" w:hAnsi="Times New Roman" w:cs="Tahoma"/>
        </w:rPr>
        <w:t>Развитие физической культуры и спорта муниципального района Клявлинский на период до 202</w:t>
      </w:r>
      <w:r w:rsidR="008176F0">
        <w:rPr>
          <w:rFonts w:ascii="Times New Roman" w:hAnsi="Times New Roman" w:cs="Tahoma"/>
        </w:rPr>
        <w:t>5</w:t>
      </w:r>
      <w:r w:rsidR="00D30205" w:rsidRPr="00394383">
        <w:rPr>
          <w:rFonts w:ascii="Times New Roman" w:hAnsi="Times New Roman" w:cs="Tahoma"/>
        </w:rPr>
        <w:t xml:space="preserve"> года</w:t>
      </w:r>
      <w:r w:rsidR="005E7340" w:rsidRPr="00394383">
        <w:rPr>
          <w:rFonts w:ascii="Times New Roman" w:hAnsi="Times New Roman" w:cs="Tahoma"/>
        </w:rPr>
        <w:t>»</w:t>
      </w:r>
      <w:r w:rsidR="000679AE" w:rsidRPr="00394383">
        <w:rPr>
          <w:rFonts w:ascii="Times New Roman" w:hAnsi="Times New Roman" w:cs="Tahoma"/>
        </w:rPr>
        <w:t xml:space="preserve"> в сумме 307,86</w:t>
      </w:r>
      <w:r w:rsidR="008176F0">
        <w:rPr>
          <w:rFonts w:ascii="Times New Roman" w:hAnsi="Times New Roman" w:cs="Tahoma"/>
        </w:rPr>
        <w:t>2</w:t>
      </w:r>
      <w:r w:rsidR="000679AE" w:rsidRPr="00394383">
        <w:rPr>
          <w:rFonts w:ascii="Times New Roman" w:hAnsi="Times New Roman" w:cs="Tahoma"/>
        </w:rPr>
        <w:t xml:space="preserve"> тыс. рублей</w:t>
      </w:r>
      <w:r w:rsidR="000A27D6">
        <w:rPr>
          <w:rFonts w:ascii="Times New Roman" w:hAnsi="Times New Roman" w:cs="Tahoma"/>
        </w:rPr>
        <w:t>;</w:t>
      </w:r>
    </w:p>
    <w:p w:rsidR="00B955E8" w:rsidRDefault="00225CC2" w:rsidP="00EE34CA">
      <w:pPr>
        <w:pStyle w:val="a6"/>
        <w:widowControl/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B955E8">
        <w:rPr>
          <w:rFonts w:ascii="Times New Roman" w:hAnsi="Times New Roman" w:cs="Tahoma"/>
        </w:rPr>
        <w:t>Муниципальная программа «Профилактика правонарушений и обеспечение общественной безопасности в муниципальном районе Клявлинский Самарской области на 202</w:t>
      </w:r>
      <w:r w:rsidR="005050B6">
        <w:rPr>
          <w:rFonts w:ascii="Times New Roman" w:hAnsi="Times New Roman" w:cs="Tahoma"/>
        </w:rPr>
        <w:t>0</w:t>
      </w:r>
      <w:r w:rsidRPr="00B955E8">
        <w:rPr>
          <w:rFonts w:ascii="Times New Roman" w:hAnsi="Times New Roman" w:cs="Tahoma"/>
        </w:rPr>
        <w:t>-2025 годы» в сумме 3 040,387 тыс. рублей</w:t>
      </w:r>
      <w:r w:rsidR="009A3ED6" w:rsidRPr="00B955E8">
        <w:rPr>
          <w:rFonts w:ascii="Times New Roman" w:hAnsi="Times New Roman" w:cs="Tahoma"/>
        </w:rPr>
        <w:t>.</w:t>
      </w:r>
      <w:r w:rsidR="00B955E8">
        <w:rPr>
          <w:rFonts w:ascii="Times New Roman" w:hAnsi="Times New Roman" w:cs="Tahoma"/>
        </w:rPr>
        <w:t xml:space="preserve"> </w:t>
      </w:r>
    </w:p>
    <w:p w:rsidR="00BC11EE" w:rsidRPr="00B955E8" w:rsidRDefault="00BC11EE" w:rsidP="00B955E8">
      <w:pPr>
        <w:pStyle w:val="a6"/>
        <w:widowControl/>
        <w:tabs>
          <w:tab w:val="left" w:pos="567"/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567"/>
        <w:jc w:val="both"/>
        <w:rPr>
          <w:rFonts w:ascii="Times New Roman" w:hAnsi="Times New Roman" w:cs="Tahoma"/>
        </w:rPr>
      </w:pPr>
      <w:r w:rsidRPr="00B955E8">
        <w:rPr>
          <w:rFonts w:ascii="Times New Roman" w:hAnsi="Times New Roman" w:cs="Tahoma"/>
        </w:rPr>
        <w:t xml:space="preserve">По остальным муниципальным программам </w:t>
      </w:r>
      <w:r w:rsidR="00D6654A" w:rsidRPr="00B955E8">
        <w:rPr>
          <w:rFonts w:ascii="Times New Roman" w:hAnsi="Times New Roman" w:cs="Tahoma"/>
        </w:rPr>
        <w:t xml:space="preserve">исполнение варьируется </w:t>
      </w:r>
      <w:r w:rsidR="0045395D" w:rsidRPr="00B955E8">
        <w:rPr>
          <w:rFonts w:ascii="Times New Roman" w:hAnsi="Times New Roman" w:cs="Tahoma"/>
        </w:rPr>
        <w:t>от</w:t>
      </w:r>
      <w:r w:rsidR="00E527BD" w:rsidRPr="00B955E8">
        <w:rPr>
          <w:rFonts w:ascii="Times New Roman" w:hAnsi="Times New Roman" w:cs="Tahoma"/>
        </w:rPr>
        <w:t xml:space="preserve"> </w:t>
      </w:r>
      <w:r w:rsidR="004C7FCA" w:rsidRPr="00B955E8">
        <w:rPr>
          <w:rFonts w:ascii="Times New Roman" w:hAnsi="Times New Roman" w:cs="Tahoma"/>
        </w:rPr>
        <w:t xml:space="preserve">4,8 </w:t>
      </w:r>
      <w:r w:rsidR="00E527BD" w:rsidRPr="00B955E8">
        <w:rPr>
          <w:rFonts w:ascii="Times New Roman" w:hAnsi="Times New Roman" w:cs="Tahoma"/>
        </w:rPr>
        <w:t xml:space="preserve">% до </w:t>
      </w:r>
      <w:r w:rsidR="00965A43" w:rsidRPr="00B955E8">
        <w:rPr>
          <w:rFonts w:ascii="Times New Roman" w:hAnsi="Times New Roman" w:cs="Tahoma"/>
        </w:rPr>
        <w:t xml:space="preserve">99,6 </w:t>
      </w:r>
      <w:r w:rsidR="00D43A6C" w:rsidRPr="00B955E8">
        <w:rPr>
          <w:rFonts w:ascii="Times New Roman" w:hAnsi="Times New Roman" w:cs="Tahoma"/>
        </w:rPr>
        <w:t>%.</w:t>
      </w:r>
    </w:p>
    <w:p w:rsidR="004101EA" w:rsidRPr="00394383" w:rsidRDefault="004101EA" w:rsidP="008C7324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</w:t>
      </w:r>
      <w:r w:rsidR="00B76C4A" w:rsidRPr="00394383">
        <w:rPr>
          <w:rFonts w:ascii="Times New Roman" w:hAnsi="Times New Roman" w:cs="Tahoma"/>
        </w:rPr>
        <w:t xml:space="preserve"> </w:t>
      </w:r>
      <w:r w:rsidR="009545EA" w:rsidRPr="00394383">
        <w:rPr>
          <w:rFonts w:ascii="Times New Roman" w:hAnsi="Times New Roman" w:cs="Tahoma"/>
        </w:rPr>
        <w:t xml:space="preserve"> </w:t>
      </w:r>
      <w:r w:rsidR="00B76C4A" w:rsidRPr="00394383">
        <w:rPr>
          <w:rFonts w:ascii="Times New Roman" w:hAnsi="Times New Roman" w:cs="Tahoma"/>
        </w:rPr>
        <w:t xml:space="preserve">    </w:t>
      </w:r>
      <w:r w:rsidRPr="00394383">
        <w:rPr>
          <w:rFonts w:ascii="Times New Roman" w:hAnsi="Times New Roman" w:cs="Tahoma"/>
        </w:rPr>
        <w:t xml:space="preserve"> Общий объем неисполненных бюджетных ассигнований по всем муниципальным программа</w:t>
      </w:r>
      <w:r w:rsidR="00016DE5" w:rsidRPr="00394383">
        <w:rPr>
          <w:rFonts w:ascii="Times New Roman" w:hAnsi="Times New Roman" w:cs="Tahoma"/>
        </w:rPr>
        <w:t>м</w:t>
      </w:r>
      <w:r w:rsidRPr="00394383">
        <w:rPr>
          <w:rFonts w:ascii="Times New Roman" w:hAnsi="Times New Roman" w:cs="Tahoma"/>
        </w:rPr>
        <w:t xml:space="preserve"> составил </w:t>
      </w:r>
      <w:r w:rsidR="00CF22C3">
        <w:rPr>
          <w:rFonts w:ascii="Times New Roman" w:hAnsi="Times New Roman" w:cs="Tahoma"/>
        </w:rPr>
        <w:t>41 894,168</w:t>
      </w:r>
      <w:r w:rsidR="00217873" w:rsidRPr="00394383">
        <w:rPr>
          <w:rFonts w:ascii="Times New Roman" w:hAnsi="Times New Roman" w:cs="Tahoma"/>
        </w:rPr>
        <w:t xml:space="preserve"> тыс. рублей или </w:t>
      </w:r>
      <w:r w:rsidR="007D5F98">
        <w:rPr>
          <w:rFonts w:ascii="Times New Roman" w:hAnsi="Times New Roman" w:cs="Tahoma"/>
        </w:rPr>
        <w:t xml:space="preserve">8,0 </w:t>
      </w:r>
      <w:r w:rsidR="00217873" w:rsidRPr="00394383">
        <w:rPr>
          <w:rFonts w:ascii="Times New Roman" w:hAnsi="Times New Roman" w:cs="Tahoma"/>
        </w:rPr>
        <w:t>%.</w:t>
      </w:r>
    </w:p>
    <w:p w:rsidR="00E008BC" w:rsidRDefault="00D43A6C" w:rsidP="008A07D8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  <w:b/>
        </w:rPr>
      </w:pPr>
      <w:r w:rsidRPr="00394383">
        <w:rPr>
          <w:rFonts w:ascii="Times New Roman" w:hAnsi="Times New Roman" w:cs="Tahoma"/>
        </w:rPr>
        <w:t xml:space="preserve"> </w:t>
      </w:r>
      <w:r w:rsidR="004D03B2">
        <w:rPr>
          <w:rFonts w:ascii="Times New Roman" w:hAnsi="Times New Roman" w:cs="Tahoma"/>
          <w:b/>
        </w:rPr>
        <w:t xml:space="preserve">        </w:t>
      </w:r>
    </w:p>
    <w:p w:rsidR="00A41E69" w:rsidRPr="00394383" w:rsidRDefault="00E008BC" w:rsidP="008A07D8">
      <w:pPr>
        <w:widowControl/>
        <w:tabs>
          <w:tab w:val="left" w:pos="567"/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 xml:space="preserve">         </w:t>
      </w:r>
      <w:r w:rsidR="00BA653F" w:rsidRPr="00394383">
        <w:rPr>
          <w:rFonts w:ascii="Times New Roman" w:hAnsi="Times New Roman" w:cs="Tahoma"/>
          <w:b/>
        </w:rPr>
        <w:t>Выводы:</w:t>
      </w:r>
    </w:p>
    <w:p w:rsidR="00BA653F" w:rsidRPr="00394383" w:rsidRDefault="00463893" w:rsidP="009175A9">
      <w:pPr>
        <w:pStyle w:val="a6"/>
        <w:widowControl/>
        <w:numPr>
          <w:ilvl w:val="0"/>
          <w:numId w:val="13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>Годовой отчет об исполнении бюджета муниципального района Клявлинский Самарской области</w:t>
      </w:r>
      <w:r w:rsidR="002B1B22" w:rsidRPr="00394383">
        <w:rPr>
          <w:rFonts w:ascii="Times New Roman" w:hAnsi="Times New Roman" w:cs="Tahoma"/>
        </w:rPr>
        <w:t xml:space="preserve"> за 202</w:t>
      </w:r>
      <w:r w:rsidR="00195B60">
        <w:rPr>
          <w:rFonts w:ascii="Times New Roman" w:hAnsi="Times New Roman" w:cs="Tahoma"/>
        </w:rPr>
        <w:t>2</w:t>
      </w:r>
      <w:r w:rsidR="002B1B22" w:rsidRPr="00394383">
        <w:rPr>
          <w:rFonts w:ascii="Times New Roman" w:hAnsi="Times New Roman" w:cs="Tahoma"/>
        </w:rPr>
        <w:t xml:space="preserve"> год представлен в Счетную палату муниципального района Клявлинский Самарской области с </w:t>
      </w:r>
      <w:r w:rsidR="008C2EF6" w:rsidRPr="00394383">
        <w:rPr>
          <w:rFonts w:ascii="Times New Roman" w:hAnsi="Times New Roman" w:cs="Tahoma"/>
        </w:rPr>
        <w:t xml:space="preserve">соблюдением пункта 3 статьи 264.4 БК РФ, </w:t>
      </w:r>
      <w:r w:rsidR="002B1B22" w:rsidRPr="00394383">
        <w:rPr>
          <w:rFonts w:ascii="Times New Roman" w:hAnsi="Times New Roman" w:cs="Tahoma"/>
        </w:rPr>
        <w:t>«Положением о бюджетном устройстве и бюджетном процессе в муниципальном районе Клявлинский».</w:t>
      </w:r>
    </w:p>
    <w:p w:rsidR="00DB7118" w:rsidRPr="00394383" w:rsidRDefault="00D95DC6" w:rsidP="009175A9">
      <w:pPr>
        <w:pStyle w:val="a6"/>
        <w:widowControl/>
        <w:numPr>
          <w:ilvl w:val="0"/>
          <w:numId w:val="13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Достоверность бюджетной отчетности муниципального образования соответствует требованиям законодательства Российской Федерации, полно отражает результаты финансово-хозяйственной деятельности </w:t>
      </w:r>
      <w:r w:rsidR="008E453E" w:rsidRPr="00394383">
        <w:rPr>
          <w:rFonts w:ascii="Times New Roman" w:hAnsi="Times New Roman" w:cs="Tahoma"/>
        </w:rPr>
        <w:t xml:space="preserve">учреждений </w:t>
      </w:r>
      <w:r w:rsidRPr="00394383">
        <w:rPr>
          <w:rFonts w:ascii="Times New Roman" w:hAnsi="Times New Roman" w:cs="Tahoma"/>
        </w:rPr>
        <w:t>за период с 01 января 202</w:t>
      </w:r>
      <w:r w:rsidR="009175A9">
        <w:rPr>
          <w:rFonts w:ascii="Times New Roman" w:hAnsi="Times New Roman" w:cs="Tahoma"/>
        </w:rPr>
        <w:t>2</w:t>
      </w:r>
      <w:r w:rsidRPr="00394383">
        <w:rPr>
          <w:rFonts w:ascii="Times New Roman" w:hAnsi="Times New Roman" w:cs="Tahoma"/>
        </w:rPr>
        <w:t xml:space="preserve"> года по 31 декабря 202</w:t>
      </w:r>
      <w:r w:rsidR="009175A9">
        <w:rPr>
          <w:rFonts w:ascii="Times New Roman" w:hAnsi="Times New Roman" w:cs="Tahoma"/>
        </w:rPr>
        <w:t>2</w:t>
      </w:r>
      <w:r w:rsidRPr="00394383">
        <w:rPr>
          <w:rFonts w:ascii="Times New Roman" w:hAnsi="Times New Roman" w:cs="Tahoma"/>
        </w:rPr>
        <w:t xml:space="preserve"> года</w:t>
      </w:r>
      <w:r w:rsidR="008E453E" w:rsidRPr="00394383">
        <w:rPr>
          <w:rFonts w:ascii="Times New Roman" w:hAnsi="Times New Roman" w:cs="Tahoma"/>
        </w:rPr>
        <w:t>.</w:t>
      </w:r>
      <w:r w:rsidRPr="00394383">
        <w:rPr>
          <w:rFonts w:ascii="Times New Roman" w:hAnsi="Times New Roman" w:cs="Tahoma"/>
        </w:rPr>
        <w:t xml:space="preserve"> </w:t>
      </w:r>
    </w:p>
    <w:p w:rsidR="00D95DC6" w:rsidRPr="00394383" w:rsidRDefault="00D95DC6" w:rsidP="0057467A">
      <w:pPr>
        <w:pStyle w:val="a6"/>
        <w:widowControl/>
        <w:numPr>
          <w:ilvl w:val="0"/>
          <w:numId w:val="13"/>
        </w:numPr>
        <w:tabs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>В течение 202</w:t>
      </w:r>
      <w:r w:rsidR="0057467A">
        <w:rPr>
          <w:rFonts w:ascii="Times New Roman" w:hAnsi="Times New Roman" w:cs="Tahoma"/>
        </w:rPr>
        <w:t>2</w:t>
      </w:r>
      <w:r w:rsidRPr="00394383">
        <w:rPr>
          <w:rFonts w:ascii="Times New Roman" w:hAnsi="Times New Roman" w:cs="Tahoma"/>
        </w:rPr>
        <w:t xml:space="preserve"> года внесение изменений в решение</w:t>
      </w:r>
      <w:r w:rsidR="00A45698" w:rsidRPr="00394383">
        <w:rPr>
          <w:rFonts w:ascii="Times New Roman" w:hAnsi="Times New Roman" w:cs="Tahoma"/>
        </w:rPr>
        <w:t xml:space="preserve"> Собрания представителей муниципального района Клявлинский Самарской области</w:t>
      </w:r>
      <w:r w:rsidRPr="00394383">
        <w:rPr>
          <w:rFonts w:ascii="Times New Roman" w:hAnsi="Times New Roman" w:cs="Tahoma"/>
        </w:rPr>
        <w:t xml:space="preserve"> </w:t>
      </w:r>
      <w:r w:rsidR="00A45698" w:rsidRPr="00394383">
        <w:rPr>
          <w:rFonts w:ascii="Times New Roman" w:hAnsi="Times New Roman" w:cs="Tahoma"/>
        </w:rPr>
        <w:t>от 28.12.202</w:t>
      </w:r>
      <w:r w:rsidR="0057467A">
        <w:rPr>
          <w:rFonts w:ascii="Times New Roman" w:hAnsi="Times New Roman" w:cs="Tahoma"/>
        </w:rPr>
        <w:t>1</w:t>
      </w:r>
      <w:r w:rsidR="00A45698" w:rsidRPr="00394383">
        <w:rPr>
          <w:rFonts w:ascii="Times New Roman" w:hAnsi="Times New Roman" w:cs="Tahoma"/>
        </w:rPr>
        <w:t xml:space="preserve"> года №</w:t>
      </w:r>
      <w:r w:rsidR="00C76C03" w:rsidRPr="00394383">
        <w:rPr>
          <w:rFonts w:ascii="Times New Roman" w:hAnsi="Times New Roman" w:cs="Tahoma"/>
        </w:rPr>
        <w:t xml:space="preserve"> </w:t>
      </w:r>
      <w:r w:rsidR="0057467A">
        <w:rPr>
          <w:rFonts w:ascii="Times New Roman" w:hAnsi="Times New Roman" w:cs="Tahoma"/>
        </w:rPr>
        <w:t>102</w:t>
      </w:r>
      <w:r w:rsidR="00A45698" w:rsidRPr="00394383">
        <w:rPr>
          <w:rFonts w:ascii="Times New Roman" w:hAnsi="Times New Roman" w:cs="Tahoma"/>
        </w:rPr>
        <w:t xml:space="preserve"> «О</w:t>
      </w:r>
      <w:r w:rsidRPr="00394383">
        <w:rPr>
          <w:rFonts w:ascii="Times New Roman" w:hAnsi="Times New Roman" w:cs="Tahoma"/>
        </w:rPr>
        <w:t xml:space="preserve"> бюджете муниципального района Клявлинский Самарской области на 202</w:t>
      </w:r>
      <w:r w:rsidR="0057467A">
        <w:rPr>
          <w:rFonts w:ascii="Times New Roman" w:hAnsi="Times New Roman" w:cs="Tahoma"/>
        </w:rPr>
        <w:t>2</w:t>
      </w:r>
      <w:r w:rsidRPr="00394383">
        <w:rPr>
          <w:rFonts w:ascii="Times New Roman" w:hAnsi="Times New Roman" w:cs="Tahoma"/>
        </w:rPr>
        <w:t xml:space="preserve"> год и плановый период 202</w:t>
      </w:r>
      <w:r w:rsidR="0057467A">
        <w:rPr>
          <w:rFonts w:ascii="Times New Roman" w:hAnsi="Times New Roman" w:cs="Tahoma"/>
        </w:rPr>
        <w:t>3</w:t>
      </w:r>
      <w:r w:rsidR="00FD36D5" w:rsidRPr="00394383">
        <w:rPr>
          <w:rFonts w:ascii="Times New Roman" w:hAnsi="Times New Roman" w:cs="Tahoma"/>
        </w:rPr>
        <w:t xml:space="preserve"> и </w:t>
      </w:r>
      <w:r w:rsidRPr="00394383">
        <w:rPr>
          <w:rFonts w:ascii="Times New Roman" w:hAnsi="Times New Roman" w:cs="Tahoma"/>
        </w:rPr>
        <w:t>202</w:t>
      </w:r>
      <w:r w:rsidR="0057467A">
        <w:rPr>
          <w:rFonts w:ascii="Times New Roman" w:hAnsi="Times New Roman" w:cs="Tahoma"/>
        </w:rPr>
        <w:t>4</w:t>
      </w:r>
      <w:r w:rsidRPr="00394383">
        <w:rPr>
          <w:rFonts w:ascii="Times New Roman" w:hAnsi="Times New Roman" w:cs="Tahoma"/>
        </w:rPr>
        <w:t xml:space="preserve"> годов</w:t>
      </w:r>
      <w:r w:rsidR="00A45698" w:rsidRPr="00394383">
        <w:rPr>
          <w:rFonts w:ascii="Times New Roman" w:hAnsi="Times New Roman" w:cs="Tahoma"/>
        </w:rPr>
        <w:t xml:space="preserve">» </w:t>
      </w:r>
      <w:r w:rsidR="007951B0" w:rsidRPr="00394383">
        <w:rPr>
          <w:rFonts w:ascii="Times New Roman" w:hAnsi="Times New Roman" w:cs="Tahoma"/>
        </w:rPr>
        <w:t>производилось 12 раз</w:t>
      </w:r>
      <w:r w:rsidR="009025A2" w:rsidRPr="00394383">
        <w:rPr>
          <w:rFonts w:ascii="Times New Roman" w:hAnsi="Times New Roman" w:cs="Tahoma"/>
        </w:rPr>
        <w:t>, в</w:t>
      </w:r>
      <w:r w:rsidR="007951B0" w:rsidRPr="00394383">
        <w:rPr>
          <w:rFonts w:ascii="Times New Roman" w:hAnsi="Times New Roman" w:cs="Tahoma"/>
        </w:rPr>
        <w:t xml:space="preserve"> связи с изменением показателей</w:t>
      </w:r>
      <w:r w:rsidR="00891CCE" w:rsidRPr="00394383">
        <w:rPr>
          <w:rFonts w:ascii="Times New Roman" w:hAnsi="Times New Roman" w:cs="Tahoma"/>
        </w:rPr>
        <w:t xml:space="preserve"> по налоговым и неналоговым доходам и безвозмездным поступлениям в бюджет района, а также в результате уточнений в ходе исполнения бюджета.</w:t>
      </w:r>
      <w:r w:rsidR="00F0665F" w:rsidRPr="00394383">
        <w:rPr>
          <w:rFonts w:ascii="Times New Roman" w:hAnsi="Times New Roman" w:cs="Tahoma"/>
        </w:rPr>
        <w:t xml:space="preserve"> В результате увеличение </w:t>
      </w:r>
      <w:r w:rsidR="00B602EF" w:rsidRPr="00394383">
        <w:rPr>
          <w:rFonts w:ascii="Times New Roman" w:hAnsi="Times New Roman" w:cs="Tahoma"/>
        </w:rPr>
        <w:t xml:space="preserve">от </w:t>
      </w:r>
      <w:r w:rsidR="00F0665F" w:rsidRPr="00394383">
        <w:rPr>
          <w:rFonts w:ascii="Times New Roman" w:hAnsi="Times New Roman" w:cs="Tahoma"/>
        </w:rPr>
        <w:t>первоначального плана составило</w:t>
      </w:r>
      <w:r w:rsidR="00DC4BF4" w:rsidRPr="00394383">
        <w:rPr>
          <w:rFonts w:ascii="Times New Roman" w:hAnsi="Times New Roman" w:cs="Tahoma"/>
        </w:rPr>
        <w:t xml:space="preserve"> по доходам – </w:t>
      </w:r>
      <w:r w:rsidR="005622D3">
        <w:rPr>
          <w:rFonts w:ascii="Times New Roman" w:hAnsi="Times New Roman" w:cs="Tahoma"/>
        </w:rPr>
        <w:t>79 530,532</w:t>
      </w:r>
      <w:r w:rsidR="00DC4BF4" w:rsidRPr="00394383">
        <w:rPr>
          <w:rFonts w:ascii="Times New Roman" w:hAnsi="Times New Roman" w:cs="Tahoma"/>
        </w:rPr>
        <w:t xml:space="preserve"> тыс. рублей или на </w:t>
      </w:r>
      <w:r w:rsidR="00D14AF2">
        <w:rPr>
          <w:rFonts w:ascii="Times New Roman" w:hAnsi="Times New Roman" w:cs="Tahoma"/>
        </w:rPr>
        <w:t>19,9</w:t>
      </w:r>
      <w:r w:rsidR="006A114C">
        <w:rPr>
          <w:rFonts w:ascii="Times New Roman" w:hAnsi="Times New Roman" w:cs="Tahoma"/>
        </w:rPr>
        <w:t xml:space="preserve"> </w:t>
      </w:r>
      <w:r w:rsidR="005F7C16" w:rsidRPr="00394383">
        <w:rPr>
          <w:rFonts w:ascii="Times New Roman" w:hAnsi="Times New Roman" w:cs="Tahoma"/>
        </w:rPr>
        <w:t>%</w:t>
      </w:r>
      <w:r w:rsidR="00C76C03" w:rsidRPr="00394383">
        <w:rPr>
          <w:rFonts w:ascii="Times New Roman" w:hAnsi="Times New Roman" w:cs="Tahoma"/>
        </w:rPr>
        <w:t>, у</w:t>
      </w:r>
      <w:r w:rsidR="005F7C16" w:rsidRPr="00394383">
        <w:rPr>
          <w:rFonts w:ascii="Times New Roman" w:hAnsi="Times New Roman" w:cs="Tahoma"/>
        </w:rPr>
        <w:t>меньшение от первоначального плана по налоговым и неналоговым доходам составило (-</w:t>
      </w:r>
      <w:r w:rsidR="00073A83">
        <w:rPr>
          <w:rFonts w:ascii="Times New Roman" w:hAnsi="Times New Roman" w:cs="Tahoma"/>
        </w:rPr>
        <w:t xml:space="preserve"> 32 718,201</w:t>
      </w:r>
      <w:r w:rsidR="005F7C16" w:rsidRPr="00394383">
        <w:rPr>
          <w:rFonts w:ascii="Times New Roman" w:hAnsi="Times New Roman" w:cs="Tahoma"/>
        </w:rPr>
        <w:t xml:space="preserve"> тыс. рублей</w:t>
      </w:r>
      <w:r w:rsidR="00C30B5E" w:rsidRPr="00394383">
        <w:rPr>
          <w:rFonts w:ascii="Times New Roman" w:hAnsi="Times New Roman" w:cs="Tahoma"/>
        </w:rPr>
        <w:t>)</w:t>
      </w:r>
      <w:r w:rsidR="005F7C16" w:rsidRPr="00394383">
        <w:rPr>
          <w:rFonts w:ascii="Times New Roman" w:hAnsi="Times New Roman" w:cs="Tahoma"/>
        </w:rPr>
        <w:t xml:space="preserve"> или на </w:t>
      </w:r>
      <w:r w:rsidR="006578D6">
        <w:rPr>
          <w:rFonts w:ascii="Times New Roman" w:hAnsi="Times New Roman" w:cs="Tahoma"/>
        </w:rPr>
        <w:t xml:space="preserve">– 28,4 </w:t>
      </w:r>
      <w:r w:rsidR="005F7C16" w:rsidRPr="00394383">
        <w:rPr>
          <w:rFonts w:ascii="Times New Roman" w:hAnsi="Times New Roman" w:cs="Tahoma"/>
        </w:rPr>
        <w:t xml:space="preserve">%, по безвозмездным поступлениям увеличение от первоначального плана составило – </w:t>
      </w:r>
      <w:r w:rsidR="005B1D3E">
        <w:rPr>
          <w:rFonts w:ascii="Times New Roman" w:hAnsi="Times New Roman" w:cs="Tahoma"/>
        </w:rPr>
        <w:lastRenderedPageBreak/>
        <w:t>112 248,733</w:t>
      </w:r>
      <w:r w:rsidR="005F7C16" w:rsidRPr="00394383">
        <w:rPr>
          <w:rFonts w:ascii="Times New Roman" w:hAnsi="Times New Roman" w:cs="Tahoma"/>
        </w:rPr>
        <w:t xml:space="preserve"> тыс. рублей или на </w:t>
      </w:r>
      <w:r w:rsidR="00AF3C89">
        <w:rPr>
          <w:rFonts w:ascii="Times New Roman" w:hAnsi="Times New Roman" w:cs="Tahoma"/>
        </w:rPr>
        <w:t xml:space="preserve">39,5 </w:t>
      </w:r>
      <w:r w:rsidR="005F7C16" w:rsidRPr="00394383">
        <w:rPr>
          <w:rFonts w:ascii="Times New Roman" w:hAnsi="Times New Roman" w:cs="Tahoma"/>
        </w:rPr>
        <w:t>%</w:t>
      </w:r>
      <w:r w:rsidR="00EE09FF" w:rsidRPr="00394383">
        <w:rPr>
          <w:rFonts w:ascii="Times New Roman" w:hAnsi="Times New Roman" w:cs="Tahoma"/>
        </w:rPr>
        <w:t xml:space="preserve">. По расходам </w:t>
      </w:r>
      <w:r w:rsidR="00C549F6" w:rsidRPr="00394383">
        <w:rPr>
          <w:rFonts w:ascii="Times New Roman" w:hAnsi="Times New Roman" w:cs="Tahoma"/>
        </w:rPr>
        <w:t>–</w:t>
      </w:r>
      <w:r w:rsidR="00EE09FF" w:rsidRPr="00394383">
        <w:rPr>
          <w:rFonts w:ascii="Times New Roman" w:hAnsi="Times New Roman" w:cs="Tahoma"/>
        </w:rPr>
        <w:t xml:space="preserve"> </w:t>
      </w:r>
      <w:r w:rsidR="00C549F6" w:rsidRPr="00394383">
        <w:rPr>
          <w:rFonts w:ascii="Times New Roman" w:hAnsi="Times New Roman" w:cs="Tahoma"/>
        </w:rPr>
        <w:t>увеличение составило – 1</w:t>
      </w:r>
      <w:r w:rsidR="0077218B">
        <w:rPr>
          <w:rFonts w:ascii="Times New Roman" w:hAnsi="Times New Roman" w:cs="Tahoma"/>
        </w:rPr>
        <w:t>16 392,687</w:t>
      </w:r>
      <w:r w:rsidR="00C549F6" w:rsidRPr="00394383">
        <w:rPr>
          <w:rFonts w:ascii="Times New Roman" w:hAnsi="Times New Roman" w:cs="Tahoma"/>
        </w:rPr>
        <w:t xml:space="preserve"> тыс. рублей или на </w:t>
      </w:r>
      <w:r w:rsidR="009E3311">
        <w:rPr>
          <w:rFonts w:ascii="Times New Roman" w:hAnsi="Times New Roman" w:cs="Tahoma"/>
        </w:rPr>
        <w:t xml:space="preserve">28,5 </w:t>
      </w:r>
      <w:r w:rsidR="00C549F6" w:rsidRPr="00394383">
        <w:rPr>
          <w:rFonts w:ascii="Times New Roman" w:hAnsi="Times New Roman" w:cs="Tahoma"/>
        </w:rPr>
        <w:t>%.</w:t>
      </w:r>
    </w:p>
    <w:p w:rsidR="00D95DC6" w:rsidRPr="00394383" w:rsidRDefault="00C549F6" w:rsidP="004B3BB9">
      <w:pPr>
        <w:pStyle w:val="a6"/>
        <w:widowControl/>
        <w:numPr>
          <w:ilvl w:val="0"/>
          <w:numId w:val="13"/>
        </w:numPr>
        <w:tabs>
          <w:tab w:val="left" w:pos="426"/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При проверке соответствия бюджетных назначений, утвержденных решением </w:t>
      </w:r>
      <w:r w:rsidR="00816969" w:rsidRPr="00394383">
        <w:rPr>
          <w:rFonts w:ascii="Times New Roman" w:hAnsi="Times New Roman" w:cs="Tahoma"/>
        </w:rPr>
        <w:t>С</w:t>
      </w:r>
      <w:r w:rsidRPr="00394383">
        <w:rPr>
          <w:rFonts w:ascii="Times New Roman" w:hAnsi="Times New Roman" w:cs="Tahoma"/>
        </w:rPr>
        <w:t>обрания представителей муниципального района Клявлинский</w:t>
      </w:r>
      <w:r w:rsidR="00816969" w:rsidRPr="00394383">
        <w:rPr>
          <w:rFonts w:ascii="Times New Roman" w:hAnsi="Times New Roman" w:cs="Tahoma"/>
        </w:rPr>
        <w:t>, бюджетным назначениям, отраженным в годовом отчете, расхождений с формой 0503117 «Отчет об исполнении бюджета» не выявлено.</w:t>
      </w:r>
    </w:p>
    <w:p w:rsidR="00D95DC6" w:rsidRPr="00394383" w:rsidRDefault="00FF1C59" w:rsidP="006265BE">
      <w:pPr>
        <w:pStyle w:val="a6"/>
        <w:widowControl/>
        <w:numPr>
          <w:ilvl w:val="0"/>
          <w:numId w:val="13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Бюджет муниципального образования формировался преимущественно за счет безвозмездных поступлений. Доля </w:t>
      </w:r>
      <w:r w:rsidR="00D73E7C" w:rsidRPr="00394383">
        <w:rPr>
          <w:rFonts w:ascii="Times New Roman" w:hAnsi="Times New Roman" w:cs="Tahoma"/>
        </w:rPr>
        <w:t xml:space="preserve">безвозмездных поступлений в общем объеме доходов составила </w:t>
      </w:r>
      <w:r w:rsidR="006265BE">
        <w:rPr>
          <w:rFonts w:ascii="Times New Roman" w:hAnsi="Times New Roman" w:cs="Tahoma"/>
        </w:rPr>
        <w:t>394 378,559</w:t>
      </w:r>
      <w:r w:rsidR="00D73E7C" w:rsidRPr="00394383">
        <w:rPr>
          <w:rFonts w:ascii="Times New Roman" w:hAnsi="Times New Roman" w:cs="Tahoma"/>
        </w:rPr>
        <w:t xml:space="preserve"> тыс. рублей</w:t>
      </w:r>
      <w:r w:rsidR="00CD4CFB" w:rsidRPr="00394383">
        <w:rPr>
          <w:rFonts w:ascii="Times New Roman" w:hAnsi="Times New Roman" w:cs="Tahoma"/>
        </w:rPr>
        <w:t xml:space="preserve"> или </w:t>
      </w:r>
      <w:r w:rsidR="006265BE">
        <w:rPr>
          <w:rFonts w:ascii="Times New Roman" w:hAnsi="Times New Roman" w:cs="Tahoma"/>
        </w:rPr>
        <w:t xml:space="preserve">82,7 </w:t>
      </w:r>
      <w:r w:rsidR="00CD4CFB" w:rsidRPr="00394383">
        <w:rPr>
          <w:rFonts w:ascii="Times New Roman" w:hAnsi="Times New Roman" w:cs="Tahoma"/>
        </w:rPr>
        <w:t xml:space="preserve">%, доля налоговых и неналоговых поступлений – </w:t>
      </w:r>
      <w:r w:rsidR="0098339A">
        <w:rPr>
          <w:rFonts w:ascii="Times New Roman" w:hAnsi="Times New Roman" w:cs="Tahoma"/>
        </w:rPr>
        <w:t>82 290,976</w:t>
      </w:r>
      <w:r w:rsidR="00CD4CFB" w:rsidRPr="00394383">
        <w:rPr>
          <w:rFonts w:ascii="Times New Roman" w:hAnsi="Times New Roman" w:cs="Tahoma"/>
        </w:rPr>
        <w:t xml:space="preserve"> тыс. рублей или </w:t>
      </w:r>
      <w:r w:rsidR="0098339A">
        <w:rPr>
          <w:rFonts w:ascii="Times New Roman" w:hAnsi="Times New Roman" w:cs="Tahoma"/>
        </w:rPr>
        <w:t xml:space="preserve">17,3 </w:t>
      </w:r>
      <w:r w:rsidR="00CD4CFB" w:rsidRPr="00394383">
        <w:rPr>
          <w:rFonts w:ascii="Times New Roman" w:hAnsi="Times New Roman" w:cs="Tahoma"/>
        </w:rPr>
        <w:t>%.</w:t>
      </w:r>
    </w:p>
    <w:p w:rsidR="003366AC" w:rsidRPr="00394383" w:rsidRDefault="0054324D" w:rsidP="008A07D8">
      <w:pPr>
        <w:pStyle w:val="a6"/>
        <w:widowControl/>
        <w:numPr>
          <w:ilvl w:val="0"/>
          <w:numId w:val="13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>Доходная часть бюджета муниципального образования за 202</w:t>
      </w:r>
      <w:r w:rsidR="004D77EC">
        <w:rPr>
          <w:rFonts w:ascii="Times New Roman" w:hAnsi="Times New Roman" w:cs="Tahoma"/>
        </w:rPr>
        <w:t>2</w:t>
      </w:r>
      <w:r w:rsidRPr="00394383">
        <w:rPr>
          <w:rFonts w:ascii="Times New Roman" w:hAnsi="Times New Roman" w:cs="Tahoma"/>
        </w:rPr>
        <w:t xml:space="preserve"> год исполнена в сумме </w:t>
      </w:r>
      <w:r w:rsidR="000F14C2">
        <w:rPr>
          <w:rFonts w:ascii="Times New Roman" w:hAnsi="Times New Roman" w:cs="Tahoma"/>
        </w:rPr>
        <w:t>476 669,534</w:t>
      </w:r>
      <w:r w:rsidRPr="00394383">
        <w:rPr>
          <w:rFonts w:ascii="Times New Roman" w:hAnsi="Times New Roman" w:cs="Tahoma"/>
        </w:rPr>
        <w:t xml:space="preserve"> тыс. рублей</w:t>
      </w:r>
      <w:r w:rsidR="00374486" w:rsidRPr="00394383">
        <w:rPr>
          <w:rFonts w:ascii="Times New Roman" w:hAnsi="Times New Roman" w:cs="Tahoma"/>
        </w:rPr>
        <w:t xml:space="preserve"> или на </w:t>
      </w:r>
      <w:r w:rsidR="00E71065" w:rsidRPr="00394383">
        <w:rPr>
          <w:rFonts w:ascii="Times New Roman" w:hAnsi="Times New Roman" w:cs="Tahoma"/>
        </w:rPr>
        <w:t>9</w:t>
      </w:r>
      <w:r w:rsidR="000F14C2">
        <w:rPr>
          <w:rFonts w:ascii="Times New Roman" w:hAnsi="Times New Roman" w:cs="Tahoma"/>
        </w:rPr>
        <w:t xml:space="preserve">9,6 </w:t>
      </w:r>
      <w:r w:rsidR="00E71065" w:rsidRPr="00394383">
        <w:rPr>
          <w:rFonts w:ascii="Times New Roman" w:hAnsi="Times New Roman" w:cs="Tahoma"/>
        </w:rPr>
        <w:t>% от годовых бюджетных назначений (</w:t>
      </w:r>
      <w:r w:rsidR="000F14C2">
        <w:rPr>
          <w:rFonts w:ascii="Times New Roman" w:hAnsi="Times New Roman" w:cs="Tahoma"/>
        </w:rPr>
        <w:t>478 737,294</w:t>
      </w:r>
      <w:r w:rsidR="00E71065" w:rsidRPr="00394383">
        <w:rPr>
          <w:rFonts w:ascii="Times New Roman" w:hAnsi="Times New Roman" w:cs="Tahoma"/>
        </w:rPr>
        <w:t xml:space="preserve"> тыс. рублей), что на </w:t>
      </w:r>
      <w:r w:rsidR="000423E0">
        <w:rPr>
          <w:rFonts w:ascii="Times New Roman" w:hAnsi="Times New Roman" w:cs="Tahoma"/>
        </w:rPr>
        <w:t>217 767,590</w:t>
      </w:r>
      <w:r w:rsidR="00A24D11" w:rsidRPr="00394383">
        <w:rPr>
          <w:rFonts w:ascii="Times New Roman" w:hAnsi="Times New Roman" w:cs="Tahoma"/>
        </w:rPr>
        <w:t xml:space="preserve"> </w:t>
      </w:r>
      <w:r w:rsidR="00B228F6" w:rsidRPr="00394383">
        <w:rPr>
          <w:rFonts w:ascii="Times New Roman" w:hAnsi="Times New Roman" w:cs="Tahoma"/>
        </w:rPr>
        <w:t xml:space="preserve">тыс. рублей </w:t>
      </w:r>
      <w:r w:rsidR="00EA16EB">
        <w:rPr>
          <w:rFonts w:ascii="Times New Roman" w:hAnsi="Times New Roman" w:cs="Tahoma"/>
        </w:rPr>
        <w:t>больше</w:t>
      </w:r>
      <w:r w:rsidR="00A24D11" w:rsidRPr="00394383">
        <w:rPr>
          <w:rFonts w:ascii="Times New Roman" w:hAnsi="Times New Roman" w:cs="Tahoma"/>
        </w:rPr>
        <w:t xml:space="preserve"> уровня 202</w:t>
      </w:r>
      <w:r w:rsidR="00540C8D">
        <w:rPr>
          <w:rFonts w:ascii="Times New Roman" w:hAnsi="Times New Roman" w:cs="Tahoma"/>
        </w:rPr>
        <w:t>1</w:t>
      </w:r>
      <w:r w:rsidR="00A24D11" w:rsidRPr="00394383">
        <w:rPr>
          <w:rFonts w:ascii="Times New Roman" w:hAnsi="Times New Roman" w:cs="Tahoma"/>
        </w:rPr>
        <w:t xml:space="preserve"> года.</w:t>
      </w:r>
      <w:r w:rsidR="00217407" w:rsidRPr="00394383">
        <w:rPr>
          <w:rFonts w:ascii="Times New Roman" w:hAnsi="Times New Roman" w:cs="Tahoma"/>
        </w:rPr>
        <w:t xml:space="preserve">          </w:t>
      </w:r>
    </w:p>
    <w:p w:rsidR="00D0309C" w:rsidRPr="00394383" w:rsidRDefault="00753F15" w:rsidP="00253F8D">
      <w:pPr>
        <w:pStyle w:val="a6"/>
        <w:widowControl/>
        <w:numPr>
          <w:ilvl w:val="0"/>
          <w:numId w:val="13"/>
        </w:numPr>
        <w:tabs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>Производственный анализ исполнения налоговых и неналоговых доходов бюджета за 202</w:t>
      </w:r>
      <w:r w:rsidR="002D0CA8">
        <w:rPr>
          <w:rFonts w:ascii="Times New Roman" w:hAnsi="Times New Roman" w:cs="Tahoma"/>
        </w:rPr>
        <w:t>2</w:t>
      </w:r>
      <w:r w:rsidRPr="00394383">
        <w:rPr>
          <w:rFonts w:ascii="Times New Roman" w:hAnsi="Times New Roman" w:cs="Tahoma"/>
        </w:rPr>
        <w:t xml:space="preserve"> год показывает, что поступления </w:t>
      </w:r>
      <w:r w:rsidR="003B56B5" w:rsidRPr="00394383">
        <w:rPr>
          <w:rFonts w:ascii="Times New Roman" w:hAnsi="Times New Roman" w:cs="Tahoma"/>
        </w:rPr>
        <w:t xml:space="preserve">составили </w:t>
      </w:r>
      <w:r w:rsidR="002D0CA8">
        <w:rPr>
          <w:rFonts w:ascii="Times New Roman" w:hAnsi="Times New Roman" w:cs="Tahoma"/>
        </w:rPr>
        <w:t>82 290,976</w:t>
      </w:r>
      <w:r w:rsidR="003B56B5" w:rsidRPr="00394383">
        <w:rPr>
          <w:rFonts w:ascii="Times New Roman" w:hAnsi="Times New Roman" w:cs="Tahoma"/>
        </w:rPr>
        <w:t xml:space="preserve"> тыс. рублей или </w:t>
      </w:r>
      <w:r w:rsidR="002D0CA8">
        <w:rPr>
          <w:rFonts w:ascii="Times New Roman" w:hAnsi="Times New Roman" w:cs="Tahoma"/>
        </w:rPr>
        <w:t xml:space="preserve">100 </w:t>
      </w:r>
      <w:r w:rsidR="003B56B5" w:rsidRPr="00394383">
        <w:rPr>
          <w:rFonts w:ascii="Times New Roman" w:hAnsi="Times New Roman" w:cs="Tahoma"/>
        </w:rPr>
        <w:t>% к уточненным плановым назначениям (</w:t>
      </w:r>
      <w:r w:rsidR="002D0CA8">
        <w:rPr>
          <w:rFonts w:ascii="Times New Roman" w:hAnsi="Times New Roman" w:cs="Tahoma"/>
        </w:rPr>
        <w:t>82 290,970</w:t>
      </w:r>
      <w:r w:rsidR="003B56B5" w:rsidRPr="00394383">
        <w:rPr>
          <w:rFonts w:ascii="Times New Roman" w:hAnsi="Times New Roman" w:cs="Tahoma"/>
        </w:rPr>
        <w:t xml:space="preserve"> тыс. рублей).</w:t>
      </w:r>
      <w:r w:rsidR="00217407" w:rsidRPr="00394383">
        <w:rPr>
          <w:rFonts w:ascii="Times New Roman" w:hAnsi="Times New Roman" w:cs="Tahoma"/>
        </w:rPr>
        <w:t xml:space="preserve"> </w:t>
      </w:r>
      <w:r w:rsidR="005859B8" w:rsidRPr="00394383">
        <w:rPr>
          <w:rFonts w:ascii="Times New Roman" w:hAnsi="Times New Roman" w:cs="Tahoma"/>
        </w:rPr>
        <w:t>По сравнению с аналогичным периодом прошлого года, собственных доходов поступило</w:t>
      </w:r>
      <w:r w:rsidR="00F633F8" w:rsidRPr="00394383">
        <w:rPr>
          <w:rFonts w:ascii="Times New Roman" w:hAnsi="Times New Roman" w:cs="Tahoma"/>
        </w:rPr>
        <w:t xml:space="preserve"> на </w:t>
      </w:r>
      <w:r w:rsidR="003230FE">
        <w:rPr>
          <w:rFonts w:ascii="Times New Roman" w:hAnsi="Times New Roman" w:cs="Tahoma"/>
        </w:rPr>
        <w:t>6 089,181</w:t>
      </w:r>
      <w:r w:rsidR="00F633F8" w:rsidRPr="00394383">
        <w:rPr>
          <w:rFonts w:ascii="Times New Roman" w:hAnsi="Times New Roman" w:cs="Tahoma"/>
        </w:rPr>
        <w:t xml:space="preserve"> тыс. рублей меньше</w:t>
      </w:r>
      <w:r w:rsidR="001F6512" w:rsidRPr="00394383">
        <w:rPr>
          <w:rFonts w:ascii="Times New Roman" w:hAnsi="Times New Roman" w:cs="Tahoma"/>
        </w:rPr>
        <w:t xml:space="preserve"> или на </w:t>
      </w:r>
      <w:r w:rsidR="003E3B86">
        <w:rPr>
          <w:rFonts w:ascii="Times New Roman" w:hAnsi="Times New Roman" w:cs="Tahoma"/>
        </w:rPr>
        <w:t>–</w:t>
      </w:r>
      <w:r w:rsidR="001F6512" w:rsidRPr="00394383">
        <w:rPr>
          <w:rFonts w:ascii="Times New Roman" w:hAnsi="Times New Roman" w:cs="Tahoma"/>
        </w:rPr>
        <w:t xml:space="preserve"> </w:t>
      </w:r>
      <w:r w:rsidR="00834F61">
        <w:rPr>
          <w:rFonts w:ascii="Times New Roman" w:hAnsi="Times New Roman" w:cs="Tahoma"/>
        </w:rPr>
        <w:t>8,0</w:t>
      </w:r>
      <w:r w:rsidR="003E3B86">
        <w:rPr>
          <w:rFonts w:ascii="Times New Roman" w:hAnsi="Times New Roman" w:cs="Tahoma"/>
        </w:rPr>
        <w:t xml:space="preserve"> </w:t>
      </w:r>
      <w:r w:rsidR="001F6512" w:rsidRPr="00394383">
        <w:rPr>
          <w:rFonts w:ascii="Times New Roman" w:hAnsi="Times New Roman" w:cs="Tahoma"/>
        </w:rPr>
        <w:t>%</w:t>
      </w:r>
      <w:r w:rsidR="009B49D3" w:rsidRPr="00394383">
        <w:rPr>
          <w:rFonts w:ascii="Times New Roman" w:hAnsi="Times New Roman" w:cs="Tahoma"/>
        </w:rPr>
        <w:t xml:space="preserve"> меньше</w:t>
      </w:r>
      <w:r w:rsidR="00F633F8" w:rsidRPr="00394383">
        <w:rPr>
          <w:rFonts w:ascii="Times New Roman" w:hAnsi="Times New Roman" w:cs="Tahoma"/>
        </w:rPr>
        <w:t>.</w:t>
      </w:r>
      <w:r w:rsidR="00217407" w:rsidRPr="00394383">
        <w:rPr>
          <w:rFonts w:ascii="Times New Roman" w:hAnsi="Times New Roman" w:cs="Tahoma"/>
        </w:rPr>
        <w:t xml:space="preserve"> </w:t>
      </w:r>
      <w:r w:rsidR="00534A69" w:rsidRPr="00394383">
        <w:rPr>
          <w:rFonts w:ascii="Times New Roman" w:hAnsi="Times New Roman" w:cs="Tahoma"/>
        </w:rPr>
        <w:t xml:space="preserve">Основной причиной снижения поступлений </w:t>
      </w:r>
      <w:r w:rsidR="001E11F6" w:rsidRPr="00394383">
        <w:rPr>
          <w:rFonts w:ascii="Times New Roman" w:hAnsi="Times New Roman" w:cs="Tahoma"/>
        </w:rPr>
        <w:t>собственных доходов</w:t>
      </w:r>
      <w:r w:rsidR="00217407" w:rsidRPr="00394383">
        <w:rPr>
          <w:rFonts w:ascii="Times New Roman" w:hAnsi="Times New Roman" w:cs="Tahoma"/>
        </w:rPr>
        <w:t xml:space="preserve"> </w:t>
      </w:r>
      <w:r w:rsidR="000066A3" w:rsidRPr="00394383">
        <w:rPr>
          <w:rFonts w:ascii="Times New Roman" w:hAnsi="Times New Roman" w:cs="Tahoma"/>
        </w:rPr>
        <w:t>является неоплата ежемесячных платежей крупным плательщиком аренды за земельные участки ОАО «Поволжский нефтеперерабатывающий завод».</w:t>
      </w:r>
      <w:r w:rsidR="00217407" w:rsidRPr="00394383">
        <w:rPr>
          <w:rFonts w:ascii="Times New Roman" w:hAnsi="Times New Roman" w:cs="Tahoma"/>
        </w:rPr>
        <w:t xml:space="preserve">     </w:t>
      </w:r>
    </w:p>
    <w:p w:rsidR="001E11F6" w:rsidRPr="00394383" w:rsidRDefault="00D0309C" w:rsidP="00FF6D7E">
      <w:pPr>
        <w:pStyle w:val="a6"/>
        <w:widowControl/>
        <w:numPr>
          <w:ilvl w:val="0"/>
          <w:numId w:val="13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>При уточненных бюджетных назначениях в размере</w:t>
      </w:r>
      <w:r w:rsidR="00E8697A" w:rsidRPr="00394383">
        <w:rPr>
          <w:rFonts w:ascii="Times New Roman" w:hAnsi="Times New Roman" w:cs="Tahoma"/>
        </w:rPr>
        <w:t xml:space="preserve"> </w:t>
      </w:r>
      <w:r w:rsidR="00B0508E">
        <w:rPr>
          <w:rFonts w:ascii="Times New Roman" w:hAnsi="Times New Roman" w:cs="Tahoma"/>
        </w:rPr>
        <w:t>396 446,324</w:t>
      </w:r>
      <w:r w:rsidRPr="00394383">
        <w:rPr>
          <w:rFonts w:ascii="Times New Roman" w:hAnsi="Times New Roman" w:cs="Tahoma"/>
        </w:rPr>
        <w:t xml:space="preserve"> тыс. рублей</w:t>
      </w:r>
      <w:r w:rsidR="00217407" w:rsidRPr="00394383">
        <w:rPr>
          <w:rFonts w:ascii="Times New Roman" w:hAnsi="Times New Roman" w:cs="Tahoma"/>
        </w:rPr>
        <w:t xml:space="preserve"> </w:t>
      </w:r>
      <w:r w:rsidR="0072190B" w:rsidRPr="00394383">
        <w:rPr>
          <w:rFonts w:ascii="Times New Roman" w:hAnsi="Times New Roman" w:cs="Tahoma"/>
        </w:rPr>
        <w:t>безвозмездн</w:t>
      </w:r>
      <w:r w:rsidR="00B0508E">
        <w:rPr>
          <w:rFonts w:ascii="Times New Roman" w:hAnsi="Times New Roman" w:cs="Tahoma"/>
        </w:rPr>
        <w:t xml:space="preserve">ые поступления исполнены на 99,5 </w:t>
      </w:r>
      <w:r w:rsidR="0072190B" w:rsidRPr="00394383">
        <w:rPr>
          <w:rFonts w:ascii="Times New Roman" w:hAnsi="Times New Roman" w:cs="Tahoma"/>
        </w:rPr>
        <w:t xml:space="preserve">% или на </w:t>
      </w:r>
      <w:r w:rsidR="00B0508E">
        <w:rPr>
          <w:rFonts w:ascii="Times New Roman" w:hAnsi="Times New Roman" w:cs="Tahoma"/>
        </w:rPr>
        <w:t>394 378,559</w:t>
      </w:r>
      <w:r w:rsidR="0072190B" w:rsidRPr="00394383">
        <w:rPr>
          <w:rFonts w:ascii="Times New Roman" w:hAnsi="Times New Roman" w:cs="Tahoma"/>
        </w:rPr>
        <w:t xml:space="preserve"> тыс. рублей. В сравнении с 202</w:t>
      </w:r>
      <w:r w:rsidR="006C36EA">
        <w:rPr>
          <w:rFonts w:ascii="Times New Roman" w:hAnsi="Times New Roman" w:cs="Tahoma"/>
        </w:rPr>
        <w:t>1</w:t>
      </w:r>
      <w:r w:rsidR="0072190B" w:rsidRPr="00394383">
        <w:rPr>
          <w:rFonts w:ascii="Times New Roman" w:hAnsi="Times New Roman" w:cs="Tahoma"/>
        </w:rPr>
        <w:t xml:space="preserve"> годом безвозмездные поступления увеличились на</w:t>
      </w:r>
      <w:r w:rsidR="00217407" w:rsidRPr="00394383">
        <w:rPr>
          <w:rFonts w:ascii="Times New Roman" w:hAnsi="Times New Roman" w:cs="Tahoma"/>
        </w:rPr>
        <w:t xml:space="preserve"> </w:t>
      </w:r>
      <w:r w:rsidR="006C36EA">
        <w:rPr>
          <w:rFonts w:ascii="Times New Roman" w:hAnsi="Times New Roman" w:cs="Tahoma"/>
        </w:rPr>
        <w:t>21</w:t>
      </w:r>
      <w:r w:rsidR="00C34D04">
        <w:rPr>
          <w:rFonts w:ascii="Times New Roman" w:hAnsi="Times New Roman" w:cs="Tahoma"/>
        </w:rPr>
        <w:t>1 678,410</w:t>
      </w:r>
      <w:r w:rsidR="00006E91" w:rsidRPr="00394383">
        <w:rPr>
          <w:rFonts w:ascii="Times New Roman" w:hAnsi="Times New Roman" w:cs="Tahoma"/>
        </w:rPr>
        <w:t xml:space="preserve"> тыс. рублей или на </w:t>
      </w:r>
      <w:r w:rsidR="00FE5525">
        <w:rPr>
          <w:rFonts w:ascii="Times New Roman" w:hAnsi="Times New Roman" w:cs="Tahoma"/>
        </w:rPr>
        <w:t>11</w:t>
      </w:r>
      <w:r w:rsidR="009B5C29">
        <w:rPr>
          <w:rFonts w:ascii="Times New Roman" w:hAnsi="Times New Roman" w:cs="Tahoma"/>
        </w:rPr>
        <w:t>5,9</w:t>
      </w:r>
      <w:r w:rsidR="00FE5525">
        <w:rPr>
          <w:rFonts w:ascii="Times New Roman" w:hAnsi="Times New Roman" w:cs="Tahoma"/>
        </w:rPr>
        <w:t xml:space="preserve"> </w:t>
      </w:r>
      <w:r w:rsidR="00006E91" w:rsidRPr="00394383">
        <w:rPr>
          <w:rFonts w:ascii="Times New Roman" w:hAnsi="Times New Roman" w:cs="Tahoma"/>
        </w:rPr>
        <w:t>%.</w:t>
      </w:r>
    </w:p>
    <w:p w:rsidR="00006E91" w:rsidRPr="00394383" w:rsidRDefault="00A11EAD" w:rsidP="00AE2E9A">
      <w:pPr>
        <w:pStyle w:val="a6"/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При утвержденных бюджетных назначениях в размере </w:t>
      </w:r>
      <w:r w:rsidR="00360C42">
        <w:rPr>
          <w:rFonts w:ascii="Times New Roman" w:hAnsi="Times New Roman" w:cs="Tahoma"/>
        </w:rPr>
        <w:t>524 599,449</w:t>
      </w:r>
      <w:r w:rsidR="006940F7" w:rsidRPr="00394383">
        <w:rPr>
          <w:rFonts w:ascii="Times New Roman" w:hAnsi="Times New Roman" w:cs="Tahoma"/>
        </w:rPr>
        <w:t xml:space="preserve"> тыс. рублей</w:t>
      </w:r>
      <w:r w:rsidR="00322347" w:rsidRPr="00394383">
        <w:rPr>
          <w:rFonts w:ascii="Times New Roman" w:hAnsi="Times New Roman" w:cs="Tahoma"/>
        </w:rPr>
        <w:t xml:space="preserve">, исполнение районного бюджета по расходам составило </w:t>
      </w:r>
      <w:r w:rsidR="00360C42">
        <w:rPr>
          <w:rFonts w:ascii="Times New Roman" w:hAnsi="Times New Roman" w:cs="Tahoma"/>
        </w:rPr>
        <w:t>482 705,281</w:t>
      </w:r>
      <w:r w:rsidR="00322347" w:rsidRPr="00394383">
        <w:rPr>
          <w:rFonts w:ascii="Times New Roman" w:hAnsi="Times New Roman" w:cs="Tahoma"/>
        </w:rPr>
        <w:t xml:space="preserve"> тыс. рублей или </w:t>
      </w:r>
      <w:r w:rsidR="00360C42">
        <w:rPr>
          <w:rFonts w:ascii="Times New Roman" w:hAnsi="Times New Roman" w:cs="Tahoma"/>
        </w:rPr>
        <w:t xml:space="preserve">92,0 </w:t>
      </w:r>
      <w:r w:rsidR="00322347" w:rsidRPr="00394383">
        <w:rPr>
          <w:rFonts w:ascii="Times New Roman" w:hAnsi="Times New Roman" w:cs="Tahoma"/>
        </w:rPr>
        <w:t xml:space="preserve">% от бюджетных назначений. Неисполненные ассигнования составили </w:t>
      </w:r>
      <w:r w:rsidR="00360C42">
        <w:rPr>
          <w:rFonts w:ascii="Times New Roman" w:hAnsi="Times New Roman" w:cs="Tahoma"/>
        </w:rPr>
        <w:t>41 894,168</w:t>
      </w:r>
      <w:r w:rsidR="00322347" w:rsidRPr="00394383">
        <w:rPr>
          <w:rFonts w:ascii="Times New Roman" w:hAnsi="Times New Roman" w:cs="Tahoma"/>
        </w:rPr>
        <w:t xml:space="preserve"> тыс. рублей.</w:t>
      </w:r>
    </w:p>
    <w:p w:rsidR="007302C2" w:rsidRPr="00394383" w:rsidRDefault="007302C2" w:rsidP="0038070F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>Бюджетные назначения исполнены в полном объеме по разделам расходов:</w:t>
      </w:r>
    </w:p>
    <w:p w:rsidR="00E04D46" w:rsidRPr="00394383" w:rsidRDefault="00E04D46" w:rsidP="00FE51A1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- «Физическая культура и спорт» в сумме </w:t>
      </w:r>
      <w:r w:rsidR="00242845">
        <w:rPr>
          <w:rFonts w:ascii="Times New Roman" w:hAnsi="Times New Roman" w:cs="Tahoma"/>
        </w:rPr>
        <w:t>3 297,569</w:t>
      </w:r>
      <w:r w:rsidRPr="00394383">
        <w:rPr>
          <w:rFonts w:ascii="Times New Roman" w:hAnsi="Times New Roman" w:cs="Tahoma"/>
        </w:rPr>
        <w:t xml:space="preserve"> тыс. рублей</w:t>
      </w:r>
      <w:r w:rsidR="0058123A" w:rsidRPr="00394383">
        <w:rPr>
          <w:rFonts w:ascii="Times New Roman" w:hAnsi="Times New Roman" w:cs="Tahoma"/>
        </w:rPr>
        <w:t>;</w:t>
      </w:r>
    </w:p>
    <w:p w:rsidR="0058123A" w:rsidRPr="00394383" w:rsidRDefault="0058123A" w:rsidP="00FE51A1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- «Обслуживание государственного (муниципального) долга в сумме </w:t>
      </w:r>
      <w:r w:rsidR="00242845">
        <w:rPr>
          <w:rFonts w:ascii="Times New Roman" w:hAnsi="Times New Roman" w:cs="Tahoma"/>
        </w:rPr>
        <w:t>1 615,844</w:t>
      </w:r>
      <w:r w:rsidRPr="00394383">
        <w:rPr>
          <w:rFonts w:ascii="Times New Roman" w:hAnsi="Times New Roman" w:cs="Tahoma"/>
        </w:rPr>
        <w:t xml:space="preserve"> тыс. рублей.</w:t>
      </w:r>
    </w:p>
    <w:p w:rsidR="001256C5" w:rsidRPr="00394383" w:rsidRDefault="001256C5" w:rsidP="00FE51A1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256C5" w:rsidRPr="00394383" w:rsidRDefault="001256C5" w:rsidP="00FE51A1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- </w:t>
      </w:r>
      <w:r w:rsidR="009B2681" w:rsidRPr="00394383">
        <w:rPr>
          <w:rFonts w:ascii="Times New Roman" w:hAnsi="Times New Roman" w:cs="Tahoma"/>
        </w:rPr>
        <w:t>«Национальная экономика»</w:t>
      </w:r>
      <w:r w:rsidR="009269DC" w:rsidRPr="00394383">
        <w:rPr>
          <w:rFonts w:ascii="Times New Roman" w:hAnsi="Times New Roman" w:cs="Tahoma"/>
        </w:rPr>
        <w:t xml:space="preserve"> в сумме </w:t>
      </w:r>
      <w:r w:rsidR="002E00A3">
        <w:rPr>
          <w:rFonts w:ascii="Times New Roman" w:hAnsi="Times New Roman" w:cs="Tahoma"/>
        </w:rPr>
        <w:t>208 604,75</w:t>
      </w:r>
      <w:r w:rsidR="00872AEA">
        <w:rPr>
          <w:rFonts w:ascii="Times New Roman" w:hAnsi="Times New Roman" w:cs="Tahoma"/>
        </w:rPr>
        <w:t>1</w:t>
      </w:r>
      <w:r w:rsidR="009269DC" w:rsidRPr="00394383">
        <w:rPr>
          <w:rFonts w:ascii="Times New Roman" w:hAnsi="Times New Roman" w:cs="Tahoma"/>
        </w:rPr>
        <w:t xml:space="preserve"> тыс. рублей</w:t>
      </w:r>
      <w:r w:rsidR="000A48BD" w:rsidRPr="00394383">
        <w:rPr>
          <w:rFonts w:ascii="Times New Roman" w:hAnsi="Times New Roman" w:cs="Tahoma"/>
        </w:rPr>
        <w:t xml:space="preserve"> или </w:t>
      </w:r>
      <w:r w:rsidR="002E00A3">
        <w:rPr>
          <w:rFonts w:ascii="Times New Roman" w:hAnsi="Times New Roman" w:cs="Tahoma"/>
        </w:rPr>
        <w:t xml:space="preserve">87,8 </w:t>
      </w:r>
      <w:r w:rsidR="000A48BD" w:rsidRPr="00394383">
        <w:rPr>
          <w:rFonts w:ascii="Times New Roman" w:hAnsi="Times New Roman" w:cs="Tahoma"/>
        </w:rPr>
        <w:t>%;</w:t>
      </w:r>
    </w:p>
    <w:p w:rsidR="009E28A6" w:rsidRDefault="000003D0" w:rsidP="004A5883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5377F3">
        <w:rPr>
          <w:rFonts w:ascii="Times New Roman" w:hAnsi="Times New Roman" w:cs="Tahoma"/>
        </w:rPr>
        <w:t>- «</w:t>
      </w:r>
      <w:r w:rsidR="005377F3" w:rsidRPr="005377F3">
        <w:rPr>
          <w:rFonts w:ascii="Times New Roman" w:hAnsi="Times New Roman" w:cs="Tahoma"/>
        </w:rPr>
        <w:t>Образование</w:t>
      </w:r>
      <w:r w:rsidR="0094455B" w:rsidRPr="005377F3">
        <w:rPr>
          <w:rFonts w:ascii="Times New Roman" w:hAnsi="Times New Roman" w:cs="Tahoma"/>
        </w:rPr>
        <w:t>»</w:t>
      </w:r>
      <w:r w:rsidRPr="005377F3">
        <w:rPr>
          <w:rFonts w:ascii="Times New Roman" w:hAnsi="Times New Roman" w:cs="Tahoma"/>
        </w:rPr>
        <w:t xml:space="preserve"> в сумме </w:t>
      </w:r>
      <w:r w:rsidR="005377F3">
        <w:rPr>
          <w:rFonts w:ascii="Times New Roman" w:hAnsi="Times New Roman" w:cs="Tahoma"/>
        </w:rPr>
        <w:t>43 233,86</w:t>
      </w:r>
      <w:r w:rsidR="00483B5C">
        <w:rPr>
          <w:rFonts w:ascii="Times New Roman" w:hAnsi="Times New Roman" w:cs="Tahoma"/>
        </w:rPr>
        <w:t>7</w:t>
      </w:r>
      <w:r w:rsidRPr="005377F3">
        <w:rPr>
          <w:rFonts w:ascii="Times New Roman" w:hAnsi="Times New Roman" w:cs="Tahoma"/>
        </w:rPr>
        <w:t xml:space="preserve"> тыс. рублей или 9</w:t>
      </w:r>
      <w:r w:rsidR="005377F3">
        <w:rPr>
          <w:rFonts w:ascii="Times New Roman" w:hAnsi="Times New Roman" w:cs="Tahoma"/>
        </w:rPr>
        <w:t xml:space="preserve">1,3 </w:t>
      </w:r>
      <w:r w:rsidRPr="005377F3">
        <w:rPr>
          <w:rFonts w:ascii="Times New Roman" w:hAnsi="Times New Roman" w:cs="Tahoma"/>
        </w:rPr>
        <w:t>%</w:t>
      </w:r>
      <w:r w:rsidR="005377F3">
        <w:rPr>
          <w:rFonts w:ascii="Times New Roman" w:hAnsi="Times New Roman" w:cs="Tahoma"/>
        </w:rPr>
        <w:t>;</w:t>
      </w:r>
    </w:p>
    <w:p w:rsidR="005377F3" w:rsidRPr="00394383" w:rsidRDefault="007422D6" w:rsidP="007422D6">
      <w:pPr>
        <w:pStyle w:val="a6"/>
        <w:widowControl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- </w:t>
      </w:r>
      <w:r w:rsidR="00C50AAC">
        <w:rPr>
          <w:rFonts w:ascii="Times New Roman" w:hAnsi="Times New Roman" w:cs="Tahoma"/>
        </w:rPr>
        <w:t>«</w:t>
      </w:r>
      <w:r w:rsidR="00C50AAC" w:rsidRPr="00C50AAC">
        <w:rPr>
          <w:rFonts w:ascii="Times New Roman" w:hAnsi="Times New Roman" w:cs="Tahoma"/>
        </w:rPr>
        <w:t>Межбюджетные трансферты общего характера бюджетам субъектов РФ и муниципальных образований</w:t>
      </w:r>
      <w:r w:rsidR="00C50AAC">
        <w:rPr>
          <w:rFonts w:ascii="Times New Roman" w:hAnsi="Times New Roman" w:cs="Tahoma"/>
        </w:rPr>
        <w:t>» в сумме 45 987,95</w:t>
      </w:r>
      <w:r w:rsidR="001228D1">
        <w:rPr>
          <w:rFonts w:ascii="Times New Roman" w:hAnsi="Times New Roman" w:cs="Tahoma"/>
        </w:rPr>
        <w:t>3</w:t>
      </w:r>
      <w:r w:rsidR="00C50AAC">
        <w:rPr>
          <w:rFonts w:ascii="Times New Roman" w:hAnsi="Times New Roman" w:cs="Tahoma"/>
        </w:rPr>
        <w:t xml:space="preserve"> тыс. рублей или 94,6 %.</w:t>
      </w:r>
    </w:p>
    <w:p w:rsidR="00D02740" w:rsidRPr="00394383" w:rsidRDefault="009E28A6" w:rsidP="00315914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lastRenderedPageBreak/>
        <w:t>Расходы бюджета в 202</w:t>
      </w:r>
      <w:r w:rsidR="00C655C3">
        <w:rPr>
          <w:rFonts w:ascii="Times New Roman" w:hAnsi="Times New Roman" w:cs="Tahoma"/>
        </w:rPr>
        <w:t>2</w:t>
      </w:r>
      <w:r w:rsidRPr="00394383">
        <w:rPr>
          <w:rFonts w:ascii="Times New Roman" w:hAnsi="Times New Roman" w:cs="Tahoma"/>
        </w:rPr>
        <w:t xml:space="preserve"> году </w:t>
      </w:r>
      <w:r w:rsidR="007979FE" w:rsidRPr="00394383">
        <w:rPr>
          <w:rFonts w:ascii="Times New Roman" w:hAnsi="Times New Roman" w:cs="Tahoma"/>
        </w:rPr>
        <w:t>у</w:t>
      </w:r>
      <w:r w:rsidR="003D0670">
        <w:rPr>
          <w:rFonts w:ascii="Times New Roman" w:hAnsi="Times New Roman" w:cs="Tahoma"/>
        </w:rPr>
        <w:t>величились</w:t>
      </w:r>
      <w:r w:rsidR="007979FE" w:rsidRPr="00394383">
        <w:rPr>
          <w:rFonts w:ascii="Times New Roman" w:hAnsi="Times New Roman" w:cs="Tahoma"/>
        </w:rPr>
        <w:t xml:space="preserve"> на </w:t>
      </w:r>
      <w:r w:rsidR="007F4B83">
        <w:rPr>
          <w:rFonts w:ascii="Times New Roman" w:hAnsi="Times New Roman" w:cs="Tahoma"/>
        </w:rPr>
        <w:t>215 185,858</w:t>
      </w:r>
      <w:r w:rsidR="007979FE" w:rsidRPr="00394383">
        <w:rPr>
          <w:rFonts w:ascii="Times New Roman" w:hAnsi="Times New Roman" w:cs="Tahoma"/>
        </w:rPr>
        <w:t xml:space="preserve"> тыс. рублей в сравнении с 202</w:t>
      </w:r>
      <w:r w:rsidR="00CB2736">
        <w:rPr>
          <w:rFonts w:ascii="Times New Roman" w:hAnsi="Times New Roman" w:cs="Tahoma"/>
        </w:rPr>
        <w:t>1</w:t>
      </w:r>
      <w:r w:rsidR="007979FE" w:rsidRPr="00394383">
        <w:rPr>
          <w:rFonts w:ascii="Times New Roman" w:hAnsi="Times New Roman" w:cs="Tahoma"/>
        </w:rPr>
        <w:t xml:space="preserve"> годом.</w:t>
      </w:r>
      <w:r w:rsidR="00217407" w:rsidRPr="00394383">
        <w:rPr>
          <w:rFonts w:ascii="Times New Roman" w:hAnsi="Times New Roman" w:cs="Tahoma"/>
        </w:rPr>
        <w:t xml:space="preserve">  </w:t>
      </w:r>
    </w:p>
    <w:p w:rsidR="00884E24" w:rsidRPr="00394383" w:rsidRDefault="00105D90" w:rsidP="00367290">
      <w:pPr>
        <w:pStyle w:val="a6"/>
        <w:widowControl/>
        <w:numPr>
          <w:ilvl w:val="0"/>
          <w:numId w:val="13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>Бюджет на 202</w:t>
      </w:r>
      <w:r w:rsidR="001B56E2">
        <w:rPr>
          <w:rFonts w:ascii="Times New Roman" w:hAnsi="Times New Roman" w:cs="Tahoma"/>
        </w:rPr>
        <w:t>2</w:t>
      </w:r>
      <w:r w:rsidRPr="00394383">
        <w:rPr>
          <w:rFonts w:ascii="Times New Roman" w:hAnsi="Times New Roman" w:cs="Tahoma"/>
        </w:rPr>
        <w:t xml:space="preserve"> год первоначально планировался </w:t>
      </w:r>
      <w:r w:rsidR="00814FA9" w:rsidRPr="00394383">
        <w:rPr>
          <w:rFonts w:ascii="Times New Roman" w:hAnsi="Times New Roman" w:cs="Tahoma"/>
        </w:rPr>
        <w:t xml:space="preserve">с дефицитом в размере </w:t>
      </w:r>
      <w:r w:rsidR="001B56E2">
        <w:rPr>
          <w:rFonts w:ascii="Times New Roman" w:hAnsi="Times New Roman" w:cs="Tahoma"/>
        </w:rPr>
        <w:t>9</w:t>
      </w:r>
      <w:r w:rsidR="00814FA9" w:rsidRPr="00394383">
        <w:rPr>
          <w:rFonts w:ascii="Times New Roman" w:hAnsi="Times New Roman" w:cs="Tahoma"/>
        </w:rPr>
        <w:t xml:space="preserve"> 000,000 тыс. рублей, фактически исполнен с </w:t>
      </w:r>
      <w:r w:rsidR="00672809" w:rsidRPr="00394383">
        <w:rPr>
          <w:rFonts w:ascii="Times New Roman" w:hAnsi="Times New Roman" w:cs="Tahoma"/>
        </w:rPr>
        <w:t xml:space="preserve">дефицитом на </w:t>
      </w:r>
      <w:r w:rsidR="00D27F2C" w:rsidRPr="00394383">
        <w:rPr>
          <w:rFonts w:ascii="Times New Roman" w:hAnsi="Times New Roman" w:cs="Tahoma"/>
        </w:rPr>
        <w:t xml:space="preserve">сумму </w:t>
      </w:r>
      <w:r w:rsidR="00A931EB">
        <w:rPr>
          <w:rFonts w:ascii="Times New Roman" w:hAnsi="Times New Roman" w:cs="Tahoma"/>
        </w:rPr>
        <w:t>6 035,747</w:t>
      </w:r>
      <w:r w:rsidR="00D27F2C" w:rsidRPr="00394383">
        <w:rPr>
          <w:rFonts w:ascii="Times New Roman" w:hAnsi="Times New Roman" w:cs="Tahoma"/>
        </w:rPr>
        <w:t xml:space="preserve"> тыс. рублей.</w:t>
      </w:r>
    </w:p>
    <w:p w:rsidR="000767C5" w:rsidRPr="00394383" w:rsidRDefault="000767C5" w:rsidP="002E52A5">
      <w:pPr>
        <w:pStyle w:val="a6"/>
        <w:widowControl/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993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>Муниципальный долг муниципального образования муниципальный район Клявлинский на 01.01.202</w:t>
      </w:r>
      <w:r w:rsidR="00A4101F">
        <w:rPr>
          <w:rFonts w:ascii="Times New Roman" w:hAnsi="Times New Roman" w:cs="Tahoma"/>
        </w:rPr>
        <w:t>3</w:t>
      </w:r>
      <w:r w:rsidR="00366B08" w:rsidRPr="00394383">
        <w:rPr>
          <w:rFonts w:ascii="Times New Roman" w:hAnsi="Times New Roman" w:cs="Tahoma"/>
        </w:rPr>
        <w:t xml:space="preserve"> года</w:t>
      </w:r>
      <w:r w:rsidRPr="00394383">
        <w:rPr>
          <w:rFonts w:ascii="Times New Roman" w:hAnsi="Times New Roman" w:cs="Tahoma"/>
        </w:rPr>
        <w:t xml:space="preserve"> составляет </w:t>
      </w:r>
      <w:r w:rsidR="000626E2" w:rsidRPr="00394383">
        <w:rPr>
          <w:rFonts w:ascii="Times New Roman" w:hAnsi="Times New Roman" w:cs="Tahoma"/>
        </w:rPr>
        <w:t>6</w:t>
      </w:r>
      <w:r w:rsidR="009916B7">
        <w:rPr>
          <w:rFonts w:ascii="Times New Roman" w:hAnsi="Times New Roman" w:cs="Tahoma"/>
        </w:rPr>
        <w:t>4</w:t>
      </w:r>
      <w:r w:rsidR="000626E2" w:rsidRPr="00394383">
        <w:rPr>
          <w:rFonts w:ascii="Times New Roman" w:hAnsi="Times New Roman" w:cs="Tahoma"/>
        </w:rPr>
        <w:t> </w:t>
      </w:r>
      <w:r w:rsidR="009916B7">
        <w:rPr>
          <w:rFonts w:ascii="Times New Roman" w:hAnsi="Times New Roman" w:cs="Tahoma"/>
        </w:rPr>
        <w:t>987</w:t>
      </w:r>
      <w:r w:rsidR="000626E2" w:rsidRPr="00394383">
        <w:rPr>
          <w:rFonts w:ascii="Times New Roman" w:hAnsi="Times New Roman" w:cs="Tahoma"/>
        </w:rPr>
        <w:t>,000 тыс. рублей.</w:t>
      </w:r>
    </w:p>
    <w:p w:rsidR="000626E2" w:rsidRPr="00394383" w:rsidRDefault="000626E2" w:rsidP="00BD2D9D">
      <w:pPr>
        <w:pStyle w:val="a6"/>
        <w:widowControl/>
        <w:numPr>
          <w:ilvl w:val="0"/>
          <w:numId w:val="13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Согласно данным Сведений дебиторской </w:t>
      </w:r>
      <w:r w:rsidR="00366B08" w:rsidRPr="00394383">
        <w:rPr>
          <w:rFonts w:ascii="Times New Roman" w:hAnsi="Times New Roman" w:cs="Tahoma"/>
        </w:rPr>
        <w:t xml:space="preserve">и кредиторской </w:t>
      </w:r>
      <w:r w:rsidRPr="00394383">
        <w:rPr>
          <w:rFonts w:ascii="Times New Roman" w:hAnsi="Times New Roman" w:cs="Tahoma"/>
        </w:rPr>
        <w:t xml:space="preserve">задолженности </w:t>
      </w:r>
      <w:r w:rsidR="00366B08" w:rsidRPr="00394383">
        <w:rPr>
          <w:rFonts w:ascii="Times New Roman" w:hAnsi="Times New Roman" w:cs="Tahoma"/>
        </w:rPr>
        <w:t>(ф. 0503169) по состоянию на 01.01.202</w:t>
      </w:r>
      <w:r w:rsidR="00367D0A">
        <w:rPr>
          <w:rFonts w:ascii="Times New Roman" w:hAnsi="Times New Roman" w:cs="Tahoma"/>
        </w:rPr>
        <w:t>3</w:t>
      </w:r>
      <w:r w:rsidR="00366B08" w:rsidRPr="00394383">
        <w:rPr>
          <w:rFonts w:ascii="Times New Roman" w:hAnsi="Times New Roman" w:cs="Tahoma"/>
        </w:rPr>
        <w:t xml:space="preserve"> года </w:t>
      </w:r>
      <w:r w:rsidR="00D06B75" w:rsidRPr="00394383">
        <w:rPr>
          <w:rFonts w:ascii="Times New Roman" w:hAnsi="Times New Roman" w:cs="Tahoma"/>
        </w:rPr>
        <w:t>дебиторская задо</w:t>
      </w:r>
      <w:r w:rsidR="00D07D99" w:rsidRPr="00394383">
        <w:rPr>
          <w:rFonts w:ascii="Times New Roman" w:hAnsi="Times New Roman" w:cs="Tahoma"/>
        </w:rPr>
        <w:t>л</w:t>
      </w:r>
      <w:r w:rsidR="00D06B75" w:rsidRPr="00394383">
        <w:rPr>
          <w:rFonts w:ascii="Times New Roman" w:hAnsi="Times New Roman" w:cs="Tahoma"/>
        </w:rPr>
        <w:t xml:space="preserve">женность на конец года по сравнению с началом года уменьшилась на сумму </w:t>
      </w:r>
      <w:r w:rsidR="00367D0A">
        <w:rPr>
          <w:rFonts w:ascii="Times New Roman" w:hAnsi="Times New Roman" w:cs="Tahoma"/>
        </w:rPr>
        <w:t>6 502,967</w:t>
      </w:r>
      <w:r w:rsidR="00D06B75" w:rsidRPr="00394383">
        <w:rPr>
          <w:rFonts w:ascii="Times New Roman" w:hAnsi="Times New Roman" w:cs="Tahoma"/>
        </w:rPr>
        <w:t xml:space="preserve"> тыс. рублей и составила 15</w:t>
      </w:r>
      <w:r w:rsidR="003F7B33">
        <w:rPr>
          <w:rFonts w:ascii="Times New Roman" w:hAnsi="Times New Roman" w:cs="Tahoma"/>
        </w:rPr>
        <w:t>3 015,752</w:t>
      </w:r>
      <w:r w:rsidR="00D06B75" w:rsidRPr="00394383">
        <w:rPr>
          <w:rFonts w:ascii="Times New Roman" w:hAnsi="Times New Roman" w:cs="Tahoma"/>
        </w:rPr>
        <w:t xml:space="preserve"> тыс. рублей, в том числе просроченная 6</w:t>
      </w:r>
      <w:r w:rsidR="0025775B">
        <w:rPr>
          <w:rFonts w:ascii="Times New Roman" w:hAnsi="Times New Roman" w:cs="Tahoma"/>
        </w:rPr>
        <w:t>9 383,843</w:t>
      </w:r>
      <w:r w:rsidR="00D06B75" w:rsidRPr="00394383">
        <w:rPr>
          <w:rFonts w:ascii="Times New Roman" w:hAnsi="Times New Roman" w:cs="Tahoma"/>
        </w:rPr>
        <w:t xml:space="preserve"> тыс. рублей.</w:t>
      </w:r>
    </w:p>
    <w:p w:rsidR="00D07D99" w:rsidRPr="00394383" w:rsidRDefault="00D07D99" w:rsidP="00AE2E9A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</w:t>
      </w:r>
      <w:r w:rsidR="006C5E4D" w:rsidRPr="00394383">
        <w:rPr>
          <w:rFonts w:ascii="Times New Roman" w:hAnsi="Times New Roman" w:cs="Tahoma"/>
        </w:rPr>
        <w:t xml:space="preserve">  </w:t>
      </w:r>
      <w:r w:rsidR="00315914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</w:t>
      </w:r>
      <w:r w:rsidR="00AE2E9A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По состоянию на 01.01.202</w:t>
      </w:r>
      <w:r w:rsidR="00607BC0">
        <w:rPr>
          <w:rFonts w:ascii="Times New Roman" w:hAnsi="Times New Roman" w:cs="Tahoma"/>
        </w:rPr>
        <w:t>3</w:t>
      </w:r>
      <w:r w:rsidRPr="00394383">
        <w:rPr>
          <w:rFonts w:ascii="Times New Roman" w:hAnsi="Times New Roman" w:cs="Tahoma"/>
        </w:rPr>
        <w:t xml:space="preserve"> года кредиторская задолженность</w:t>
      </w:r>
      <w:r w:rsidR="000D43C8" w:rsidRPr="00394383">
        <w:rPr>
          <w:rFonts w:ascii="Times New Roman" w:hAnsi="Times New Roman" w:cs="Tahoma"/>
        </w:rPr>
        <w:t xml:space="preserve"> составила </w:t>
      </w:r>
      <w:r w:rsidR="00E11D03">
        <w:rPr>
          <w:rFonts w:ascii="Times New Roman" w:hAnsi="Times New Roman" w:cs="Tahoma"/>
        </w:rPr>
        <w:t>8 841,556</w:t>
      </w:r>
      <w:r w:rsidR="000D43C8" w:rsidRPr="00394383">
        <w:rPr>
          <w:rFonts w:ascii="Times New Roman" w:hAnsi="Times New Roman" w:cs="Tahoma"/>
        </w:rPr>
        <w:t xml:space="preserve"> тыс. рублей, объем кредиторской задолженности по сравнению с 01.01.202</w:t>
      </w:r>
      <w:r w:rsidR="00E11D03">
        <w:rPr>
          <w:rFonts w:ascii="Times New Roman" w:hAnsi="Times New Roman" w:cs="Tahoma"/>
        </w:rPr>
        <w:t>2</w:t>
      </w:r>
      <w:r w:rsidR="000D43C8" w:rsidRPr="00394383">
        <w:rPr>
          <w:rFonts w:ascii="Times New Roman" w:hAnsi="Times New Roman" w:cs="Tahoma"/>
        </w:rPr>
        <w:t xml:space="preserve"> года</w:t>
      </w:r>
      <w:r w:rsidR="00300540" w:rsidRPr="00394383">
        <w:rPr>
          <w:rFonts w:ascii="Times New Roman" w:hAnsi="Times New Roman" w:cs="Tahoma"/>
        </w:rPr>
        <w:t xml:space="preserve"> у</w:t>
      </w:r>
      <w:r w:rsidR="00E83101">
        <w:rPr>
          <w:rFonts w:ascii="Times New Roman" w:hAnsi="Times New Roman" w:cs="Tahoma"/>
        </w:rPr>
        <w:t>величился</w:t>
      </w:r>
      <w:r w:rsidR="00300540" w:rsidRPr="00394383">
        <w:rPr>
          <w:rFonts w:ascii="Times New Roman" w:hAnsi="Times New Roman" w:cs="Tahoma"/>
        </w:rPr>
        <w:t xml:space="preserve"> на </w:t>
      </w:r>
      <w:r w:rsidR="00E83101">
        <w:rPr>
          <w:rFonts w:ascii="Times New Roman" w:hAnsi="Times New Roman" w:cs="Tahoma"/>
        </w:rPr>
        <w:t>7 049,731</w:t>
      </w:r>
      <w:r w:rsidR="00AB25AC" w:rsidRPr="00394383">
        <w:rPr>
          <w:rFonts w:ascii="Times New Roman" w:hAnsi="Times New Roman" w:cs="Tahoma"/>
        </w:rPr>
        <w:t xml:space="preserve"> тыс. рублей.</w:t>
      </w:r>
      <w:r w:rsidR="005C4319" w:rsidRPr="00394383">
        <w:rPr>
          <w:rFonts w:ascii="Times New Roman" w:hAnsi="Times New Roman" w:cs="Tahoma"/>
        </w:rPr>
        <w:t xml:space="preserve"> Просроченная кредиторская задолженность отсутствует.</w:t>
      </w:r>
    </w:p>
    <w:p w:rsidR="00BE2137" w:rsidRPr="00394383" w:rsidRDefault="00BE2137" w:rsidP="00455410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  </w:t>
      </w:r>
      <w:r w:rsidR="00AE2E9A">
        <w:rPr>
          <w:rFonts w:ascii="Times New Roman" w:hAnsi="Times New Roman" w:cs="Tahoma"/>
        </w:rPr>
        <w:t xml:space="preserve"> </w:t>
      </w:r>
      <w:r w:rsidR="006C5E4D" w:rsidRPr="00394383">
        <w:rPr>
          <w:rFonts w:ascii="Times New Roman" w:hAnsi="Times New Roman" w:cs="Tahoma"/>
        </w:rPr>
        <w:t xml:space="preserve"> </w:t>
      </w:r>
      <w:r w:rsidR="009B1BEF" w:rsidRPr="00394383">
        <w:rPr>
          <w:rFonts w:ascii="Times New Roman" w:hAnsi="Times New Roman" w:cs="Tahoma"/>
        </w:rPr>
        <w:t xml:space="preserve"> </w:t>
      </w:r>
      <w:r w:rsidR="006C5E4D" w:rsidRPr="00394383">
        <w:rPr>
          <w:rFonts w:ascii="Times New Roman" w:hAnsi="Times New Roman" w:cs="Tahoma"/>
        </w:rPr>
        <w:t xml:space="preserve"> </w:t>
      </w:r>
      <w:r w:rsidR="00315914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  Наибольший удельный вес в общей сумме кредиторской задолженности по состоянию на 01.01.202</w:t>
      </w:r>
      <w:r w:rsidR="00731E80">
        <w:rPr>
          <w:rFonts w:ascii="Times New Roman" w:hAnsi="Times New Roman" w:cs="Tahoma"/>
        </w:rPr>
        <w:t>3</w:t>
      </w:r>
      <w:r w:rsidR="00AC7075" w:rsidRPr="00394383">
        <w:rPr>
          <w:rFonts w:ascii="Times New Roman" w:hAnsi="Times New Roman" w:cs="Tahoma"/>
        </w:rPr>
        <w:t xml:space="preserve"> </w:t>
      </w:r>
      <w:r w:rsidRPr="00394383">
        <w:rPr>
          <w:rFonts w:ascii="Times New Roman" w:hAnsi="Times New Roman" w:cs="Tahoma"/>
        </w:rPr>
        <w:t xml:space="preserve">года составляет задолженность по принятым обязательствам (счет 030200000) в сумме </w:t>
      </w:r>
      <w:r w:rsidR="00611A34">
        <w:rPr>
          <w:rFonts w:ascii="Times New Roman" w:hAnsi="Times New Roman" w:cs="Tahoma"/>
        </w:rPr>
        <w:t>8 072,149</w:t>
      </w:r>
      <w:r w:rsidR="00A040C3" w:rsidRPr="00394383">
        <w:rPr>
          <w:rFonts w:ascii="Times New Roman" w:hAnsi="Times New Roman" w:cs="Tahoma"/>
        </w:rPr>
        <w:t xml:space="preserve"> тыс. рублей или </w:t>
      </w:r>
      <w:r w:rsidR="00611A34">
        <w:rPr>
          <w:rFonts w:ascii="Times New Roman" w:hAnsi="Times New Roman" w:cs="Tahoma"/>
        </w:rPr>
        <w:t xml:space="preserve">91,3 </w:t>
      </w:r>
      <w:r w:rsidR="00A040C3" w:rsidRPr="00394383">
        <w:rPr>
          <w:rFonts w:ascii="Times New Roman" w:hAnsi="Times New Roman" w:cs="Tahoma"/>
        </w:rPr>
        <w:t>% от общей суммы задолженности.</w:t>
      </w:r>
    </w:p>
    <w:p w:rsidR="00C67ECF" w:rsidRPr="00394383" w:rsidRDefault="00D11F52" w:rsidP="00296AAB">
      <w:pPr>
        <w:pStyle w:val="a6"/>
        <w:widowControl/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993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>Общая сумма расходов, произведенных в рамках реализации муниципальных программ в 202</w:t>
      </w:r>
      <w:r w:rsidR="004D4130">
        <w:rPr>
          <w:rFonts w:ascii="Times New Roman" w:hAnsi="Times New Roman" w:cs="Tahoma"/>
        </w:rPr>
        <w:t>2</w:t>
      </w:r>
      <w:r w:rsidRPr="00394383">
        <w:rPr>
          <w:rFonts w:ascii="Times New Roman" w:hAnsi="Times New Roman" w:cs="Tahoma"/>
        </w:rPr>
        <w:t xml:space="preserve"> году составила </w:t>
      </w:r>
      <w:r w:rsidR="004D4130">
        <w:rPr>
          <w:rFonts w:ascii="Times New Roman" w:hAnsi="Times New Roman" w:cs="Tahoma"/>
        </w:rPr>
        <w:t>482 705,281</w:t>
      </w:r>
      <w:r w:rsidR="002E0DF8" w:rsidRPr="00394383">
        <w:rPr>
          <w:rFonts w:ascii="Times New Roman" w:hAnsi="Times New Roman" w:cs="Tahoma"/>
        </w:rPr>
        <w:t xml:space="preserve"> тыс. рублей.</w:t>
      </w:r>
    </w:p>
    <w:p w:rsidR="00B833E5" w:rsidRPr="00394383" w:rsidRDefault="002E0DF8" w:rsidP="00AE2E9A">
      <w:pPr>
        <w:pStyle w:val="a6"/>
        <w:widowControl/>
        <w:numPr>
          <w:ilvl w:val="0"/>
          <w:numId w:val="13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>Основная доля планируемых средств в общем объеме программной части бюджета приходится на программу «</w:t>
      </w:r>
      <w:r w:rsidR="00982C21" w:rsidRPr="00982C21">
        <w:rPr>
          <w:rFonts w:ascii="Times New Roman" w:hAnsi="Times New Roman" w:cs="Tahoma"/>
        </w:rPr>
        <w:t>Муниципальная программа «Комплексное развитие сельских территорий муниципального района Клявлинский Самарской области на 2020-2025 годы»</w:t>
      </w:r>
      <w:r w:rsidR="00A94E7B" w:rsidRPr="00394383">
        <w:rPr>
          <w:rFonts w:ascii="Times New Roman" w:hAnsi="Times New Roman" w:cs="Tahoma"/>
        </w:rPr>
        <w:t xml:space="preserve">» в сумме </w:t>
      </w:r>
      <w:r w:rsidR="00296AAB">
        <w:rPr>
          <w:rFonts w:ascii="Times New Roman" w:hAnsi="Times New Roman" w:cs="Tahoma"/>
        </w:rPr>
        <w:t>201 197,330</w:t>
      </w:r>
      <w:r w:rsidR="00A94E7B" w:rsidRPr="00394383">
        <w:rPr>
          <w:rFonts w:ascii="Times New Roman" w:hAnsi="Times New Roman" w:cs="Tahoma"/>
        </w:rPr>
        <w:t xml:space="preserve"> тыс. рублей или </w:t>
      </w:r>
      <w:r w:rsidR="00296AAB">
        <w:rPr>
          <w:rFonts w:ascii="Times New Roman" w:hAnsi="Times New Roman" w:cs="Tahoma"/>
        </w:rPr>
        <w:t xml:space="preserve">38,4 </w:t>
      </w:r>
      <w:r w:rsidR="00A94E7B" w:rsidRPr="00394383">
        <w:rPr>
          <w:rFonts w:ascii="Times New Roman" w:hAnsi="Times New Roman" w:cs="Tahoma"/>
        </w:rPr>
        <w:t xml:space="preserve">%. Исполнение данной программы составило </w:t>
      </w:r>
      <w:r w:rsidR="0026095A">
        <w:rPr>
          <w:rFonts w:ascii="Times New Roman" w:hAnsi="Times New Roman" w:cs="Tahoma"/>
        </w:rPr>
        <w:t>200 416,426</w:t>
      </w:r>
      <w:r w:rsidR="00A94E7B" w:rsidRPr="00394383">
        <w:rPr>
          <w:rFonts w:ascii="Times New Roman" w:hAnsi="Times New Roman" w:cs="Tahoma"/>
        </w:rPr>
        <w:t xml:space="preserve"> тыс. рублей. </w:t>
      </w:r>
    </w:p>
    <w:p w:rsidR="002E0DF8" w:rsidRPr="00394383" w:rsidRDefault="00A94E7B" w:rsidP="003F5204">
      <w:pPr>
        <w:widowControl/>
        <w:tabs>
          <w:tab w:val="left" w:pos="284"/>
          <w:tab w:val="left" w:pos="426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>Наименьшая доля приходится на программу</w:t>
      </w:r>
      <w:r w:rsidR="00BE2DCD" w:rsidRPr="00394383">
        <w:rPr>
          <w:rFonts w:ascii="Times New Roman" w:hAnsi="Times New Roman" w:cs="Tahoma"/>
        </w:rPr>
        <w:t xml:space="preserve"> «</w:t>
      </w:r>
      <w:r w:rsidR="00701302" w:rsidRPr="00701302">
        <w:rPr>
          <w:rFonts w:ascii="Times New Roman" w:hAnsi="Times New Roman" w:cs="Tahoma"/>
        </w:rPr>
        <w:t>Профилактика терроризма и экстремизма в муниципальном районе Клявлинский Самарской области на 2018-2025 годы»</w:t>
      </w:r>
      <w:r w:rsidR="00BE2DCD" w:rsidRPr="00394383">
        <w:rPr>
          <w:rFonts w:ascii="Times New Roman" w:hAnsi="Times New Roman" w:cs="Tahoma"/>
        </w:rPr>
        <w:t>»</w:t>
      </w:r>
      <w:r w:rsidR="00F154CF" w:rsidRPr="00394383">
        <w:rPr>
          <w:rFonts w:ascii="Times New Roman" w:hAnsi="Times New Roman" w:cs="Tahoma"/>
        </w:rPr>
        <w:t xml:space="preserve"> в сумме </w:t>
      </w:r>
      <w:r w:rsidR="00945029">
        <w:rPr>
          <w:rFonts w:ascii="Times New Roman" w:hAnsi="Times New Roman" w:cs="Tahoma"/>
        </w:rPr>
        <w:t>87,319</w:t>
      </w:r>
      <w:r w:rsidR="00F154CF" w:rsidRPr="00394383">
        <w:rPr>
          <w:rFonts w:ascii="Times New Roman" w:hAnsi="Times New Roman" w:cs="Tahoma"/>
        </w:rPr>
        <w:t xml:space="preserve"> тыс. рублей или </w:t>
      </w:r>
      <w:r w:rsidR="003655B5" w:rsidRPr="00394383">
        <w:rPr>
          <w:rFonts w:ascii="Times New Roman" w:hAnsi="Times New Roman" w:cs="Tahoma"/>
        </w:rPr>
        <w:t>0,0</w:t>
      </w:r>
      <w:r w:rsidR="00FF5F3C">
        <w:rPr>
          <w:rFonts w:ascii="Times New Roman" w:hAnsi="Times New Roman" w:cs="Tahoma"/>
        </w:rPr>
        <w:t xml:space="preserve">2 </w:t>
      </w:r>
      <w:r w:rsidR="003655B5" w:rsidRPr="00394383">
        <w:rPr>
          <w:rFonts w:ascii="Times New Roman" w:hAnsi="Times New Roman" w:cs="Tahoma"/>
        </w:rPr>
        <w:t>% от общей суммы планируемых средств.</w:t>
      </w:r>
    </w:p>
    <w:p w:rsidR="002739E9" w:rsidRPr="00394383" w:rsidRDefault="002739E9" w:rsidP="00077113">
      <w:pPr>
        <w:pStyle w:val="a6"/>
        <w:widowControl/>
        <w:numPr>
          <w:ilvl w:val="0"/>
          <w:numId w:val="13"/>
        </w:numPr>
        <w:tabs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 xml:space="preserve">Проектом решения Собрания представителей муниципального района Клявлинский Самарской области «Об </w:t>
      </w:r>
      <w:r w:rsidR="006522BE" w:rsidRPr="00394383">
        <w:rPr>
          <w:rFonts w:ascii="Times New Roman" w:hAnsi="Times New Roman" w:cs="Tahoma"/>
        </w:rPr>
        <w:t>утверждении годового отчета об исполнении бюджета муниципального района Клявлинский Самарской области за 202</w:t>
      </w:r>
      <w:r w:rsidR="00287B7C">
        <w:rPr>
          <w:rFonts w:ascii="Times New Roman" w:hAnsi="Times New Roman" w:cs="Tahoma"/>
        </w:rPr>
        <w:t>2</w:t>
      </w:r>
      <w:r w:rsidR="00B30312" w:rsidRPr="00394383">
        <w:rPr>
          <w:rFonts w:ascii="Times New Roman" w:hAnsi="Times New Roman" w:cs="Tahoma"/>
        </w:rPr>
        <w:t xml:space="preserve"> </w:t>
      </w:r>
      <w:r w:rsidR="006522BE" w:rsidRPr="00394383">
        <w:rPr>
          <w:rFonts w:ascii="Times New Roman" w:hAnsi="Times New Roman" w:cs="Tahoma"/>
        </w:rPr>
        <w:t>год»</w:t>
      </w:r>
      <w:r w:rsidRPr="00394383">
        <w:rPr>
          <w:rFonts w:ascii="Times New Roman" w:hAnsi="Times New Roman" w:cs="Tahoma"/>
        </w:rPr>
        <w:t xml:space="preserve"> </w:t>
      </w:r>
      <w:r w:rsidR="00C5515D" w:rsidRPr="00394383">
        <w:rPr>
          <w:rFonts w:ascii="Times New Roman" w:hAnsi="Times New Roman" w:cs="Tahoma"/>
        </w:rPr>
        <w:t>в соответствии со статьей 264.6</w:t>
      </w:r>
      <w:r w:rsidR="005D7D67" w:rsidRPr="00394383">
        <w:rPr>
          <w:rFonts w:ascii="Times New Roman" w:hAnsi="Times New Roman" w:cs="Tahoma"/>
        </w:rPr>
        <w:t>.</w:t>
      </w:r>
      <w:r w:rsidR="00C5515D" w:rsidRPr="00394383">
        <w:rPr>
          <w:rFonts w:ascii="Times New Roman" w:hAnsi="Times New Roman" w:cs="Tahoma"/>
        </w:rPr>
        <w:t xml:space="preserve"> БК РФ</w:t>
      </w:r>
      <w:r w:rsidR="005D7D67" w:rsidRPr="00394383">
        <w:rPr>
          <w:rFonts w:ascii="Times New Roman" w:hAnsi="Times New Roman" w:cs="Tahoma"/>
        </w:rPr>
        <w:t xml:space="preserve"> предложены к утверждению показатели исполнения бюджета 202</w:t>
      </w:r>
      <w:r w:rsidR="00287B7C">
        <w:rPr>
          <w:rFonts w:ascii="Times New Roman" w:hAnsi="Times New Roman" w:cs="Tahoma"/>
        </w:rPr>
        <w:t>2</w:t>
      </w:r>
      <w:r w:rsidR="005D7D67" w:rsidRPr="00394383">
        <w:rPr>
          <w:rFonts w:ascii="Times New Roman" w:hAnsi="Times New Roman" w:cs="Tahoma"/>
        </w:rPr>
        <w:t xml:space="preserve"> года.</w:t>
      </w:r>
    </w:p>
    <w:p w:rsidR="005150E6" w:rsidRPr="00394383" w:rsidRDefault="005150E6" w:rsidP="003A4566">
      <w:pPr>
        <w:pStyle w:val="a6"/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rPr>
          <w:rFonts w:ascii="Times New Roman" w:hAnsi="Times New Roman" w:cs="Tahoma"/>
        </w:rPr>
      </w:pPr>
      <w:r w:rsidRPr="00394383">
        <w:rPr>
          <w:rFonts w:ascii="Times New Roman" w:hAnsi="Times New Roman" w:cs="Tahoma"/>
        </w:rPr>
        <w:t>Содержание статьей проекта</w:t>
      </w:r>
      <w:r w:rsidRPr="00394383">
        <w:t xml:space="preserve"> </w:t>
      </w:r>
      <w:r w:rsidRPr="00394383">
        <w:rPr>
          <w:rFonts w:ascii="Times New Roman" w:hAnsi="Times New Roman" w:cs="Tahoma"/>
        </w:rPr>
        <w:t>решения Собрания представителей муниципального района Клявлинский Самарской области «Об утверждении годового отчета об исполнении бюджета муниципального района Клявлинский Самарской области за 202</w:t>
      </w:r>
      <w:r w:rsidR="00287B7C">
        <w:rPr>
          <w:rFonts w:ascii="Times New Roman" w:hAnsi="Times New Roman" w:cs="Tahoma"/>
        </w:rPr>
        <w:t xml:space="preserve">2 </w:t>
      </w:r>
      <w:r w:rsidRPr="00394383">
        <w:rPr>
          <w:rFonts w:ascii="Times New Roman" w:hAnsi="Times New Roman" w:cs="Tahoma"/>
        </w:rPr>
        <w:t>год», в целом соответству</w:t>
      </w:r>
      <w:r w:rsidR="00886C5A" w:rsidRPr="00394383">
        <w:rPr>
          <w:rFonts w:ascii="Times New Roman" w:hAnsi="Times New Roman" w:cs="Tahoma"/>
        </w:rPr>
        <w:t>ет</w:t>
      </w:r>
      <w:r w:rsidRPr="00394383">
        <w:rPr>
          <w:rFonts w:ascii="Times New Roman" w:hAnsi="Times New Roman" w:cs="Tahoma"/>
        </w:rPr>
        <w:t xml:space="preserve"> требованиям бюджетного законодательства, бюджетн</w:t>
      </w:r>
      <w:r w:rsidR="00E63F40" w:rsidRPr="00394383">
        <w:rPr>
          <w:rFonts w:ascii="Times New Roman" w:hAnsi="Times New Roman" w:cs="Tahoma"/>
        </w:rPr>
        <w:t>о</w:t>
      </w:r>
      <w:r w:rsidRPr="00394383">
        <w:rPr>
          <w:rFonts w:ascii="Times New Roman" w:hAnsi="Times New Roman" w:cs="Tahoma"/>
        </w:rPr>
        <w:t>й отчетности за 202</w:t>
      </w:r>
      <w:r w:rsidR="00287B7C">
        <w:rPr>
          <w:rFonts w:ascii="Times New Roman" w:hAnsi="Times New Roman" w:cs="Tahoma"/>
        </w:rPr>
        <w:t>2</w:t>
      </w:r>
      <w:r w:rsidRPr="00394383">
        <w:rPr>
          <w:rFonts w:ascii="Times New Roman" w:hAnsi="Times New Roman" w:cs="Tahoma"/>
        </w:rPr>
        <w:t xml:space="preserve"> год.</w:t>
      </w:r>
    </w:p>
    <w:p w:rsidR="00270F1D" w:rsidRPr="00394383" w:rsidRDefault="00270F1D" w:rsidP="00097BE9">
      <w:pPr>
        <w:pStyle w:val="a6"/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ahoma"/>
          <w:b/>
        </w:rPr>
      </w:pPr>
    </w:p>
    <w:p w:rsidR="00D02740" w:rsidRPr="00394383" w:rsidRDefault="00097BE9" w:rsidP="00097BE9">
      <w:pPr>
        <w:pStyle w:val="a6"/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ahoma"/>
          <w:b/>
        </w:rPr>
      </w:pPr>
      <w:r w:rsidRPr="00394383">
        <w:rPr>
          <w:rFonts w:ascii="Times New Roman" w:hAnsi="Times New Roman" w:cs="Tahoma"/>
          <w:b/>
        </w:rPr>
        <w:lastRenderedPageBreak/>
        <w:t>Предложения</w:t>
      </w:r>
    </w:p>
    <w:p w:rsidR="0061070F" w:rsidRPr="00394383" w:rsidRDefault="00217407" w:rsidP="00401AD2">
      <w:pPr>
        <w:pStyle w:val="a6"/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b/>
        </w:rPr>
      </w:pPr>
      <w:r w:rsidRPr="00394383">
        <w:rPr>
          <w:rFonts w:ascii="Times New Roman" w:hAnsi="Times New Roman" w:cs="Tahoma"/>
        </w:rPr>
        <w:t xml:space="preserve"> </w:t>
      </w:r>
      <w:r w:rsidR="00BA4823" w:rsidRPr="00394383">
        <w:rPr>
          <w:rFonts w:ascii="Times New Roman" w:hAnsi="Times New Roman" w:cs="Tahoma"/>
        </w:rPr>
        <w:t xml:space="preserve">  </w:t>
      </w:r>
    </w:p>
    <w:p w:rsidR="0026741A" w:rsidRPr="00394383" w:rsidRDefault="00394DE4" w:rsidP="00BF1105">
      <w:pPr>
        <w:pStyle w:val="ConsPlusNormal"/>
        <w:tabs>
          <w:tab w:val="left" w:pos="709"/>
        </w:tabs>
        <w:spacing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394383">
        <w:rPr>
          <w:sz w:val="24"/>
          <w:szCs w:val="24"/>
        </w:rPr>
        <w:t>Счетная палата</w:t>
      </w:r>
      <w:r w:rsidR="0026741A" w:rsidRPr="00394383">
        <w:rPr>
          <w:sz w:val="24"/>
          <w:szCs w:val="24"/>
        </w:rPr>
        <w:t xml:space="preserve"> муниципального района Клявлинский</w:t>
      </w:r>
      <w:r w:rsidR="0048374B" w:rsidRPr="00394383">
        <w:rPr>
          <w:sz w:val="24"/>
          <w:szCs w:val="24"/>
        </w:rPr>
        <w:t xml:space="preserve"> </w:t>
      </w:r>
      <w:r w:rsidR="00F46B4A" w:rsidRPr="00394383">
        <w:rPr>
          <w:sz w:val="24"/>
          <w:szCs w:val="24"/>
        </w:rPr>
        <w:t xml:space="preserve">Самарской области </w:t>
      </w:r>
      <w:r w:rsidR="0048374B" w:rsidRPr="00394383">
        <w:rPr>
          <w:sz w:val="24"/>
          <w:szCs w:val="24"/>
        </w:rPr>
        <w:t xml:space="preserve">считает, что годовой отчет об исполнении бюджета муниципального района Клявлинский </w:t>
      </w:r>
      <w:r w:rsidR="00A73E36">
        <w:rPr>
          <w:sz w:val="24"/>
          <w:szCs w:val="24"/>
        </w:rPr>
        <w:t xml:space="preserve">Самарской области </w:t>
      </w:r>
      <w:r w:rsidR="0048374B" w:rsidRPr="00394383">
        <w:rPr>
          <w:sz w:val="24"/>
          <w:szCs w:val="24"/>
        </w:rPr>
        <w:t>за 20</w:t>
      </w:r>
      <w:r w:rsidR="00EF3CA8" w:rsidRPr="00394383">
        <w:rPr>
          <w:sz w:val="24"/>
          <w:szCs w:val="24"/>
        </w:rPr>
        <w:t>2</w:t>
      </w:r>
      <w:r w:rsidR="00287B7C">
        <w:rPr>
          <w:sz w:val="24"/>
          <w:szCs w:val="24"/>
        </w:rPr>
        <w:t>2</w:t>
      </w:r>
      <w:r w:rsidR="0048374B" w:rsidRPr="00394383">
        <w:rPr>
          <w:sz w:val="24"/>
          <w:szCs w:val="24"/>
        </w:rPr>
        <w:t xml:space="preserve"> год может быть рассмотрен на заседании</w:t>
      </w:r>
      <w:r w:rsidR="00AB0556" w:rsidRPr="00394383">
        <w:rPr>
          <w:sz w:val="24"/>
          <w:szCs w:val="24"/>
        </w:rPr>
        <w:t xml:space="preserve"> </w:t>
      </w:r>
      <w:r w:rsidR="00FE0300" w:rsidRPr="00394383">
        <w:rPr>
          <w:sz w:val="24"/>
          <w:szCs w:val="24"/>
        </w:rPr>
        <w:t>Собрания представителей муниципального района Клявлинский</w:t>
      </w:r>
      <w:r w:rsidR="0002676E" w:rsidRPr="00394383">
        <w:rPr>
          <w:sz w:val="24"/>
          <w:szCs w:val="24"/>
        </w:rPr>
        <w:t xml:space="preserve"> Самарской области</w:t>
      </w:r>
      <w:r w:rsidR="00AB0556" w:rsidRPr="00394383">
        <w:rPr>
          <w:sz w:val="24"/>
          <w:szCs w:val="24"/>
        </w:rPr>
        <w:t>.</w:t>
      </w:r>
    </w:p>
    <w:p w:rsidR="007D6CCB" w:rsidRPr="00394383" w:rsidRDefault="007D6CCB" w:rsidP="004067C1">
      <w:pPr>
        <w:autoSpaceDE w:val="0"/>
        <w:autoSpaceDN w:val="0"/>
        <w:adjustRightInd w:val="0"/>
        <w:spacing w:line="360" w:lineRule="auto"/>
        <w:ind w:left="-567" w:right="-284" w:firstLine="567"/>
        <w:jc w:val="both"/>
        <w:outlineLvl w:val="3"/>
        <w:rPr>
          <w:rFonts w:ascii="Times New Roman" w:hAnsi="Times New Roman"/>
        </w:rPr>
      </w:pPr>
    </w:p>
    <w:p w:rsidR="005916E1" w:rsidRDefault="005916E1" w:rsidP="001E0313">
      <w:pPr>
        <w:spacing w:line="360" w:lineRule="auto"/>
        <w:jc w:val="both"/>
        <w:rPr>
          <w:rFonts w:ascii="Times New Roman" w:hAnsi="Times New Roman"/>
        </w:rPr>
      </w:pPr>
    </w:p>
    <w:p w:rsidR="005916E1" w:rsidRDefault="005916E1" w:rsidP="001E0313">
      <w:pPr>
        <w:spacing w:line="360" w:lineRule="auto"/>
        <w:jc w:val="both"/>
        <w:rPr>
          <w:rFonts w:ascii="Times New Roman" w:hAnsi="Times New Roman"/>
        </w:rPr>
      </w:pPr>
    </w:p>
    <w:p w:rsidR="001E0313" w:rsidRPr="00394383" w:rsidRDefault="001E0313" w:rsidP="005C52CC">
      <w:pPr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r w:rsidRPr="00394383">
        <w:rPr>
          <w:rFonts w:ascii="Times New Roman" w:hAnsi="Times New Roman"/>
        </w:rPr>
        <w:t xml:space="preserve">Председатель </w:t>
      </w:r>
      <w:r w:rsidR="00A95E13" w:rsidRPr="00394383">
        <w:rPr>
          <w:rFonts w:ascii="Times New Roman" w:hAnsi="Times New Roman"/>
        </w:rPr>
        <w:t>Счетной палаты</w:t>
      </w:r>
    </w:p>
    <w:p w:rsidR="00A95E13" w:rsidRPr="00394383" w:rsidRDefault="001E0313" w:rsidP="001E0313">
      <w:pPr>
        <w:spacing w:line="360" w:lineRule="auto"/>
        <w:jc w:val="both"/>
        <w:rPr>
          <w:rFonts w:ascii="Times New Roman" w:hAnsi="Times New Roman"/>
        </w:rPr>
      </w:pPr>
      <w:r w:rsidRPr="00394383">
        <w:rPr>
          <w:rFonts w:ascii="Times New Roman" w:hAnsi="Times New Roman"/>
        </w:rPr>
        <w:t>муниципального района Клявлинский</w:t>
      </w:r>
    </w:p>
    <w:p w:rsidR="001E0313" w:rsidRPr="00394383" w:rsidRDefault="00A95E13" w:rsidP="001E0313">
      <w:pPr>
        <w:spacing w:line="360" w:lineRule="auto"/>
        <w:jc w:val="both"/>
        <w:rPr>
          <w:rFonts w:ascii="Times New Roman" w:hAnsi="Times New Roman"/>
        </w:rPr>
      </w:pPr>
      <w:r w:rsidRPr="00394383">
        <w:rPr>
          <w:rFonts w:ascii="Times New Roman" w:hAnsi="Times New Roman"/>
        </w:rPr>
        <w:t>Самарской области</w:t>
      </w:r>
      <w:r w:rsidR="001E0313" w:rsidRPr="00394383">
        <w:rPr>
          <w:rFonts w:ascii="Times New Roman" w:hAnsi="Times New Roman"/>
        </w:rPr>
        <w:t xml:space="preserve">                                                </w:t>
      </w:r>
      <w:r w:rsidRPr="00394383">
        <w:rPr>
          <w:rFonts w:ascii="Times New Roman" w:hAnsi="Times New Roman"/>
        </w:rPr>
        <w:t xml:space="preserve">       </w:t>
      </w:r>
      <w:r w:rsidR="00287B7C">
        <w:rPr>
          <w:rFonts w:ascii="Times New Roman" w:hAnsi="Times New Roman"/>
        </w:rPr>
        <w:t xml:space="preserve">                        </w:t>
      </w:r>
      <w:r w:rsidRPr="00394383">
        <w:rPr>
          <w:rFonts w:ascii="Times New Roman" w:hAnsi="Times New Roman"/>
        </w:rPr>
        <w:t xml:space="preserve">                         </w:t>
      </w:r>
      <w:r w:rsidR="001E0313" w:rsidRPr="00394383">
        <w:rPr>
          <w:rFonts w:ascii="Times New Roman" w:hAnsi="Times New Roman"/>
        </w:rPr>
        <w:t xml:space="preserve">      </w:t>
      </w:r>
      <w:r w:rsidRPr="00394383">
        <w:rPr>
          <w:rFonts w:ascii="Times New Roman" w:hAnsi="Times New Roman"/>
        </w:rPr>
        <w:t>Л.Ф. Синяева</w:t>
      </w:r>
    </w:p>
    <w:sectPr w:rsidR="001E0313" w:rsidRPr="00394383" w:rsidSect="00642624">
      <w:footerReference w:type="default" r:id="rId10"/>
      <w:pgSz w:w="11907" w:h="16840" w:code="9"/>
      <w:pgMar w:top="993" w:right="708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A8" w:rsidRDefault="004C5FA8" w:rsidP="007E0B08">
      <w:r>
        <w:separator/>
      </w:r>
    </w:p>
  </w:endnote>
  <w:endnote w:type="continuationSeparator" w:id="0">
    <w:p w:rsidR="004C5FA8" w:rsidRDefault="004C5FA8" w:rsidP="007E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855538"/>
      <w:docPartObj>
        <w:docPartGallery w:val="Page Numbers (Bottom of Page)"/>
        <w:docPartUnique/>
      </w:docPartObj>
    </w:sdtPr>
    <w:sdtEndPr/>
    <w:sdtContent>
      <w:p w:rsidR="00EE34CA" w:rsidRDefault="00EE34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105">
          <w:rPr>
            <w:noProof/>
          </w:rPr>
          <w:t>23</w:t>
        </w:r>
        <w:r>
          <w:fldChar w:fldCharType="end"/>
        </w:r>
      </w:p>
    </w:sdtContent>
  </w:sdt>
  <w:p w:rsidR="00EE34CA" w:rsidRDefault="00EE34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A8" w:rsidRDefault="004C5FA8" w:rsidP="007E0B08">
      <w:r>
        <w:separator/>
      </w:r>
    </w:p>
  </w:footnote>
  <w:footnote w:type="continuationSeparator" w:id="0">
    <w:p w:rsidR="004C5FA8" w:rsidRDefault="004C5FA8" w:rsidP="007E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CA00E6"/>
    <w:multiLevelType w:val="hybridMultilevel"/>
    <w:tmpl w:val="4EA2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61E9B"/>
    <w:multiLevelType w:val="hybridMultilevel"/>
    <w:tmpl w:val="9122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A6883"/>
    <w:multiLevelType w:val="hybridMultilevel"/>
    <w:tmpl w:val="00B8CA24"/>
    <w:lvl w:ilvl="0" w:tplc="EED63E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1532EFB"/>
    <w:multiLevelType w:val="hybridMultilevel"/>
    <w:tmpl w:val="9022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4641F"/>
    <w:multiLevelType w:val="hybridMultilevel"/>
    <w:tmpl w:val="65B4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425B"/>
    <w:multiLevelType w:val="hybridMultilevel"/>
    <w:tmpl w:val="116EF8F6"/>
    <w:lvl w:ilvl="0" w:tplc="26A294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F9F1D8A"/>
    <w:multiLevelType w:val="hybridMultilevel"/>
    <w:tmpl w:val="F5BCF2B8"/>
    <w:lvl w:ilvl="0" w:tplc="8CCE54D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75B5D71"/>
    <w:multiLevelType w:val="hybridMultilevel"/>
    <w:tmpl w:val="C230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46F2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7264D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53E"/>
    <w:rsid w:val="00000206"/>
    <w:rsid w:val="000003D0"/>
    <w:rsid w:val="00000915"/>
    <w:rsid w:val="0000096F"/>
    <w:rsid w:val="00000A37"/>
    <w:rsid w:val="00000C6A"/>
    <w:rsid w:val="0000110A"/>
    <w:rsid w:val="0000192B"/>
    <w:rsid w:val="00002409"/>
    <w:rsid w:val="000028F0"/>
    <w:rsid w:val="00002AAF"/>
    <w:rsid w:val="00003358"/>
    <w:rsid w:val="00003682"/>
    <w:rsid w:val="000037EE"/>
    <w:rsid w:val="000039BC"/>
    <w:rsid w:val="000040E4"/>
    <w:rsid w:val="000047DC"/>
    <w:rsid w:val="00004B09"/>
    <w:rsid w:val="00004D0F"/>
    <w:rsid w:val="0000534D"/>
    <w:rsid w:val="00005B5E"/>
    <w:rsid w:val="00005FB2"/>
    <w:rsid w:val="000060CF"/>
    <w:rsid w:val="000062AD"/>
    <w:rsid w:val="000066A3"/>
    <w:rsid w:val="00006E91"/>
    <w:rsid w:val="00007116"/>
    <w:rsid w:val="000072A1"/>
    <w:rsid w:val="000072D5"/>
    <w:rsid w:val="000072E2"/>
    <w:rsid w:val="00007309"/>
    <w:rsid w:val="0000746B"/>
    <w:rsid w:val="00007917"/>
    <w:rsid w:val="00007C16"/>
    <w:rsid w:val="00010409"/>
    <w:rsid w:val="000107C2"/>
    <w:rsid w:val="00010DDB"/>
    <w:rsid w:val="00010E62"/>
    <w:rsid w:val="00010FDD"/>
    <w:rsid w:val="000110A5"/>
    <w:rsid w:val="0001151A"/>
    <w:rsid w:val="00011AF4"/>
    <w:rsid w:val="00011C8F"/>
    <w:rsid w:val="00012379"/>
    <w:rsid w:val="0001277C"/>
    <w:rsid w:val="00012A1C"/>
    <w:rsid w:val="00013CC5"/>
    <w:rsid w:val="00014C1E"/>
    <w:rsid w:val="000158BB"/>
    <w:rsid w:val="00015D2B"/>
    <w:rsid w:val="00015FE0"/>
    <w:rsid w:val="0001641F"/>
    <w:rsid w:val="000164FA"/>
    <w:rsid w:val="00016DE5"/>
    <w:rsid w:val="00016EC2"/>
    <w:rsid w:val="000179FF"/>
    <w:rsid w:val="00017AE9"/>
    <w:rsid w:val="00020193"/>
    <w:rsid w:val="000206CB"/>
    <w:rsid w:val="0002139B"/>
    <w:rsid w:val="000214F4"/>
    <w:rsid w:val="000214F6"/>
    <w:rsid w:val="00021D8D"/>
    <w:rsid w:val="00021DC9"/>
    <w:rsid w:val="00021F61"/>
    <w:rsid w:val="00022344"/>
    <w:rsid w:val="00022790"/>
    <w:rsid w:val="00022A7D"/>
    <w:rsid w:val="00022AB2"/>
    <w:rsid w:val="00022C74"/>
    <w:rsid w:val="00023BFC"/>
    <w:rsid w:val="00023C5C"/>
    <w:rsid w:val="00023DF6"/>
    <w:rsid w:val="000243EE"/>
    <w:rsid w:val="00024853"/>
    <w:rsid w:val="0002515A"/>
    <w:rsid w:val="000255AA"/>
    <w:rsid w:val="000255F6"/>
    <w:rsid w:val="00025AD1"/>
    <w:rsid w:val="00025CAE"/>
    <w:rsid w:val="00025CC4"/>
    <w:rsid w:val="0002676E"/>
    <w:rsid w:val="00030002"/>
    <w:rsid w:val="0003065D"/>
    <w:rsid w:val="000307CE"/>
    <w:rsid w:val="000308BB"/>
    <w:rsid w:val="00030A80"/>
    <w:rsid w:val="00031437"/>
    <w:rsid w:val="0003198F"/>
    <w:rsid w:val="00032395"/>
    <w:rsid w:val="00032495"/>
    <w:rsid w:val="00032BAF"/>
    <w:rsid w:val="00032DAA"/>
    <w:rsid w:val="00032F43"/>
    <w:rsid w:val="00032F6A"/>
    <w:rsid w:val="00033259"/>
    <w:rsid w:val="00033384"/>
    <w:rsid w:val="00033489"/>
    <w:rsid w:val="000335BB"/>
    <w:rsid w:val="00033BAD"/>
    <w:rsid w:val="000343BB"/>
    <w:rsid w:val="00036182"/>
    <w:rsid w:val="00036791"/>
    <w:rsid w:val="000367F2"/>
    <w:rsid w:val="000369F7"/>
    <w:rsid w:val="000372B1"/>
    <w:rsid w:val="000373FC"/>
    <w:rsid w:val="000375B7"/>
    <w:rsid w:val="0003772A"/>
    <w:rsid w:val="0003791F"/>
    <w:rsid w:val="00037D8D"/>
    <w:rsid w:val="00037E37"/>
    <w:rsid w:val="00040252"/>
    <w:rsid w:val="00040476"/>
    <w:rsid w:val="00040C66"/>
    <w:rsid w:val="00040C6A"/>
    <w:rsid w:val="00040C95"/>
    <w:rsid w:val="00041456"/>
    <w:rsid w:val="0004176A"/>
    <w:rsid w:val="00041C5F"/>
    <w:rsid w:val="0004215E"/>
    <w:rsid w:val="000423E0"/>
    <w:rsid w:val="000427D6"/>
    <w:rsid w:val="00042B3A"/>
    <w:rsid w:val="00042DEE"/>
    <w:rsid w:val="00043074"/>
    <w:rsid w:val="000436B9"/>
    <w:rsid w:val="00043A00"/>
    <w:rsid w:val="00044078"/>
    <w:rsid w:val="00044093"/>
    <w:rsid w:val="00044298"/>
    <w:rsid w:val="00045575"/>
    <w:rsid w:val="0004559A"/>
    <w:rsid w:val="00045BC1"/>
    <w:rsid w:val="00045E2C"/>
    <w:rsid w:val="0004621A"/>
    <w:rsid w:val="000469F1"/>
    <w:rsid w:val="00046F62"/>
    <w:rsid w:val="000472C3"/>
    <w:rsid w:val="000473B9"/>
    <w:rsid w:val="000475B9"/>
    <w:rsid w:val="00047CDB"/>
    <w:rsid w:val="00047FDE"/>
    <w:rsid w:val="00050213"/>
    <w:rsid w:val="00050257"/>
    <w:rsid w:val="00050301"/>
    <w:rsid w:val="000503D6"/>
    <w:rsid w:val="00050574"/>
    <w:rsid w:val="00050726"/>
    <w:rsid w:val="00050E2A"/>
    <w:rsid w:val="00051493"/>
    <w:rsid w:val="00051A0E"/>
    <w:rsid w:val="00051A15"/>
    <w:rsid w:val="00051ABF"/>
    <w:rsid w:val="00052237"/>
    <w:rsid w:val="00052341"/>
    <w:rsid w:val="00052F49"/>
    <w:rsid w:val="000532B4"/>
    <w:rsid w:val="00053583"/>
    <w:rsid w:val="000536FD"/>
    <w:rsid w:val="00054793"/>
    <w:rsid w:val="00054A4E"/>
    <w:rsid w:val="00055077"/>
    <w:rsid w:val="00055155"/>
    <w:rsid w:val="000556E8"/>
    <w:rsid w:val="00055A2A"/>
    <w:rsid w:val="00055CD6"/>
    <w:rsid w:val="00055D61"/>
    <w:rsid w:val="00055E03"/>
    <w:rsid w:val="00056AFD"/>
    <w:rsid w:val="000602C9"/>
    <w:rsid w:val="00060772"/>
    <w:rsid w:val="000609D5"/>
    <w:rsid w:val="00060C21"/>
    <w:rsid w:val="00061040"/>
    <w:rsid w:val="000626E2"/>
    <w:rsid w:val="00062D82"/>
    <w:rsid w:val="0006315F"/>
    <w:rsid w:val="000631DE"/>
    <w:rsid w:val="00063249"/>
    <w:rsid w:val="00063A27"/>
    <w:rsid w:val="00063EC7"/>
    <w:rsid w:val="00063F92"/>
    <w:rsid w:val="00064096"/>
    <w:rsid w:val="00064600"/>
    <w:rsid w:val="00064A94"/>
    <w:rsid w:val="00064FEC"/>
    <w:rsid w:val="000656D1"/>
    <w:rsid w:val="00065CE3"/>
    <w:rsid w:val="00065FA7"/>
    <w:rsid w:val="0006695E"/>
    <w:rsid w:val="00066A3F"/>
    <w:rsid w:val="00066CF3"/>
    <w:rsid w:val="00066D5A"/>
    <w:rsid w:val="000678CB"/>
    <w:rsid w:val="000679AE"/>
    <w:rsid w:val="00067B36"/>
    <w:rsid w:val="00070D7F"/>
    <w:rsid w:val="00070EED"/>
    <w:rsid w:val="00070FFD"/>
    <w:rsid w:val="00071385"/>
    <w:rsid w:val="00072196"/>
    <w:rsid w:val="0007223F"/>
    <w:rsid w:val="00072D1D"/>
    <w:rsid w:val="0007310C"/>
    <w:rsid w:val="000738ED"/>
    <w:rsid w:val="00073A83"/>
    <w:rsid w:val="00074BC4"/>
    <w:rsid w:val="00074ED3"/>
    <w:rsid w:val="00074FC5"/>
    <w:rsid w:val="00075C63"/>
    <w:rsid w:val="00075DDE"/>
    <w:rsid w:val="000767C5"/>
    <w:rsid w:val="00076F86"/>
    <w:rsid w:val="00077113"/>
    <w:rsid w:val="0007727B"/>
    <w:rsid w:val="0007736E"/>
    <w:rsid w:val="0007744A"/>
    <w:rsid w:val="000775BD"/>
    <w:rsid w:val="000775EB"/>
    <w:rsid w:val="00077B11"/>
    <w:rsid w:val="00080293"/>
    <w:rsid w:val="0008054A"/>
    <w:rsid w:val="000806A8"/>
    <w:rsid w:val="00081074"/>
    <w:rsid w:val="00081082"/>
    <w:rsid w:val="000818C9"/>
    <w:rsid w:val="00081B72"/>
    <w:rsid w:val="00081BFA"/>
    <w:rsid w:val="00082268"/>
    <w:rsid w:val="00082822"/>
    <w:rsid w:val="0008284D"/>
    <w:rsid w:val="00082B27"/>
    <w:rsid w:val="000837BB"/>
    <w:rsid w:val="00083FB5"/>
    <w:rsid w:val="000840C5"/>
    <w:rsid w:val="00084461"/>
    <w:rsid w:val="00084495"/>
    <w:rsid w:val="00084C01"/>
    <w:rsid w:val="00084C9A"/>
    <w:rsid w:val="00084F95"/>
    <w:rsid w:val="000855EF"/>
    <w:rsid w:val="00085C78"/>
    <w:rsid w:val="00085CD8"/>
    <w:rsid w:val="00085DC2"/>
    <w:rsid w:val="000863E0"/>
    <w:rsid w:val="00086644"/>
    <w:rsid w:val="00086689"/>
    <w:rsid w:val="00086DAC"/>
    <w:rsid w:val="00087380"/>
    <w:rsid w:val="00087AC7"/>
    <w:rsid w:val="00087D24"/>
    <w:rsid w:val="00087FB9"/>
    <w:rsid w:val="00090272"/>
    <w:rsid w:val="00090749"/>
    <w:rsid w:val="0009110E"/>
    <w:rsid w:val="00091115"/>
    <w:rsid w:val="000912CC"/>
    <w:rsid w:val="000916EC"/>
    <w:rsid w:val="00091DE6"/>
    <w:rsid w:val="000924B2"/>
    <w:rsid w:val="000929A8"/>
    <w:rsid w:val="00092B8C"/>
    <w:rsid w:val="00092DC6"/>
    <w:rsid w:val="000936D7"/>
    <w:rsid w:val="00094039"/>
    <w:rsid w:val="00094092"/>
    <w:rsid w:val="000941FA"/>
    <w:rsid w:val="000943EA"/>
    <w:rsid w:val="0009441E"/>
    <w:rsid w:val="00094DC8"/>
    <w:rsid w:val="00094FA3"/>
    <w:rsid w:val="000952B9"/>
    <w:rsid w:val="00095324"/>
    <w:rsid w:val="00095546"/>
    <w:rsid w:val="00096D75"/>
    <w:rsid w:val="00096E5F"/>
    <w:rsid w:val="000973B1"/>
    <w:rsid w:val="000978DE"/>
    <w:rsid w:val="00097B36"/>
    <w:rsid w:val="00097BE9"/>
    <w:rsid w:val="000A0BE1"/>
    <w:rsid w:val="000A0E48"/>
    <w:rsid w:val="000A0F30"/>
    <w:rsid w:val="000A182E"/>
    <w:rsid w:val="000A1ECE"/>
    <w:rsid w:val="000A1F03"/>
    <w:rsid w:val="000A2284"/>
    <w:rsid w:val="000A229F"/>
    <w:rsid w:val="000A27D6"/>
    <w:rsid w:val="000A3212"/>
    <w:rsid w:val="000A36BB"/>
    <w:rsid w:val="000A3A6F"/>
    <w:rsid w:val="000A3C1F"/>
    <w:rsid w:val="000A48A5"/>
    <w:rsid w:val="000A48BD"/>
    <w:rsid w:val="000A526D"/>
    <w:rsid w:val="000A5A2C"/>
    <w:rsid w:val="000A5C1B"/>
    <w:rsid w:val="000A5DBF"/>
    <w:rsid w:val="000A6C5D"/>
    <w:rsid w:val="000A6CA7"/>
    <w:rsid w:val="000A6CAE"/>
    <w:rsid w:val="000A6CE2"/>
    <w:rsid w:val="000A7808"/>
    <w:rsid w:val="000A7DBC"/>
    <w:rsid w:val="000B15E7"/>
    <w:rsid w:val="000B1D7D"/>
    <w:rsid w:val="000B24D2"/>
    <w:rsid w:val="000B297E"/>
    <w:rsid w:val="000B2A34"/>
    <w:rsid w:val="000B2BA9"/>
    <w:rsid w:val="000B2FD1"/>
    <w:rsid w:val="000B36B0"/>
    <w:rsid w:val="000B3945"/>
    <w:rsid w:val="000B45E6"/>
    <w:rsid w:val="000B4AAF"/>
    <w:rsid w:val="000B56EF"/>
    <w:rsid w:val="000B5DAB"/>
    <w:rsid w:val="000B620F"/>
    <w:rsid w:val="000B65B5"/>
    <w:rsid w:val="000B6F01"/>
    <w:rsid w:val="000B6F5E"/>
    <w:rsid w:val="000B7008"/>
    <w:rsid w:val="000B7886"/>
    <w:rsid w:val="000B7945"/>
    <w:rsid w:val="000B7DE2"/>
    <w:rsid w:val="000B7E34"/>
    <w:rsid w:val="000C040A"/>
    <w:rsid w:val="000C05D0"/>
    <w:rsid w:val="000C0660"/>
    <w:rsid w:val="000C0A00"/>
    <w:rsid w:val="000C12DA"/>
    <w:rsid w:val="000C18CA"/>
    <w:rsid w:val="000C1D47"/>
    <w:rsid w:val="000C2185"/>
    <w:rsid w:val="000C21B7"/>
    <w:rsid w:val="000C24AE"/>
    <w:rsid w:val="000C2C2F"/>
    <w:rsid w:val="000C2CBF"/>
    <w:rsid w:val="000C2CCA"/>
    <w:rsid w:val="000C3E07"/>
    <w:rsid w:val="000C44C6"/>
    <w:rsid w:val="000C45C9"/>
    <w:rsid w:val="000C5071"/>
    <w:rsid w:val="000C5258"/>
    <w:rsid w:val="000C5687"/>
    <w:rsid w:val="000C5927"/>
    <w:rsid w:val="000C5AA6"/>
    <w:rsid w:val="000C6870"/>
    <w:rsid w:val="000C7CC0"/>
    <w:rsid w:val="000C7EBB"/>
    <w:rsid w:val="000C7F5F"/>
    <w:rsid w:val="000D04D5"/>
    <w:rsid w:val="000D06E5"/>
    <w:rsid w:val="000D0F42"/>
    <w:rsid w:val="000D0FA8"/>
    <w:rsid w:val="000D107B"/>
    <w:rsid w:val="000D1801"/>
    <w:rsid w:val="000D1A69"/>
    <w:rsid w:val="000D1D67"/>
    <w:rsid w:val="000D2D03"/>
    <w:rsid w:val="000D389E"/>
    <w:rsid w:val="000D39FD"/>
    <w:rsid w:val="000D3C78"/>
    <w:rsid w:val="000D4391"/>
    <w:rsid w:val="000D43C8"/>
    <w:rsid w:val="000D468C"/>
    <w:rsid w:val="000D49AB"/>
    <w:rsid w:val="000D50F3"/>
    <w:rsid w:val="000D5BD3"/>
    <w:rsid w:val="000D5F8C"/>
    <w:rsid w:val="000D6DD1"/>
    <w:rsid w:val="000D74F4"/>
    <w:rsid w:val="000D7CFA"/>
    <w:rsid w:val="000E0165"/>
    <w:rsid w:val="000E03F5"/>
    <w:rsid w:val="000E15E1"/>
    <w:rsid w:val="000E1D6A"/>
    <w:rsid w:val="000E24B8"/>
    <w:rsid w:val="000E288F"/>
    <w:rsid w:val="000E29DD"/>
    <w:rsid w:val="000E2D9C"/>
    <w:rsid w:val="000E3AD1"/>
    <w:rsid w:val="000E43C1"/>
    <w:rsid w:val="000E45D2"/>
    <w:rsid w:val="000E48F5"/>
    <w:rsid w:val="000E4A05"/>
    <w:rsid w:val="000E5014"/>
    <w:rsid w:val="000E5125"/>
    <w:rsid w:val="000E6445"/>
    <w:rsid w:val="000E710C"/>
    <w:rsid w:val="000E74F4"/>
    <w:rsid w:val="000E7827"/>
    <w:rsid w:val="000E7DD4"/>
    <w:rsid w:val="000F0AE0"/>
    <w:rsid w:val="000F0D63"/>
    <w:rsid w:val="000F0F12"/>
    <w:rsid w:val="000F14C2"/>
    <w:rsid w:val="000F2911"/>
    <w:rsid w:val="000F2A11"/>
    <w:rsid w:val="000F36DF"/>
    <w:rsid w:val="000F3730"/>
    <w:rsid w:val="000F37DB"/>
    <w:rsid w:val="000F3BE1"/>
    <w:rsid w:val="000F43A8"/>
    <w:rsid w:val="000F492C"/>
    <w:rsid w:val="000F4E75"/>
    <w:rsid w:val="000F5F61"/>
    <w:rsid w:val="000F62C6"/>
    <w:rsid w:val="000F6A1D"/>
    <w:rsid w:val="000F7507"/>
    <w:rsid w:val="000F7835"/>
    <w:rsid w:val="000F7D6B"/>
    <w:rsid w:val="000F7ECC"/>
    <w:rsid w:val="000F7EED"/>
    <w:rsid w:val="0010005E"/>
    <w:rsid w:val="00100123"/>
    <w:rsid w:val="00100173"/>
    <w:rsid w:val="001001FC"/>
    <w:rsid w:val="0010074B"/>
    <w:rsid w:val="001009CF"/>
    <w:rsid w:val="00100AE8"/>
    <w:rsid w:val="00100E56"/>
    <w:rsid w:val="00101A03"/>
    <w:rsid w:val="001029A8"/>
    <w:rsid w:val="00102A46"/>
    <w:rsid w:val="001035BD"/>
    <w:rsid w:val="001047AF"/>
    <w:rsid w:val="00104879"/>
    <w:rsid w:val="0010490A"/>
    <w:rsid w:val="001049BF"/>
    <w:rsid w:val="001049C6"/>
    <w:rsid w:val="00104B81"/>
    <w:rsid w:val="00104C73"/>
    <w:rsid w:val="0010522A"/>
    <w:rsid w:val="0010526C"/>
    <w:rsid w:val="00105C00"/>
    <w:rsid w:val="00105D90"/>
    <w:rsid w:val="0010611B"/>
    <w:rsid w:val="0010616A"/>
    <w:rsid w:val="00106B8B"/>
    <w:rsid w:val="00106C41"/>
    <w:rsid w:val="00106C8C"/>
    <w:rsid w:val="00106CEE"/>
    <w:rsid w:val="00106F9A"/>
    <w:rsid w:val="001070C2"/>
    <w:rsid w:val="0010754B"/>
    <w:rsid w:val="00107BE3"/>
    <w:rsid w:val="001103E3"/>
    <w:rsid w:val="0011056A"/>
    <w:rsid w:val="00110941"/>
    <w:rsid w:val="00111491"/>
    <w:rsid w:val="00111752"/>
    <w:rsid w:val="00112060"/>
    <w:rsid w:val="001127CA"/>
    <w:rsid w:val="0011366E"/>
    <w:rsid w:val="00113F35"/>
    <w:rsid w:val="00113FAE"/>
    <w:rsid w:val="001141B3"/>
    <w:rsid w:val="0011426B"/>
    <w:rsid w:val="001143D6"/>
    <w:rsid w:val="001146DA"/>
    <w:rsid w:val="001148DF"/>
    <w:rsid w:val="0011496C"/>
    <w:rsid w:val="0011538F"/>
    <w:rsid w:val="00115875"/>
    <w:rsid w:val="00116058"/>
    <w:rsid w:val="00116773"/>
    <w:rsid w:val="00117096"/>
    <w:rsid w:val="00117219"/>
    <w:rsid w:val="0011729B"/>
    <w:rsid w:val="001174FB"/>
    <w:rsid w:val="0011769D"/>
    <w:rsid w:val="00117A16"/>
    <w:rsid w:val="00117DB8"/>
    <w:rsid w:val="0012076F"/>
    <w:rsid w:val="001215D9"/>
    <w:rsid w:val="001219EB"/>
    <w:rsid w:val="00122304"/>
    <w:rsid w:val="001223E5"/>
    <w:rsid w:val="0012273C"/>
    <w:rsid w:val="001228D1"/>
    <w:rsid w:val="00122AFE"/>
    <w:rsid w:val="00122DD1"/>
    <w:rsid w:val="001232E7"/>
    <w:rsid w:val="00123793"/>
    <w:rsid w:val="00123A70"/>
    <w:rsid w:val="0012421A"/>
    <w:rsid w:val="0012446D"/>
    <w:rsid w:val="0012502E"/>
    <w:rsid w:val="00125273"/>
    <w:rsid w:val="001253FC"/>
    <w:rsid w:val="001255D0"/>
    <w:rsid w:val="001256C5"/>
    <w:rsid w:val="00125B08"/>
    <w:rsid w:val="00125D11"/>
    <w:rsid w:val="00125DB7"/>
    <w:rsid w:val="00125E13"/>
    <w:rsid w:val="00125E4D"/>
    <w:rsid w:val="001265A4"/>
    <w:rsid w:val="00126751"/>
    <w:rsid w:val="001276EB"/>
    <w:rsid w:val="00127C3B"/>
    <w:rsid w:val="00130364"/>
    <w:rsid w:val="00130C67"/>
    <w:rsid w:val="001317E8"/>
    <w:rsid w:val="0013194C"/>
    <w:rsid w:val="0013208E"/>
    <w:rsid w:val="001322CA"/>
    <w:rsid w:val="00132353"/>
    <w:rsid w:val="00132880"/>
    <w:rsid w:val="00132FC4"/>
    <w:rsid w:val="00133030"/>
    <w:rsid w:val="0013321A"/>
    <w:rsid w:val="001335B9"/>
    <w:rsid w:val="0013367A"/>
    <w:rsid w:val="0013378F"/>
    <w:rsid w:val="00133BB7"/>
    <w:rsid w:val="001340F3"/>
    <w:rsid w:val="001346B3"/>
    <w:rsid w:val="00135A33"/>
    <w:rsid w:val="00135C73"/>
    <w:rsid w:val="00136E70"/>
    <w:rsid w:val="0014051C"/>
    <w:rsid w:val="001407DD"/>
    <w:rsid w:val="001408A2"/>
    <w:rsid w:val="00140E90"/>
    <w:rsid w:val="001411DE"/>
    <w:rsid w:val="00141298"/>
    <w:rsid w:val="0014141C"/>
    <w:rsid w:val="001418F3"/>
    <w:rsid w:val="00142258"/>
    <w:rsid w:val="00142DCC"/>
    <w:rsid w:val="0014374D"/>
    <w:rsid w:val="00143A85"/>
    <w:rsid w:val="0014409D"/>
    <w:rsid w:val="00144379"/>
    <w:rsid w:val="001443AD"/>
    <w:rsid w:val="00144615"/>
    <w:rsid w:val="00144984"/>
    <w:rsid w:val="00144B20"/>
    <w:rsid w:val="001458AB"/>
    <w:rsid w:val="00145CB2"/>
    <w:rsid w:val="0014621F"/>
    <w:rsid w:val="00146750"/>
    <w:rsid w:val="0014713D"/>
    <w:rsid w:val="0014726C"/>
    <w:rsid w:val="00147766"/>
    <w:rsid w:val="0014796B"/>
    <w:rsid w:val="00147A23"/>
    <w:rsid w:val="00147E57"/>
    <w:rsid w:val="001505E3"/>
    <w:rsid w:val="0015062B"/>
    <w:rsid w:val="0015065B"/>
    <w:rsid w:val="001506AF"/>
    <w:rsid w:val="0015071A"/>
    <w:rsid w:val="0015072E"/>
    <w:rsid w:val="00150FB3"/>
    <w:rsid w:val="00151423"/>
    <w:rsid w:val="00151772"/>
    <w:rsid w:val="00152681"/>
    <w:rsid w:val="00153382"/>
    <w:rsid w:val="001538D7"/>
    <w:rsid w:val="00153B92"/>
    <w:rsid w:val="00154431"/>
    <w:rsid w:val="001548E6"/>
    <w:rsid w:val="00154A1B"/>
    <w:rsid w:val="00154B5B"/>
    <w:rsid w:val="00155380"/>
    <w:rsid w:val="0015615B"/>
    <w:rsid w:val="0015625C"/>
    <w:rsid w:val="00156BC5"/>
    <w:rsid w:val="00156C0F"/>
    <w:rsid w:val="00156F28"/>
    <w:rsid w:val="00156FBE"/>
    <w:rsid w:val="001572CA"/>
    <w:rsid w:val="001575D5"/>
    <w:rsid w:val="00157C43"/>
    <w:rsid w:val="00160AEC"/>
    <w:rsid w:val="0016125F"/>
    <w:rsid w:val="00161705"/>
    <w:rsid w:val="00161F3C"/>
    <w:rsid w:val="001621DA"/>
    <w:rsid w:val="001626BD"/>
    <w:rsid w:val="00162DF7"/>
    <w:rsid w:val="00162E71"/>
    <w:rsid w:val="001630CD"/>
    <w:rsid w:val="001631F3"/>
    <w:rsid w:val="001646F2"/>
    <w:rsid w:val="001653C7"/>
    <w:rsid w:val="001659D2"/>
    <w:rsid w:val="00166238"/>
    <w:rsid w:val="0016628E"/>
    <w:rsid w:val="0016634C"/>
    <w:rsid w:val="00166736"/>
    <w:rsid w:val="00166A82"/>
    <w:rsid w:val="001673E6"/>
    <w:rsid w:val="001676E6"/>
    <w:rsid w:val="00167A05"/>
    <w:rsid w:val="00167FA9"/>
    <w:rsid w:val="001703E5"/>
    <w:rsid w:val="001709CA"/>
    <w:rsid w:val="00170E6D"/>
    <w:rsid w:val="00170EF1"/>
    <w:rsid w:val="00171F9A"/>
    <w:rsid w:val="00172748"/>
    <w:rsid w:val="00172C29"/>
    <w:rsid w:val="00173301"/>
    <w:rsid w:val="00173457"/>
    <w:rsid w:val="00173542"/>
    <w:rsid w:val="00173EC7"/>
    <w:rsid w:val="00174207"/>
    <w:rsid w:val="0017459F"/>
    <w:rsid w:val="001748F6"/>
    <w:rsid w:val="00174FF7"/>
    <w:rsid w:val="001753DD"/>
    <w:rsid w:val="00175780"/>
    <w:rsid w:val="00175FCF"/>
    <w:rsid w:val="0017629C"/>
    <w:rsid w:val="00176885"/>
    <w:rsid w:val="001773CB"/>
    <w:rsid w:val="00177588"/>
    <w:rsid w:val="0017776D"/>
    <w:rsid w:val="00177B5E"/>
    <w:rsid w:val="0018000A"/>
    <w:rsid w:val="00180153"/>
    <w:rsid w:val="001801C7"/>
    <w:rsid w:val="001805FA"/>
    <w:rsid w:val="001808A3"/>
    <w:rsid w:val="001812AD"/>
    <w:rsid w:val="00181ED2"/>
    <w:rsid w:val="00182169"/>
    <w:rsid w:val="001821EC"/>
    <w:rsid w:val="001823C5"/>
    <w:rsid w:val="0018277E"/>
    <w:rsid w:val="001828D9"/>
    <w:rsid w:val="00182BFF"/>
    <w:rsid w:val="00182C03"/>
    <w:rsid w:val="00183054"/>
    <w:rsid w:val="001834EB"/>
    <w:rsid w:val="00183BB5"/>
    <w:rsid w:val="00183CC3"/>
    <w:rsid w:val="00184088"/>
    <w:rsid w:val="00184128"/>
    <w:rsid w:val="001854CE"/>
    <w:rsid w:val="00185719"/>
    <w:rsid w:val="001857C0"/>
    <w:rsid w:val="00185968"/>
    <w:rsid w:val="00185AAE"/>
    <w:rsid w:val="0018637A"/>
    <w:rsid w:val="0018661B"/>
    <w:rsid w:val="00186A4D"/>
    <w:rsid w:val="00186C83"/>
    <w:rsid w:val="00186D63"/>
    <w:rsid w:val="00186FDB"/>
    <w:rsid w:val="001900C2"/>
    <w:rsid w:val="001906EB"/>
    <w:rsid w:val="001908C6"/>
    <w:rsid w:val="00191798"/>
    <w:rsid w:val="00191854"/>
    <w:rsid w:val="001918B2"/>
    <w:rsid w:val="00191A06"/>
    <w:rsid w:val="00192020"/>
    <w:rsid w:val="001920C4"/>
    <w:rsid w:val="00192256"/>
    <w:rsid w:val="00192B98"/>
    <w:rsid w:val="001936BC"/>
    <w:rsid w:val="00194587"/>
    <w:rsid w:val="00194B76"/>
    <w:rsid w:val="001953AB"/>
    <w:rsid w:val="001953D9"/>
    <w:rsid w:val="001954A4"/>
    <w:rsid w:val="00195B60"/>
    <w:rsid w:val="00195E2D"/>
    <w:rsid w:val="001961C9"/>
    <w:rsid w:val="00196A9E"/>
    <w:rsid w:val="00196D53"/>
    <w:rsid w:val="00197992"/>
    <w:rsid w:val="00197B54"/>
    <w:rsid w:val="00197BEE"/>
    <w:rsid w:val="001A01D5"/>
    <w:rsid w:val="001A0835"/>
    <w:rsid w:val="001A088D"/>
    <w:rsid w:val="001A08DE"/>
    <w:rsid w:val="001A0A94"/>
    <w:rsid w:val="001A0DDA"/>
    <w:rsid w:val="001A0E7F"/>
    <w:rsid w:val="001A21D2"/>
    <w:rsid w:val="001A264D"/>
    <w:rsid w:val="001A2666"/>
    <w:rsid w:val="001A3A61"/>
    <w:rsid w:val="001A432F"/>
    <w:rsid w:val="001A4F60"/>
    <w:rsid w:val="001A5EC5"/>
    <w:rsid w:val="001A63A6"/>
    <w:rsid w:val="001A6603"/>
    <w:rsid w:val="001A67A4"/>
    <w:rsid w:val="001A6983"/>
    <w:rsid w:val="001A6E10"/>
    <w:rsid w:val="001A75DB"/>
    <w:rsid w:val="001A76E6"/>
    <w:rsid w:val="001A79CA"/>
    <w:rsid w:val="001B01B4"/>
    <w:rsid w:val="001B0312"/>
    <w:rsid w:val="001B0D41"/>
    <w:rsid w:val="001B142D"/>
    <w:rsid w:val="001B158A"/>
    <w:rsid w:val="001B1D20"/>
    <w:rsid w:val="001B2664"/>
    <w:rsid w:val="001B29C0"/>
    <w:rsid w:val="001B2D1E"/>
    <w:rsid w:val="001B2DC1"/>
    <w:rsid w:val="001B3247"/>
    <w:rsid w:val="001B3697"/>
    <w:rsid w:val="001B42AB"/>
    <w:rsid w:val="001B4539"/>
    <w:rsid w:val="001B547D"/>
    <w:rsid w:val="001B5677"/>
    <w:rsid w:val="001B56E2"/>
    <w:rsid w:val="001B58FA"/>
    <w:rsid w:val="001B58FB"/>
    <w:rsid w:val="001B5FCD"/>
    <w:rsid w:val="001B5FFE"/>
    <w:rsid w:val="001B62FA"/>
    <w:rsid w:val="001B64A4"/>
    <w:rsid w:val="001B64B0"/>
    <w:rsid w:val="001B6642"/>
    <w:rsid w:val="001B66DD"/>
    <w:rsid w:val="001B6ECD"/>
    <w:rsid w:val="001B7D93"/>
    <w:rsid w:val="001B7F8D"/>
    <w:rsid w:val="001C0064"/>
    <w:rsid w:val="001C02B2"/>
    <w:rsid w:val="001C0444"/>
    <w:rsid w:val="001C0480"/>
    <w:rsid w:val="001C06E3"/>
    <w:rsid w:val="001C0A66"/>
    <w:rsid w:val="001C0D16"/>
    <w:rsid w:val="001C14C7"/>
    <w:rsid w:val="001C194C"/>
    <w:rsid w:val="001C1B26"/>
    <w:rsid w:val="001C27F6"/>
    <w:rsid w:val="001C29FD"/>
    <w:rsid w:val="001C2B8E"/>
    <w:rsid w:val="001C2CCF"/>
    <w:rsid w:val="001C3075"/>
    <w:rsid w:val="001C339E"/>
    <w:rsid w:val="001C3582"/>
    <w:rsid w:val="001C3594"/>
    <w:rsid w:val="001C44D5"/>
    <w:rsid w:val="001C49BD"/>
    <w:rsid w:val="001C4A17"/>
    <w:rsid w:val="001C4CAB"/>
    <w:rsid w:val="001C4E08"/>
    <w:rsid w:val="001C5E8E"/>
    <w:rsid w:val="001C623D"/>
    <w:rsid w:val="001C651E"/>
    <w:rsid w:val="001C652D"/>
    <w:rsid w:val="001C660B"/>
    <w:rsid w:val="001C67CE"/>
    <w:rsid w:val="001C6C25"/>
    <w:rsid w:val="001C6D88"/>
    <w:rsid w:val="001C6EC8"/>
    <w:rsid w:val="001D00D9"/>
    <w:rsid w:val="001D0A9A"/>
    <w:rsid w:val="001D0F97"/>
    <w:rsid w:val="001D12D9"/>
    <w:rsid w:val="001D1751"/>
    <w:rsid w:val="001D2294"/>
    <w:rsid w:val="001D2661"/>
    <w:rsid w:val="001D2DCE"/>
    <w:rsid w:val="001D3B69"/>
    <w:rsid w:val="001D3CB3"/>
    <w:rsid w:val="001D3D75"/>
    <w:rsid w:val="001D44C2"/>
    <w:rsid w:val="001D4FE9"/>
    <w:rsid w:val="001D52AF"/>
    <w:rsid w:val="001D54EE"/>
    <w:rsid w:val="001D5798"/>
    <w:rsid w:val="001D57A0"/>
    <w:rsid w:val="001D58AB"/>
    <w:rsid w:val="001D58E2"/>
    <w:rsid w:val="001D5E33"/>
    <w:rsid w:val="001D5F91"/>
    <w:rsid w:val="001D6285"/>
    <w:rsid w:val="001D645A"/>
    <w:rsid w:val="001D6473"/>
    <w:rsid w:val="001E0169"/>
    <w:rsid w:val="001E0217"/>
    <w:rsid w:val="001E0313"/>
    <w:rsid w:val="001E03C7"/>
    <w:rsid w:val="001E08AE"/>
    <w:rsid w:val="001E0DC1"/>
    <w:rsid w:val="001E11F6"/>
    <w:rsid w:val="001E123F"/>
    <w:rsid w:val="001E1942"/>
    <w:rsid w:val="001E1B21"/>
    <w:rsid w:val="001E1BCA"/>
    <w:rsid w:val="001E1CFA"/>
    <w:rsid w:val="001E2EE2"/>
    <w:rsid w:val="001E348B"/>
    <w:rsid w:val="001E36F5"/>
    <w:rsid w:val="001E3992"/>
    <w:rsid w:val="001E3B1D"/>
    <w:rsid w:val="001E3EE2"/>
    <w:rsid w:val="001E42C4"/>
    <w:rsid w:val="001E4488"/>
    <w:rsid w:val="001E46BA"/>
    <w:rsid w:val="001E47DC"/>
    <w:rsid w:val="001E4C0A"/>
    <w:rsid w:val="001E5265"/>
    <w:rsid w:val="001E566B"/>
    <w:rsid w:val="001E572F"/>
    <w:rsid w:val="001E580D"/>
    <w:rsid w:val="001E64F6"/>
    <w:rsid w:val="001E6E76"/>
    <w:rsid w:val="001E700F"/>
    <w:rsid w:val="001E72F6"/>
    <w:rsid w:val="001E7D3A"/>
    <w:rsid w:val="001F08E0"/>
    <w:rsid w:val="001F0E5F"/>
    <w:rsid w:val="001F1434"/>
    <w:rsid w:val="001F187D"/>
    <w:rsid w:val="001F1E3F"/>
    <w:rsid w:val="001F25A9"/>
    <w:rsid w:val="001F26EA"/>
    <w:rsid w:val="001F2E78"/>
    <w:rsid w:val="001F2EB8"/>
    <w:rsid w:val="001F3131"/>
    <w:rsid w:val="001F3309"/>
    <w:rsid w:val="001F33AC"/>
    <w:rsid w:val="001F36D0"/>
    <w:rsid w:val="001F37E7"/>
    <w:rsid w:val="001F3C37"/>
    <w:rsid w:val="001F414A"/>
    <w:rsid w:val="001F4235"/>
    <w:rsid w:val="001F4262"/>
    <w:rsid w:val="001F4552"/>
    <w:rsid w:val="001F4883"/>
    <w:rsid w:val="001F499D"/>
    <w:rsid w:val="001F4A09"/>
    <w:rsid w:val="001F4B9B"/>
    <w:rsid w:val="001F4D36"/>
    <w:rsid w:val="001F5C05"/>
    <w:rsid w:val="001F5CA7"/>
    <w:rsid w:val="001F6512"/>
    <w:rsid w:val="001F6522"/>
    <w:rsid w:val="001F664F"/>
    <w:rsid w:val="001F6746"/>
    <w:rsid w:val="001F6959"/>
    <w:rsid w:val="001F6CA8"/>
    <w:rsid w:val="001F6FD6"/>
    <w:rsid w:val="001F733C"/>
    <w:rsid w:val="001F734E"/>
    <w:rsid w:val="001F73B5"/>
    <w:rsid w:val="001F7591"/>
    <w:rsid w:val="001F78BC"/>
    <w:rsid w:val="001F7D5C"/>
    <w:rsid w:val="00200C33"/>
    <w:rsid w:val="00200D7D"/>
    <w:rsid w:val="00200D9D"/>
    <w:rsid w:val="002015D3"/>
    <w:rsid w:val="00201699"/>
    <w:rsid w:val="00201A71"/>
    <w:rsid w:val="00202AE9"/>
    <w:rsid w:val="00202E61"/>
    <w:rsid w:val="002032B8"/>
    <w:rsid w:val="002034F4"/>
    <w:rsid w:val="00203DA3"/>
    <w:rsid w:val="00204329"/>
    <w:rsid w:val="00204460"/>
    <w:rsid w:val="0020498B"/>
    <w:rsid w:val="00204A29"/>
    <w:rsid w:val="0020538F"/>
    <w:rsid w:val="00205CB9"/>
    <w:rsid w:val="002061DF"/>
    <w:rsid w:val="00206623"/>
    <w:rsid w:val="00206706"/>
    <w:rsid w:val="00206D5E"/>
    <w:rsid w:val="00207808"/>
    <w:rsid w:val="00207FCB"/>
    <w:rsid w:val="002103AB"/>
    <w:rsid w:val="00211412"/>
    <w:rsid w:val="00211D0B"/>
    <w:rsid w:val="00212058"/>
    <w:rsid w:val="00212403"/>
    <w:rsid w:val="00212503"/>
    <w:rsid w:val="00212611"/>
    <w:rsid w:val="00212639"/>
    <w:rsid w:val="00212827"/>
    <w:rsid w:val="00212883"/>
    <w:rsid w:val="0021320B"/>
    <w:rsid w:val="00213232"/>
    <w:rsid w:val="002135BB"/>
    <w:rsid w:val="002135C5"/>
    <w:rsid w:val="0021392F"/>
    <w:rsid w:val="00213BF6"/>
    <w:rsid w:val="00213C8B"/>
    <w:rsid w:val="00214154"/>
    <w:rsid w:val="00214A8C"/>
    <w:rsid w:val="00214BE2"/>
    <w:rsid w:val="00215DF9"/>
    <w:rsid w:val="00215E65"/>
    <w:rsid w:val="00215FB4"/>
    <w:rsid w:val="002162A5"/>
    <w:rsid w:val="00217407"/>
    <w:rsid w:val="002175DD"/>
    <w:rsid w:val="002177C4"/>
    <w:rsid w:val="00217873"/>
    <w:rsid w:val="0021797C"/>
    <w:rsid w:val="00217F64"/>
    <w:rsid w:val="00220852"/>
    <w:rsid w:val="00220CEE"/>
    <w:rsid w:val="00220E75"/>
    <w:rsid w:val="002212F6"/>
    <w:rsid w:val="00221557"/>
    <w:rsid w:val="002215CD"/>
    <w:rsid w:val="0022177B"/>
    <w:rsid w:val="00221D98"/>
    <w:rsid w:val="00222121"/>
    <w:rsid w:val="00222137"/>
    <w:rsid w:val="00222285"/>
    <w:rsid w:val="00222551"/>
    <w:rsid w:val="00222AFB"/>
    <w:rsid w:val="00222CD6"/>
    <w:rsid w:val="00222FC6"/>
    <w:rsid w:val="002230FD"/>
    <w:rsid w:val="0022312D"/>
    <w:rsid w:val="00223205"/>
    <w:rsid w:val="0022374C"/>
    <w:rsid w:val="00223766"/>
    <w:rsid w:val="00223A17"/>
    <w:rsid w:val="00224670"/>
    <w:rsid w:val="002246BC"/>
    <w:rsid w:val="002246D1"/>
    <w:rsid w:val="00224DA5"/>
    <w:rsid w:val="002253DE"/>
    <w:rsid w:val="002253EE"/>
    <w:rsid w:val="0022575C"/>
    <w:rsid w:val="00225CC2"/>
    <w:rsid w:val="00225E38"/>
    <w:rsid w:val="00225E4A"/>
    <w:rsid w:val="002264A7"/>
    <w:rsid w:val="00226CC7"/>
    <w:rsid w:val="00227458"/>
    <w:rsid w:val="002274CD"/>
    <w:rsid w:val="002275D9"/>
    <w:rsid w:val="0023069D"/>
    <w:rsid w:val="002309C2"/>
    <w:rsid w:val="00231268"/>
    <w:rsid w:val="00231634"/>
    <w:rsid w:val="00232446"/>
    <w:rsid w:val="00232718"/>
    <w:rsid w:val="0023277C"/>
    <w:rsid w:val="002329A8"/>
    <w:rsid w:val="002331F5"/>
    <w:rsid w:val="002337D9"/>
    <w:rsid w:val="002338F7"/>
    <w:rsid w:val="002339E8"/>
    <w:rsid w:val="00233EB4"/>
    <w:rsid w:val="00233EC4"/>
    <w:rsid w:val="00234493"/>
    <w:rsid w:val="00235242"/>
    <w:rsid w:val="00235395"/>
    <w:rsid w:val="002358EE"/>
    <w:rsid w:val="00235D72"/>
    <w:rsid w:val="00235EC7"/>
    <w:rsid w:val="00236496"/>
    <w:rsid w:val="002364BA"/>
    <w:rsid w:val="002377AC"/>
    <w:rsid w:val="00237E5D"/>
    <w:rsid w:val="0024020A"/>
    <w:rsid w:val="00240637"/>
    <w:rsid w:val="002409B6"/>
    <w:rsid w:val="00240BA1"/>
    <w:rsid w:val="00240BCE"/>
    <w:rsid w:val="002410C6"/>
    <w:rsid w:val="00241250"/>
    <w:rsid w:val="002413C1"/>
    <w:rsid w:val="00241B94"/>
    <w:rsid w:val="00241BE0"/>
    <w:rsid w:val="00241C0C"/>
    <w:rsid w:val="00241ED2"/>
    <w:rsid w:val="0024271E"/>
    <w:rsid w:val="00242845"/>
    <w:rsid w:val="00242C11"/>
    <w:rsid w:val="00242F6E"/>
    <w:rsid w:val="0024352C"/>
    <w:rsid w:val="002436A3"/>
    <w:rsid w:val="0024371E"/>
    <w:rsid w:val="00243D26"/>
    <w:rsid w:val="00244199"/>
    <w:rsid w:val="002449B1"/>
    <w:rsid w:val="0024574C"/>
    <w:rsid w:val="00245F6C"/>
    <w:rsid w:val="00246200"/>
    <w:rsid w:val="00246312"/>
    <w:rsid w:val="00246A22"/>
    <w:rsid w:val="00246B5C"/>
    <w:rsid w:val="00246BA4"/>
    <w:rsid w:val="00246C2E"/>
    <w:rsid w:val="00246DC3"/>
    <w:rsid w:val="00247547"/>
    <w:rsid w:val="0024796B"/>
    <w:rsid w:val="00247C02"/>
    <w:rsid w:val="00247C9A"/>
    <w:rsid w:val="00250599"/>
    <w:rsid w:val="00250A4D"/>
    <w:rsid w:val="00250C9C"/>
    <w:rsid w:val="00251286"/>
    <w:rsid w:val="00251995"/>
    <w:rsid w:val="002519D6"/>
    <w:rsid w:val="0025217D"/>
    <w:rsid w:val="002521C7"/>
    <w:rsid w:val="002525C9"/>
    <w:rsid w:val="00252799"/>
    <w:rsid w:val="0025284B"/>
    <w:rsid w:val="00252D12"/>
    <w:rsid w:val="00252F08"/>
    <w:rsid w:val="002536BE"/>
    <w:rsid w:val="00253F8D"/>
    <w:rsid w:val="002540E0"/>
    <w:rsid w:val="0025524D"/>
    <w:rsid w:val="00255379"/>
    <w:rsid w:val="002557D1"/>
    <w:rsid w:val="00256529"/>
    <w:rsid w:val="00256BF5"/>
    <w:rsid w:val="002574CC"/>
    <w:rsid w:val="0025775B"/>
    <w:rsid w:val="0025799F"/>
    <w:rsid w:val="00257E88"/>
    <w:rsid w:val="00257F82"/>
    <w:rsid w:val="0026059D"/>
    <w:rsid w:val="0026095A"/>
    <w:rsid w:val="00260FE3"/>
    <w:rsid w:val="00261795"/>
    <w:rsid w:val="002617AE"/>
    <w:rsid w:val="002618D3"/>
    <w:rsid w:val="00261F5F"/>
    <w:rsid w:val="00262864"/>
    <w:rsid w:val="002628DE"/>
    <w:rsid w:val="002629AA"/>
    <w:rsid w:val="00263510"/>
    <w:rsid w:val="002638D7"/>
    <w:rsid w:val="00263A1D"/>
    <w:rsid w:val="00263CF0"/>
    <w:rsid w:val="00264531"/>
    <w:rsid w:val="002650A6"/>
    <w:rsid w:val="00265448"/>
    <w:rsid w:val="00265523"/>
    <w:rsid w:val="00266384"/>
    <w:rsid w:val="00266517"/>
    <w:rsid w:val="002665C5"/>
    <w:rsid w:val="0026683A"/>
    <w:rsid w:val="00266B82"/>
    <w:rsid w:val="002673CA"/>
    <w:rsid w:val="0026741A"/>
    <w:rsid w:val="00267808"/>
    <w:rsid w:val="00267BDB"/>
    <w:rsid w:val="00267DC9"/>
    <w:rsid w:val="002704AA"/>
    <w:rsid w:val="002705D8"/>
    <w:rsid w:val="002707E1"/>
    <w:rsid w:val="00270A33"/>
    <w:rsid w:val="00270F1D"/>
    <w:rsid w:val="00270FDA"/>
    <w:rsid w:val="0027148E"/>
    <w:rsid w:val="002719FD"/>
    <w:rsid w:val="00271AF5"/>
    <w:rsid w:val="00271CC1"/>
    <w:rsid w:val="00271FC7"/>
    <w:rsid w:val="00272359"/>
    <w:rsid w:val="002724C8"/>
    <w:rsid w:val="002728C5"/>
    <w:rsid w:val="00272CA1"/>
    <w:rsid w:val="00273750"/>
    <w:rsid w:val="002739E9"/>
    <w:rsid w:val="00273DC1"/>
    <w:rsid w:val="00274058"/>
    <w:rsid w:val="00274109"/>
    <w:rsid w:val="00274325"/>
    <w:rsid w:val="00274953"/>
    <w:rsid w:val="00275297"/>
    <w:rsid w:val="0027546F"/>
    <w:rsid w:val="0027576A"/>
    <w:rsid w:val="00275C65"/>
    <w:rsid w:val="0027601E"/>
    <w:rsid w:val="0027678D"/>
    <w:rsid w:val="00276A23"/>
    <w:rsid w:val="00276CAE"/>
    <w:rsid w:val="00280941"/>
    <w:rsid w:val="00280D3F"/>
    <w:rsid w:val="00280D88"/>
    <w:rsid w:val="00281020"/>
    <w:rsid w:val="00281126"/>
    <w:rsid w:val="002811DE"/>
    <w:rsid w:val="00281359"/>
    <w:rsid w:val="002813E1"/>
    <w:rsid w:val="002819FF"/>
    <w:rsid w:val="00281ADA"/>
    <w:rsid w:val="00282056"/>
    <w:rsid w:val="00282BFB"/>
    <w:rsid w:val="00282E83"/>
    <w:rsid w:val="0028304A"/>
    <w:rsid w:val="0028351E"/>
    <w:rsid w:val="00283917"/>
    <w:rsid w:val="00283A0E"/>
    <w:rsid w:val="00284707"/>
    <w:rsid w:val="00285192"/>
    <w:rsid w:val="00285872"/>
    <w:rsid w:val="002863A5"/>
    <w:rsid w:val="002864B8"/>
    <w:rsid w:val="00286C6B"/>
    <w:rsid w:val="002870DF"/>
    <w:rsid w:val="0028792F"/>
    <w:rsid w:val="00287B7C"/>
    <w:rsid w:val="00287C9A"/>
    <w:rsid w:val="00287D55"/>
    <w:rsid w:val="00290403"/>
    <w:rsid w:val="00290563"/>
    <w:rsid w:val="00290E70"/>
    <w:rsid w:val="00291214"/>
    <w:rsid w:val="00291D16"/>
    <w:rsid w:val="00291DBF"/>
    <w:rsid w:val="00291DE2"/>
    <w:rsid w:val="00291FF1"/>
    <w:rsid w:val="00292B9A"/>
    <w:rsid w:val="002933E2"/>
    <w:rsid w:val="00293FDC"/>
    <w:rsid w:val="002940A6"/>
    <w:rsid w:val="002941E4"/>
    <w:rsid w:val="002944D6"/>
    <w:rsid w:val="00294870"/>
    <w:rsid w:val="00295127"/>
    <w:rsid w:val="0029519A"/>
    <w:rsid w:val="002951D2"/>
    <w:rsid w:val="002957F2"/>
    <w:rsid w:val="002958E5"/>
    <w:rsid w:val="00295E9A"/>
    <w:rsid w:val="00295ED5"/>
    <w:rsid w:val="002961C9"/>
    <w:rsid w:val="00296AAB"/>
    <w:rsid w:val="00296CA1"/>
    <w:rsid w:val="00297507"/>
    <w:rsid w:val="00297AE8"/>
    <w:rsid w:val="002A01DD"/>
    <w:rsid w:val="002A0546"/>
    <w:rsid w:val="002A128C"/>
    <w:rsid w:val="002A1BFB"/>
    <w:rsid w:val="002A1C64"/>
    <w:rsid w:val="002A22D3"/>
    <w:rsid w:val="002A233A"/>
    <w:rsid w:val="002A2341"/>
    <w:rsid w:val="002A28EB"/>
    <w:rsid w:val="002A3218"/>
    <w:rsid w:val="002A38F9"/>
    <w:rsid w:val="002A38FC"/>
    <w:rsid w:val="002A39DF"/>
    <w:rsid w:val="002A3B8F"/>
    <w:rsid w:val="002A45B0"/>
    <w:rsid w:val="002A4AD0"/>
    <w:rsid w:val="002A4D6C"/>
    <w:rsid w:val="002A4F62"/>
    <w:rsid w:val="002A5791"/>
    <w:rsid w:val="002A5837"/>
    <w:rsid w:val="002A58A3"/>
    <w:rsid w:val="002A59FD"/>
    <w:rsid w:val="002A5AAE"/>
    <w:rsid w:val="002A5B02"/>
    <w:rsid w:val="002A5FCF"/>
    <w:rsid w:val="002A6012"/>
    <w:rsid w:val="002A67B2"/>
    <w:rsid w:val="002A719E"/>
    <w:rsid w:val="002A7249"/>
    <w:rsid w:val="002A74E0"/>
    <w:rsid w:val="002A74F5"/>
    <w:rsid w:val="002A7545"/>
    <w:rsid w:val="002A78B6"/>
    <w:rsid w:val="002A78F4"/>
    <w:rsid w:val="002A7915"/>
    <w:rsid w:val="002A79DB"/>
    <w:rsid w:val="002B0BDE"/>
    <w:rsid w:val="002B0DF7"/>
    <w:rsid w:val="002B1093"/>
    <w:rsid w:val="002B13BB"/>
    <w:rsid w:val="002B1906"/>
    <w:rsid w:val="002B1B22"/>
    <w:rsid w:val="002B1F62"/>
    <w:rsid w:val="002B24B0"/>
    <w:rsid w:val="002B24E6"/>
    <w:rsid w:val="002B2863"/>
    <w:rsid w:val="002B29BC"/>
    <w:rsid w:val="002B2D5B"/>
    <w:rsid w:val="002B2E2A"/>
    <w:rsid w:val="002B383D"/>
    <w:rsid w:val="002B38EF"/>
    <w:rsid w:val="002B427B"/>
    <w:rsid w:val="002B461F"/>
    <w:rsid w:val="002B52EA"/>
    <w:rsid w:val="002B5413"/>
    <w:rsid w:val="002B64E4"/>
    <w:rsid w:val="002B6959"/>
    <w:rsid w:val="002B6C97"/>
    <w:rsid w:val="002B6E61"/>
    <w:rsid w:val="002B7474"/>
    <w:rsid w:val="002B76B4"/>
    <w:rsid w:val="002B77E7"/>
    <w:rsid w:val="002B7CFD"/>
    <w:rsid w:val="002B7DD2"/>
    <w:rsid w:val="002B7E87"/>
    <w:rsid w:val="002C02D4"/>
    <w:rsid w:val="002C075D"/>
    <w:rsid w:val="002C0B69"/>
    <w:rsid w:val="002C0E3D"/>
    <w:rsid w:val="002C0F1B"/>
    <w:rsid w:val="002C148E"/>
    <w:rsid w:val="002C1A9E"/>
    <w:rsid w:val="002C1B4B"/>
    <w:rsid w:val="002C24E0"/>
    <w:rsid w:val="002C2692"/>
    <w:rsid w:val="002C2B69"/>
    <w:rsid w:val="002C329A"/>
    <w:rsid w:val="002C39A7"/>
    <w:rsid w:val="002C3B17"/>
    <w:rsid w:val="002C3CAC"/>
    <w:rsid w:val="002C40C4"/>
    <w:rsid w:val="002C4129"/>
    <w:rsid w:val="002C5C43"/>
    <w:rsid w:val="002C5E17"/>
    <w:rsid w:val="002C606E"/>
    <w:rsid w:val="002C6178"/>
    <w:rsid w:val="002C62BE"/>
    <w:rsid w:val="002C6541"/>
    <w:rsid w:val="002C65A2"/>
    <w:rsid w:val="002C6CBE"/>
    <w:rsid w:val="002C7030"/>
    <w:rsid w:val="002C72C8"/>
    <w:rsid w:val="002C73C5"/>
    <w:rsid w:val="002D02BC"/>
    <w:rsid w:val="002D0418"/>
    <w:rsid w:val="002D0CA8"/>
    <w:rsid w:val="002D0CAD"/>
    <w:rsid w:val="002D137A"/>
    <w:rsid w:val="002D167E"/>
    <w:rsid w:val="002D183A"/>
    <w:rsid w:val="002D1919"/>
    <w:rsid w:val="002D19A7"/>
    <w:rsid w:val="002D1DED"/>
    <w:rsid w:val="002D23A6"/>
    <w:rsid w:val="002D23DE"/>
    <w:rsid w:val="002D29B5"/>
    <w:rsid w:val="002D2AC9"/>
    <w:rsid w:val="002D2ECC"/>
    <w:rsid w:val="002D2EE8"/>
    <w:rsid w:val="002D2FC0"/>
    <w:rsid w:val="002D2FEF"/>
    <w:rsid w:val="002D3112"/>
    <w:rsid w:val="002D3523"/>
    <w:rsid w:val="002D36C0"/>
    <w:rsid w:val="002D3C32"/>
    <w:rsid w:val="002D4104"/>
    <w:rsid w:val="002D4501"/>
    <w:rsid w:val="002D452D"/>
    <w:rsid w:val="002D4925"/>
    <w:rsid w:val="002D4B99"/>
    <w:rsid w:val="002D4C26"/>
    <w:rsid w:val="002D4CCD"/>
    <w:rsid w:val="002D5783"/>
    <w:rsid w:val="002D57C8"/>
    <w:rsid w:val="002D5BB3"/>
    <w:rsid w:val="002D6ABE"/>
    <w:rsid w:val="002D6D96"/>
    <w:rsid w:val="002D719E"/>
    <w:rsid w:val="002E00A3"/>
    <w:rsid w:val="002E038C"/>
    <w:rsid w:val="002E04C6"/>
    <w:rsid w:val="002E064B"/>
    <w:rsid w:val="002E087F"/>
    <w:rsid w:val="002E0A2C"/>
    <w:rsid w:val="002E0DF8"/>
    <w:rsid w:val="002E155A"/>
    <w:rsid w:val="002E17EC"/>
    <w:rsid w:val="002E18C0"/>
    <w:rsid w:val="002E1F5C"/>
    <w:rsid w:val="002E25E7"/>
    <w:rsid w:val="002E268C"/>
    <w:rsid w:val="002E27C5"/>
    <w:rsid w:val="002E33DE"/>
    <w:rsid w:val="002E3680"/>
    <w:rsid w:val="002E37C2"/>
    <w:rsid w:val="002E3CE2"/>
    <w:rsid w:val="002E3E61"/>
    <w:rsid w:val="002E3F02"/>
    <w:rsid w:val="002E4161"/>
    <w:rsid w:val="002E49FC"/>
    <w:rsid w:val="002E5014"/>
    <w:rsid w:val="002E5087"/>
    <w:rsid w:val="002E52A5"/>
    <w:rsid w:val="002E5538"/>
    <w:rsid w:val="002E59DE"/>
    <w:rsid w:val="002E61DC"/>
    <w:rsid w:val="002E6288"/>
    <w:rsid w:val="002E62F6"/>
    <w:rsid w:val="002E62F7"/>
    <w:rsid w:val="002E6325"/>
    <w:rsid w:val="002E6EC1"/>
    <w:rsid w:val="002E786B"/>
    <w:rsid w:val="002E7A26"/>
    <w:rsid w:val="002E7F03"/>
    <w:rsid w:val="002F0127"/>
    <w:rsid w:val="002F023B"/>
    <w:rsid w:val="002F06F0"/>
    <w:rsid w:val="002F1016"/>
    <w:rsid w:val="002F11A8"/>
    <w:rsid w:val="002F16FA"/>
    <w:rsid w:val="002F3387"/>
    <w:rsid w:val="002F33FE"/>
    <w:rsid w:val="002F3DDB"/>
    <w:rsid w:val="002F44CF"/>
    <w:rsid w:val="002F4796"/>
    <w:rsid w:val="002F4EDB"/>
    <w:rsid w:val="002F5012"/>
    <w:rsid w:val="002F546D"/>
    <w:rsid w:val="002F54DC"/>
    <w:rsid w:val="002F56D6"/>
    <w:rsid w:val="002F5AF7"/>
    <w:rsid w:val="002F5D89"/>
    <w:rsid w:val="002F631A"/>
    <w:rsid w:val="002F660F"/>
    <w:rsid w:val="002F6B5F"/>
    <w:rsid w:val="002F6B99"/>
    <w:rsid w:val="002F6DC5"/>
    <w:rsid w:val="002F75D9"/>
    <w:rsid w:val="002F7A17"/>
    <w:rsid w:val="002F7B82"/>
    <w:rsid w:val="002F7C26"/>
    <w:rsid w:val="002F7D3A"/>
    <w:rsid w:val="00300540"/>
    <w:rsid w:val="0030060F"/>
    <w:rsid w:val="0030097E"/>
    <w:rsid w:val="00301248"/>
    <w:rsid w:val="003013EF"/>
    <w:rsid w:val="003015B3"/>
    <w:rsid w:val="003018FE"/>
    <w:rsid w:val="00301C74"/>
    <w:rsid w:val="00301CA6"/>
    <w:rsid w:val="00302425"/>
    <w:rsid w:val="00302D75"/>
    <w:rsid w:val="003032DE"/>
    <w:rsid w:val="00303AAE"/>
    <w:rsid w:val="00303EBB"/>
    <w:rsid w:val="00303F36"/>
    <w:rsid w:val="00304B9F"/>
    <w:rsid w:val="00304E9D"/>
    <w:rsid w:val="003052A9"/>
    <w:rsid w:val="00305812"/>
    <w:rsid w:val="0030669E"/>
    <w:rsid w:val="0030699D"/>
    <w:rsid w:val="003071B5"/>
    <w:rsid w:val="003071BE"/>
    <w:rsid w:val="003074C2"/>
    <w:rsid w:val="0030762F"/>
    <w:rsid w:val="003077DB"/>
    <w:rsid w:val="00307DB5"/>
    <w:rsid w:val="0031002E"/>
    <w:rsid w:val="00310555"/>
    <w:rsid w:val="00310737"/>
    <w:rsid w:val="00310B81"/>
    <w:rsid w:val="00311C84"/>
    <w:rsid w:val="003126CF"/>
    <w:rsid w:val="0031296F"/>
    <w:rsid w:val="00312DA0"/>
    <w:rsid w:val="00312F5E"/>
    <w:rsid w:val="003131D1"/>
    <w:rsid w:val="003136AB"/>
    <w:rsid w:val="003144DF"/>
    <w:rsid w:val="003149B4"/>
    <w:rsid w:val="00314A79"/>
    <w:rsid w:val="00314B46"/>
    <w:rsid w:val="00315768"/>
    <w:rsid w:val="00315914"/>
    <w:rsid w:val="00315A72"/>
    <w:rsid w:val="003164CA"/>
    <w:rsid w:val="003178D8"/>
    <w:rsid w:val="00317A71"/>
    <w:rsid w:val="00320391"/>
    <w:rsid w:val="00320940"/>
    <w:rsid w:val="0032108A"/>
    <w:rsid w:val="00321093"/>
    <w:rsid w:val="003213A8"/>
    <w:rsid w:val="00321646"/>
    <w:rsid w:val="003216FE"/>
    <w:rsid w:val="00321AD1"/>
    <w:rsid w:val="00321DB9"/>
    <w:rsid w:val="00322008"/>
    <w:rsid w:val="00322222"/>
    <w:rsid w:val="00322338"/>
    <w:rsid w:val="00322347"/>
    <w:rsid w:val="00322464"/>
    <w:rsid w:val="00322660"/>
    <w:rsid w:val="00322677"/>
    <w:rsid w:val="00322893"/>
    <w:rsid w:val="003229CD"/>
    <w:rsid w:val="00322B2F"/>
    <w:rsid w:val="003230FE"/>
    <w:rsid w:val="00323406"/>
    <w:rsid w:val="0032371E"/>
    <w:rsid w:val="00323743"/>
    <w:rsid w:val="00324908"/>
    <w:rsid w:val="00325564"/>
    <w:rsid w:val="00325568"/>
    <w:rsid w:val="00326058"/>
    <w:rsid w:val="003263F9"/>
    <w:rsid w:val="003264ED"/>
    <w:rsid w:val="00326B5A"/>
    <w:rsid w:val="00326D18"/>
    <w:rsid w:val="00326DEF"/>
    <w:rsid w:val="0032763C"/>
    <w:rsid w:val="00327735"/>
    <w:rsid w:val="00327C40"/>
    <w:rsid w:val="00327E82"/>
    <w:rsid w:val="00330040"/>
    <w:rsid w:val="0033084E"/>
    <w:rsid w:val="00330975"/>
    <w:rsid w:val="00330B25"/>
    <w:rsid w:val="00330D43"/>
    <w:rsid w:val="00331BA2"/>
    <w:rsid w:val="00331CB5"/>
    <w:rsid w:val="00331EF2"/>
    <w:rsid w:val="00332417"/>
    <w:rsid w:val="00332540"/>
    <w:rsid w:val="003326A5"/>
    <w:rsid w:val="00332751"/>
    <w:rsid w:val="003333FE"/>
    <w:rsid w:val="00333591"/>
    <w:rsid w:val="003337ED"/>
    <w:rsid w:val="00333DF7"/>
    <w:rsid w:val="00334285"/>
    <w:rsid w:val="00334659"/>
    <w:rsid w:val="003346ED"/>
    <w:rsid w:val="00334720"/>
    <w:rsid w:val="00334D71"/>
    <w:rsid w:val="003350C6"/>
    <w:rsid w:val="003351C9"/>
    <w:rsid w:val="003352D4"/>
    <w:rsid w:val="00335398"/>
    <w:rsid w:val="003353DE"/>
    <w:rsid w:val="00335A00"/>
    <w:rsid w:val="00335B52"/>
    <w:rsid w:val="00335D97"/>
    <w:rsid w:val="00335DD2"/>
    <w:rsid w:val="003366AC"/>
    <w:rsid w:val="003367BC"/>
    <w:rsid w:val="0033725B"/>
    <w:rsid w:val="003376A3"/>
    <w:rsid w:val="003376FB"/>
    <w:rsid w:val="0033793F"/>
    <w:rsid w:val="0034072F"/>
    <w:rsid w:val="00340B27"/>
    <w:rsid w:val="00340CA5"/>
    <w:rsid w:val="00340DD5"/>
    <w:rsid w:val="00340E32"/>
    <w:rsid w:val="003416D1"/>
    <w:rsid w:val="003417C0"/>
    <w:rsid w:val="00341A3D"/>
    <w:rsid w:val="00341B76"/>
    <w:rsid w:val="003422AF"/>
    <w:rsid w:val="003425B3"/>
    <w:rsid w:val="0034268D"/>
    <w:rsid w:val="00342F29"/>
    <w:rsid w:val="00343519"/>
    <w:rsid w:val="0034381D"/>
    <w:rsid w:val="003439A7"/>
    <w:rsid w:val="00343B14"/>
    <w:rsid w:val="00343BCB"/>
    <w:rsid w:val="00343E73"/>
    <w:rsid w:val="00343F17"/>
    <w:rsid w:val="00344225"/>
    <w:rsid w:val="003446C8"/>
    <w:rsid w:val="00344816"/>
    <w:rsid w:val="00344B56"/>
    <w:rsid w:val="0034518D"/>
    <w:rsid w:val="0034540B"/>
    <w:rsid w:val="00345ECD"/>
    <w:rsid w:val="00346B53"/>
    <w:rsid w:val="0034741C"/>
    <w:rsid w:val="00347886"/>
    <w:rsid w:val="003502D2"/>
    <w:rsid w:val="003506A4"/>
    <w:rsid w:val="00350849"/>
    <w:rsid w:val="00350BBC"/>
    <w:rsid w:val="00350E2F"/>
    <w:rsid w:val="00350E44"/>
    <w:rsid w:val="003512AD"/>
    <w:rsid w:val="00351630"/>
    <w:rsid w:val="003517CC"/>
    <w:rsid w:val="003519DD"/>
    <w:rsid w:val="00351A4A"/>
    <w:rsid w:val="00351A93"/>
    <w:rsid w:val="00352116"/>
    <w:rsid w:val="00352637"/>
    <w:rsid w:val="003527CB"/>
    <w:rsid w:val="00352CE9"/>
    <w:rsid w:val="00352DC4"/>
    <w:rsid w:val="00353335"/>
    <w:rsid w:val="0035381D"/>
    <w:rsid w:val="00353849"/>
    <w:rsid w:val="00353E37"/>
    <w:rsid w:val="00353FCA"/>
    <w:rsid w:val="00354EA1"/>
    <w:rsid w:val="00355379"/>
    <w:rsid w:val="00356CA9"/>
    <w:rsid w:val="00356F37"/>
    <w:rsid w:val="003571B1"/>
    <w:rsid w:val="003576CD"/>
    <w:rsid w:val="00357859"/>
    <w:rsid w:val="0035790B"/>
    <w:rsid w:val="00357924"/>
    <w:rsid w:val="00360149"/>
    <w:rsid w:val="003605B6"/>
    <w:rsid w:val="00360C42"/>
    <w:rsid w:val="00360D44"/>
    <w:rsid w:val="00361491"/>
    <w:rsid w:val="00361B59"/>
    <w:rsid w:val="0036215B"/>
    <w:rsid w:val="00362790"/>
    <w:rsid w:val="003628BC"/>
    <w:rsid w:val="00362B4B"/>
    <w:rsid w:val="00362B6C"/>
    <w:rsid w:val="0036425E"/>
    <w:rsid w:val="0036465A"/>
    <w:rsid w:val="0036498A"/>
    <w:rsid w:val="00364B48"/>
    <w:rsid w:val="00364C8E"/>
    <w:rsid w:val="003655B5"/>
    <w:rsid w:val="003656FA"/>
    <w:rsid w:val="00365757"/>
    <w:rsid w:val="00365AED"/>
    <w:rsid w:val="00365B5F"/>
    <w:rsid w:val="00365D74"/>
    <w:rsid w:val="00366689"/>
    <w:rsid w:val="00366B08"/>
    <w:rsid w:val="00366C7B"/>
    <w:rsid w:val="00366C98"/>
    <w:rsid w:val="00367290"/>
    <w:rsid w:val="00367D0A"/>
    <w:rsid w:val="0037016C"/>
    <w:rsid w:val="00370C03"/>
    <w:rsid w:val="00370EDE"/>
    <w:rsid w:val="00371811"/>
    <w:rsid w:val="00372A22"/>
    <w:rsid w:val="00372BB5"/>
    <w:rsid w:val="003730F2"/>
    <w:rsid w:val="00373C21"/>
    <w:rsid w:val="00373EBF"/>
    <w:rsid w:val="00373FD3"/>
    <w:rsid w:val="00374006"/>
    <w:rsid w:val="003741B6"/>
    <w:rsid w:val="0037429D"/>
    <w:rsid w:val="00374431"/>
    <w:rsid w:val="00374486"/>
    <w:rsid w:val="003746FB"/>
    <w:rsid w:val="00375225"/>
    <w:rsid w:val="0037551D"/>
    <w:rsid w:val="00375E05"/>
    <w:rsid w:val="00375FC4"/>
    <w:rsid w:val="0037609C"/>
    <w:rsid w:val="00376244"/>
    <w:rsid w:val="0037686C"/>
    <w:rsid w:val="00376EF3"/>
    <w:rsid w:val="00376F41"/>
    <w:rsid w:val="00377122"/>
    <w:rsid w:val="003778A3"/>
    <w:rsid w:val="0037796E"/>
    <w:rsid w:val="00377B51"/>
    <w:rsid w:val="00377D73"/>
    <w:rsid w:val="00377F6A"/>
    <w:rsid w:val="00380371"/>
    <w:rsid w:val="003803E1"/>
    <w:rsid w:val="0038070F"/>
    <w:rsid w:val="00380C55"/>
    <w:rsid w:val="003813A1"/>
    <w:rsid w:val="00381418"/>
    <w:rsid w:val="00381542"/>
    <w:rsid w:val="003816EB"/>
    <w:rsid w:val="00381E3F"/>
    <w:rsid w:val="00381E59"/>
    <w:rsid w:val="00381EB3"/>
    <w:rsid w:val="00382154"/>
    <w:rsid w:val="00382322"/>
    <w:rsid w:val="00382D42"/>
    <w:rsid w:val="00383445"/>
    <w:rsid w:val="00383470"/>
    <w:rsid w:val="003834A1"/>
    <w:rsid w:val="00383558"/>
    <w:rsid w:val="003836DC"/>
    <w:rsid w:val="00383786"/>
    <w:rsid w:val="003838A9"/>
    <w:rsid w:val="00383C3E"/>
    <w:rsid w:val="00383C9D"/>
    <w:rsid w:val="0038421E"/>
    <w:rsid w:val="00384A37"/>
    <w:rsid w:val="00384D13"/>
    <w:rsid w:val="00384D1C"/>
    <w:rsid w:val="00385953"/>
    <w:rsid w:val="00385C3A"/>
    <w:rsid w:val="00385EE1"/>
    <w:rsid w:val="00386422"/>
    <w:rsid w:val="00386779"/>
    <w:rsid w:val="00386C9F"/>
    <w:rsid w:val="00386F47"/>
    <w:rsid w:val="003874F8"/>
    <w:rsid w:val="0038757A"/>
    <w:rsid w:val="0038779A"/>
    <w:rsid w:val="003877E3"/>
    <w:rsid w:val="00387B71"/>
    <w:rsid w:val="00387F3A"/>
    <w:rsid w:val="00390357"/>
    <w:rsid w:val="00390B43"/>
    <w:rsid w:val="00390E22"/>
    <w:rsid w:val="00390F2C"/>
    <w:rsid w:val="00391248"/>
    <w:rsid w:val="003913C5"/>
    <w:rsid w:val="00391912"/>
    <w:rsid w:val="0039238F"/>
    <w:rsid w:val="00392897"/>
    <w:rsid w:val="00393135"/>
    <w:rsid w:val="003935F0"/>
    <w:rsid w:val="0039380B"/>
    <w:rsid w:val="0039408C"/>
    <w:rsid w:val="00394383"/>
    <w:rsid w:val="00394759"/>
    <w:rsid w:val="00394827"/>
    <w:rsid w:val="00394B7A"/>
    <w:rsid w:val="00394DE4"/>
    <w:rsid w:val="003959F8"/>
    <w:rsid w:val="00395E18"/>
    <w:rsid w:val="00395ED6"/>
    <w:rsid w:val="00396247"/>
    <w:rsid w:val="00396EF1"/>
    <w:rsid w:val="00397123"/>
    <w:rsid w:val="0039760F"/>
    <w:rsid w:val="00397897"/>
    <w:rsid w:val="003A033F"/>
    <w:rsid w:val="003A03EA"/>
    <w:rsid w:val="003A048C"/>
    <w:rsid w:val="003A058F"/>
    <w:rsid w:val="003A0896"/>
    <w:rsid w:val="003A0F34"/>
    <w:rsid w:val="003A0F48"/>
    <w:rsid w:val="003A1242"/>
    <w:rsid w:val="003A1423"/>
    <w:rsid w:val="003A1761"/>
    <w:rsid w:val="003A17B9"/>
    <w:rsid w:val="003A1F99"/>
    <w:rsid w:val="003A2048"/>
    <w:rsid w:val="003A245E"/>
    <w:rsid w:val="003A28DD"/>
    <w:rsid w:val="003A2BF6"/>
    <w:rsid w:val="003A3149"/>
    <w:rsid w:val="003A3612"/>
    <w:rsid w:val="003A3B39"/>
    <w:rsid w:val="003A3D8A"/>
    <w:rsid w:val="003A3F76"/>
    <w:rsid w:val="003A4070"/>
    <w:rsid w:val="003A421E"/>
    <w:rsid w:val="003A43A4"/>
    <w:rsid w:val="003A4566"/>
    <w:rsid w:val="003A471F"/>
    <w:rsid w:val="003A4E24"/>
    <w:rsid w:val="003A501B"/>
    <w:rsid w:val="003A6716"/>
    <w:rsid w:val="003A68C6"/>
    <w:rsid w:val="003A732C"/>
    <w:rsid w:val="003A758E"/>
    <w:rsid w:val="003A78F9"/>
    <w:rsid w:val="003A7AD9"/>
    <w:rsid w:val="003A7D65"/>
    <w:rsid w:val="003B0253"/>
    <w:rsid w:val="003B04E1"/>
    <w:rsid w:val="003B08C7"/>
    <w:rsid w:val="003B0C1B"/>
    <w:rsid w:val="003B0CA1"/>
    <w:rsid w:val="003B1DF5"/>
    <w:rsid w:val="003B2063"/>
    <w:rsid w:val="003B217C"/>
    <w:rsid w:val="003B2BB1"/>
    <w:rsid w:val="003B2FC1"/>
    <w:rsid w:val="003B3057"/>
    <w:rsid w:val="003B3B97"/>
    <w:rsid w:val="003B3DDD"/>
    <w:rsid w:val="003B419D"/>
    <w:rsid w:val="003B4C70"/>
    <w:rsid w:val="003B4CC2"/>
    <w:rsid w:val="003B4ED5"/>
    <w:rsid w:val="003B5231"/>
    <w:rsid w:val="003B5404"/>
    <w:rsid w:val="003B5423"/>
    <w:rsid w:val="003B5578"/>
    <w:rsid w:val="003B5579"/>
    <w:rsid w:val="003B56B5"/>
    <w:rsid w:val="003B6147"/>
    <w:rsid w:val="003B6636"/>
    <w:rsid w:val="003B6A8D"/>
    <w:rsid w:val="003B7B4F"/>
    <w:rsid w:val="003B7BDA"/>
    <w:rsid w:val="003C0486"/>
    <w:rsid w:val="003C04F0"/>
    <w:rsid w:val="003C0982"/>
    <w:rsid w:val="003C09FD"/>
    <w:rsid w:val="003C0D72"/>
    <w:rsid w:val="003C1033"/>
    <w:rsid w:val="003C16F2"/>
    <w:rsid w:val="003C20C1"/>
    <w:rsid w:val="003C2610"/>
    <w:rsid w:val="003C26D1"/>
    <w:rsid w:val="003C27FE"/>
    <w:rsid w:val="003C3CB8"/>
    <w:rsid w:val="003C4587"/>
    <w:rsid w:val="003C48A5"/>
    <w:rsid w:val="003C51CA"/>
    <w:rsid w:val="003C57A2"/>
    <w:rsid w:val="003C5842"/>
    <w:rsid w:val="003C5D2B"/>
    <w:rsid w:val="003C675F"/>
    <w:rsid w:val="003C6A7B"/>
    <w:rsid w:val="003C713F"/>
    <w:rsid w:val="003C72AA"/>
    <w:rsid w:val="003C73D3"/>
    <w:rsid w:val="003C7B79"/>
    <w:rsid w:val="003C7B82"/>
    <w:rsid w:val="003D03CB"/>
    <w:rsid w:val="003D0670"/>
    <w:rsid w:val="003D06AE"/>
    <w:rsid w:val="003D136D"/>
    <w:rsid w:val="003D1825"/>
    <w:rsid w:val="003D2750"/>
    <w:rsid w:val="003D2E3F"/>
    <w:rsid w:val="003D36B7"/>
    <w:rsid w:val="003D4289"/>
    <w:rsid w:val="003D46F5"/>
    <w:rsid w:val="003D4C84"/>
    <w:rsid w:val="003D53F4"/>
    <w:rsid w:val="003D5A4C"/>
    <w:rsid w:val="003D61B5"/>
    <w:rsid w:val="003D6596"/>
    <w:rsid w:val="003D68F1"/>
    <w:rsid w:val="003D6A0D"/>
    <w:rsid w:val="003D6D80"/>
    <w:rsid w:val="003D7C4D"/>
    <w:rsid w:val="003D7F3A"/>
    <w:rsid w:val="003E0422"/>
    <w:rsid w:val="003E0CFF"/>
    <w:rsid w:val="003E1311"/>
    <w:rsid w:val="003E1774"/>
    <w:rsid w:val="003E1DA1"/>
    <w:rsid w:val="003E2109"/>
    <w:rsid w:val="003E24ED"/>
    <w:rsid w:val="003E29E8"/>
    <w:rsid w:val="003E2D51"/>
    <w:rsid w:val="003E34F2"/>
    <w:rsid w:val="003E3744"/>
    <w:rsid w:val="003E37D8"/>
    <w:rsid w:val="003E3B86"/>
    <w:rsid w:val="003E462B"/>
    <w:rsid w:val="003E5612"/>
    <w:rsid w:val="003E57B4"/>
    <w:rsid w:val="003E583C"/>
    <w:rsid w:val="003E590A"/>
    <w:rsid w:val="003E62B4"/>
    <w:rsid w:val="003E72BC"/>
    <w:rsid w:val="003E7314"/>
    <w:rsid w:val="003F019E"/>
    <w:rsid w:val="003F09D8"/>
    <w:rsid w:val="003F0B82"/>
    <w:rsid w:val="003F0F70"/>
    <w:rsid w:val="003F1925"/>
    <w:rsid w:val="003F2063"/>
    <w:rsid w:val="003F20F3"/>
    <w:rsid w:val="003F23EA"/>
    <w:rsid w:val="003F2A0C"/>
    <w:rsid w:val="003F2ABD"/>
    <w:rsid w:val="003F2F77"/>
    <w:rsid w:val="003F32BE"/>
    <w:rsid w:val="003F3495"/>
    <w:rsid w:val="003F3B85"/>
    <w:rsid w:val="003F455F"/>
    <w:rsid w:val="003F4CB4"/>
    <w:rsid w:val="003F4F8B"/>
    <w:rsid w:val="003F4F9C"/>
    <w:rsid w:val="003F51B9"/>
    <w:rsid w:val="003F5204"/>
    <w:rsid w:val="003F5266"/>
    <w:rsid w:val="003F537B"/>
    <w:rsid w:val="003F619D"/>
    <w:rsid w:val="003F65D6"/>
    <w:rsid w:val="003F6F51"/>
    <w:rsid w:val="003F7103"/>
    <w:rsid w:val="003F711B"/>
    <w:rsid w:val="003F729E"/>
    <w:rsid w:val="003F735E"/>
    <w:rsid w:val="003F7653"/>
    <w:rsid w:val="003F7AE3"/>
    <w:rsid w:val="003F7B33"/>
    <w:rsid w:val="004000BA"/>
    <w:rsid w:val="0040031D"/>
    <w:rsid w:val="00400619"/>
    <w:rsid w:val="00400636"/>
    <w:rsid w:val="00400CA8"/>
    <w:rsid w:val="00400D92"/>
    <w:rsid w:val="00400F07"/>
    <w:rsid w:val="004012ED"/>
    <w:rsid w:val="0040142B"/>
    <w:rsid w:val="004014DF"/>
    <w:rsid w:val="004016D8"/>
    <w:rsid w:val="004017BC"/>
    <w:rsid w:val="004017C1"/>
    <w:rsid w:val="00401907"/>
    <w:rsid w:val="00401AD2"/>
    <w:rsid w:val="00401BA2"/>
    <w:rsid w:val="00401BE3"/>
    <w:rsid w:val="00402778"/>
    <w:rsid w:val="004028D6"/>
    <w:rsid w:val="0040301A"/>
    <w:rsid w:val="004031B0"/>
    <w:rsid w:val="00403A40"/>
    <w:rsid w:val="004044A8"/>
    <w:rsid w:val="004045B8"/>
    <w:rsid w:val="00405169"/>
    <w:rsid w:val="0040550B"/>
    <w:rsid w:val="00406247"/>
    <w:rsid w:val="0040630D"/>
    <w:rsid w:val="00406630"/>
    <w:rsid w:val="004067C1"/>
    <w:rsid w:val="0040684A"/>
    <w:rsid w:val="00406A66"/>
    <w:rsid w:val="00406CA6"/>
    <w:rsid w:val="004071E0"/>
    <w:rsid w:val="00407B95"/>
    <w:rsid w:val="00407FED"/>
    <w:rsid w:val="004101EA"/>
    <w:rsid w:val="0041084F"/>
    <w:rsid w:val="0041098A"/>
    <w:rsid w:val="00410995"/>
    <w:rsid w:val="00410B5C"/>
    <w:rsid w:val="004111EE"/>
    <w:rsid w:val="00411752"/>
    <w:rsid w:val="00411A0D"/>
    <w:rsid w:val="00411F6A"/>
    <w:rsid w:val="00412151"/>
    <w:rsid w:val="00412554"/>
    <w:rsid w:val="00412FFE"/>
    <w:rsid w:val="004130B4"/>
    <w:rsid w:val="00413529"/>
    <w:rsid w:val="0041367E"/>
    <w:rsid w:val="00413CA3"/>
    <w:rsid w:val="00413CD7"/>
    <w:rsid w:val="00413FEA"/>
    <w:rsid w:val="004143E1"/>
    <w:rsid w:val="00414F89"/>
    <w:rsid w:val="004157B8"/>
    <w:rsid w:val="00416047"/>
    <w:rsid w:val="004169EA"/>
    <w:rsid w:val="00420198"/>
    <w:rsid w:val="0042141C"/>
    <w:rsid w:val="004214B1"/>
    <w:rsid w:val="00421571"/>
    <w:rsid w:val="0042175C"/>
    <w:rsid w:val="00421844"/>
    <w:rsid w:val="00421900"/>
    <w:rsid w:val="00421A0D"/>
    <w:rsid w:val="00421C01"/>
    <w:rsid w:val="00422056"/>
    <w:rsid w:val="004222FB"/>
    <w:rsid w:val="00422816"/>
    <w:rsid w:val="00423642"/>
    <w:rsid w:val="00423D81"/>
    <w:rsid w:val="00424136"/>
    <w:rsid w:val="00424615"/>
    <w:rsid w:val="00424A18"/>
    <w:rsid w:val="00424A57"/>
    <w:rsid w:val="00424AD6"/>
    <w:rsid w:val="004252C3"/>
    <w:rsid w:val="0042584D"/>
    <w:rsid w:val="00425AEC"/>
    <w:rsid w:val="00426307"/>
    <w:rsid w:val="00426D7E"/>
    <w:rsid w:val="00427007"/>
    <w:rsid w:val="00427307"/>
    <w:rsid w:val="00427775"/>
    <w:rsid w:val="00430340"/>
    <w:rsid w:val="00430AB9"/>
    <w:rsid w:val="004310FB"/>
    <w:rsid w:val="0043156E"/>
    <w:rsid w:val="00431AB7"/>
    <w:rsid w:val="00431CFF"/>
    <w:rsid w:val="00432167"/>
    <w:rsid w:val="0043221D"/>
    <w:rsid w:val="0043247C"/>
    <w:rsid w:val="00432499"/>
    <w:rsid w:val="004325EB"/>
    <w:rsid w:val="00432BAC"/>
    <w:rsid w:val="00433784"/>
    <w:rsid w:val="004342E1"/>
    <w:rsid w:val="004348A5"/>
    <w:rsid w:val="004348EA"/>
    <w:rsid w:val="00434D5B"/>
    <w:rsid w:val="004353AD"/>
    <w:rsid w:val="004359EA"/>
    <w:rsid w:val="00435BE3"/>
    <w:rsid w:val="00435C6C"/>
    <w:rsid w:val="004360DF"/>
    <w:rsid w:val="004363ED"/>
    <w:rsid w:val="004363F4"/>
    <w:rsid w:val="004369DF"/>
    <w:rsid w:val="00436CCA"/>
    <w:rsid w:val="00436D6D"/>
    <w:rsid w:val="00436DA5"/>
    <w:rsid w:val="004372E8"/>
    <w:rsid w:val="0043751B"/>
    <w:rsid w:val="00437703"/>
    <w:rsid w:val="00437B0C"/>
    <w:rsid w:val="004403A2"/>
    <w:rsid w:val="00440E0B"/>
    <w:rsid w:val="0044128E"/>
    <w:rsid w:val="004413CC"/>
    <w:rsid w:val="00441E9F"/>
    <w:rsid w:val="00441FFE"/>
    <w:rsid w:val="0044225B"/>
    <w:rsid w:val="004425F4"/>
    <w:rsid w:val="00442DF2"/>
    <w:rsid w:val="0044325B"/>
    <w:rsid w:val="00443556"/>
    <w:rsid w:val="00443D75"/>
    <w:rsid w:val="004440AA"/>
    <w:rsid w:val="0044428A"/>
    <w:rsid w:val="004446BD"/>
    <w:rsid w:val="00444722"/>
    <w:rsid w:val="00444875"/>
    <w:rsid w:val="004448D7"/>
    <w:rsid w:val="00444D47"/>
    <w:rsid w:val="00445199"/>
    <w:rsid w:val="004466A6"/>
    <w:rsid w:val="004471CB"/>
    <w:rsid w:val="00447331"/>
    <w:rsid w:val="00447953"/>
    <w:rsid w:val="00447EB1"/>
    <w:rsid w:val="00447EBF"/>
    <w:rsid w:val="00447ECA"/>
    <w:rsid w:val="00450116"/>
    <w:rsid w:val="004509FC"/>
    <w:rsid w:val="00451A2D"/>
    <w:rsid w:val="00451A43"/>
    <w:rsid w:val="00451AD0"/>
    <w:rsid w:val="00451AE4"/>
    <w:rsid w:val="00451F0B"/>
    <w:rsid w:val="00452348"/>
    <w:rsid w:val="00452891"/>
    <w:rsid w:val="00452EEF"/>
    <w:rsid w:val="00452EFB"/>
    <w:rsid w:val="0045395D"/>
    <w:rsid w:val="00453C39"/>
    <w:rsid w:val="00454106"/>
    <w:rsid w:val="004547EB"/>
    <w:rsid w:val="00454AC9"/>
    <w:rsid w:val="00454E7B"/>
    <w:rsid w:val="00455181"/>
    <w:rsid w:val="00455410"/>
    <w:rsid w:val="0045580F"/>
    <w:rsid w:val="004558C2"/>
    <w:rsid w:val="00456638"/>
    <w:rsid w:val="004567C3"/>
    <w:rsid w:val="004567DB"/>
    <w:rsid w:val="004574B9"/>
    <w:rsid w:val="0045755E"/>
    <w:rsid w:val="0046047B"/>
    <w:rsid w:val="004608D7"/>
    <w:rsid w:val="0046111D"/>
    <w:rsid w:val="004614CC"/>
    <w:rsid w:val="00461928"/>
    <w:rsid w:val="00461A70"/>
    <w:rsid w:val="00461B55"/>
    <w:rsid w:val="00461CF0"/>
    <w:rsid w:val="00462545"/>
    <w:rsid w:val="0046282E"/>
    <w:rsid w:val="00462F26"/>
    <w:rsid w:val="00463893"/>
    <w:rsid w:val="00464231"/>
    <w:rsid w:val="00464419"/>
    <w:rsid w:val="0046451B"/>
    <w:rsid w:val="004649D1"/>
    <w:rsid w:val="00464C6B"/>
    <w:rsid w:val="00464CA9"/>
    <w:rsid w:val="00464FA6"/>
    <w:rsid w:val="004651BC"/>
    <w:rsid w:val="0046536D"/>
    <w:rsid w:val="00465F00"/>
    <w:rsid w:val="00466331"/>
    <w:rsid w:val="0046648E"/>
    <w:rsid w:val="00466C5F"/>
    <w:rsid w:val="00466D4E"/>
    <w:rsid w:val="00466D99"/>
    <w:rsid w:val="0046703E"/>
    <w:rsid w:val="0046752A"/>
    <w:rsid w:val="004676CB"/>
    <w:rsid w:val="00467A10"/>
    <w:rsid w:val="00467C52"/>
    <w:rsid w:val="00467EC9"/>
    <w:rsid w:val="0047024D"/>
    <w:rsid w:val="00470B0F"/>
    <w:rsid w:val="00470C42"/>
    <w:rsid w:val="004713CA"/>
    <w:rsid w:val="004714FF"/>
    <w:rsid w:val="004718CC"/>
    <w:rsid w:val="004719A3"/>
    <w:rsid w:val="00471A34"/>
    <w:rsid w:val="00471D20"/>
    <w:rsid w:val="00471D70"/>
    <w:rsid w:val="00471E87"/>
    <w:rsid w:val="004727BE"/>
    <w:rsid w:val="00472A07"/>
    <w:rsid w:val="004733F2"/>
    <w:rsid w:val="004736A3"/>
    <w:rsid w:val="0047373C"/>
    <w:rsid w:val="00473942"/>
    <w:rsid w:val="00473B10"/>
    <w:rsid w:val="00473F51"/>
    <w:rsid w:val="0047403F"/>
    <w:rsid w:val="0047465B"/>
    <w:rsid w:val="004749F3"/>
    <w:rsid w:val="00474B52"/>
    <w:rsid w:val="00474EEC"/>
    <w:rsid w:val="00474FAB"/>
    <w:rsid w:val="0047561E"/>
    <w:rsid w:val="00475A02"/>
    <w:rsid w:val="00475A5E"/>
    <w:rsid w:val="004762A9"/>
    <w:rsid w:val="004767AE"/>
    <w:rsid w:val="004776CA"/>
    <w:rsid w:val="00477939"/>
    <w:rsid w:val="00477EC9"/>
    <w:rsid w:val="004803E6"/>
    <w:rsid w:val="00480418"/>
    <w:rsid w:val="004807BA"/>
    <w:rsid w:val="00480A9D"/>
    <w:rsid w:val="00480AA1"/>
    <w:rsid w:val="00480F9C"/>
    <w:rsid w:val="00481A4B"/>
    <w:rsid w:val="0048228A"/>
    <w:rsid w:val="0048297E"/>
    <w:rsid w:val="004831B7"/>
    <w:rsid w:val="0048374B"/>
    <w:rsid w:val="00483755"/>
    <w:rsid w:val="00483944"/>
    <w:rsid w:val="00483B5C"/>
    <w:rsid w:val="00484297"/>
    <w:rsid w:val="00484338"/>
    <w:rsid w:val="00484367"/>
    <w:rsid w:val="00484848"/>
    <w:rsid w:val="00484D50"/>
    <w:rsid w:val="00484E76"/>
    <w:rsid w:val="004853F3"/>
    <w:rsid w:val="0048571C"/>
    <w:rsid w:val="00485F6D"/>
    <w:rsid w:val="0048631C"/>
    <w:rsid w:val="00486915"/>
    <w:rsid w:val="00486AB9"/>
    <w:rsid w:val="00486FA2"/>
    <w:rsid w:val="00487FB1"/>
    <w:rsid w:val="00490612"/>
    <w:rsid w:val="004909D5"/>
    <w:rsid w:val="00491C36"/>
    <w:rsid w:val="00491D88"/>
    <w:rsid w:val="00492082"/>
    <w:rsid w:val="004924B0"/>
    <w:rsid w:val="00492637"/>
    <w:rsid w:val="00492EFC"/>
    <w:rsid w:val="0049305A"/>
    <w:rsid w:val="00493579"/>
    <w:rsid w:val="00493789"/>
    <w:rsid w:val="00493A7B"/>
    <w:rsid w:val="00493FCD"/>
    <w:rsid w:val="0049487B"/>
    <w:rsid w:val="00494952"/>
    <w:rsid w:val="00494F9E"/>
    <w:rsid w:val="00494FAF"/>
    <w:rsid w:val="00495024"/>
    <w:rsid w:val="00495483"/>
    <w:rsid w:val="00495917"/>
    <w:rsid w:val="00495AFE"/>
    <w:rsid w:val="00495B52"/>
    <w:rsid w:val="00495E00"/>
    <w:rsid w:val="004963BA"/>
    <w:rsid w:val="00496644"/>
    <w:rsid w:val="00496783"/>
    <w:rsid w:val="00496CE9"/>
    <w:rsid w:val="00496E57"/>
    <w:rsid w:val="00497427"/>
    <w:rsid w:val="004976F8"/>
    <w:rsid w:val="004A0003"/>
    <w:rsid w:val="004A09C9"/>
    <w:rsid w:val="004A0A45"/>
    <w:rsid w:val="004A11FB"/>
    <w:rsid w:val="004A1B81"/>
    <w:rsid w:val="004A1C53"/>
    <w:rsid w:val="004A1CC7"/>
    <w:rsid w:val="004A242A"/>
    <w:rsid w:val="004A2500"/>
    <w:rsid w:val="004A2CCD"/>
    <w:rsid w:val="004A387A"/>
    <w:rsid w:val="004A38A8"/>
    <w:rsid w:val="004A45BE"/>
    <w:rsid w:val="004A485F"/>
    <w:rsid w:val="004A4A01"/>
    <w:rsid w:val="004A4C2D"/>
    <w:rsid w:val="004A5141"/>
    <w:rsid w:val="004A547A"/>
    <w:rsid w:val="004A54CA"/>
    <w:rsid w:val="004A575A"/>
    <w:rsid w:val="004A5883"/>
    <w:rsid w:val="004A594A"/>
    <w:rsid w:val="004A5F49"/>
    <w:rsid w:val="004A7BEA"/>
    <w:rsid w:val="004A7C2D"/>
    <w:rsid w:val="004B001F"/>
    <w:rsid w:val="004B0DA4"/>
    <w:rsid w:val="004B12AE"/>
    <w:rsid w:val="004B1C05"/>
    <w:rsid w:val="004B1DEC"/>
    <w:rsid w:val="004B224C"/>
    <w:rsid w:val="004B384C"/>
    <w:rsid w:val="004B3879"/>
    <w:rsid w:val="004B3B5A"/>
    <w:rsid w:val="004B3BB9"/>
    <w:rsid w:val="004B3CB7"/>
    <w:rsid w:val="004B4436"/>
    <w:rsid w:val="004B4862"/>
    <w:rsid w:val="004B4BFD"/>
    <w:rsid w:val="004B4F88"/>
    <w:rsid w:val="004B568B"/>
    <w:rsid w:val="004B5CEA"/>
    <w:rsid w:val="004B7203"/>
    <w:rsid w:val="004B79DC"/>
    <w:rsid w:val="004C0B2B"/>
    <w:rsid w:val="004C0C6F"/>
    <w:rsid w:val="004C0F7C"/>
    <w:rsid w:val="004C15CC"/>
    <w:rsid w:val="004C19BF"/>
    <w:rsid w:val="004C1AA7"/>
    <w:rsid w:val="004C26D7"/>
    <w:rsid w:val="004C2F84"/>
    <w:rsid w:val="004C3631"/>
    <w:rsid w:val="004C3C98"/>
    <w:rsid w:val="004C3D02"/>
    <w:rsid w:val="004C3D6F"/>
    <w:rsid w:val="004C3EEA"/>
    <w:rsid w:val="004C443B"/>
    <w:rsid w:val="004C450E"/>
    <w:rsid w:val="004C465A"/>
    <w:rsid w:val="004C495B"/>
    <w:rsid w:val="004C508B"/>
    <w:rsid w:val="004C52AB"/>
    <w:rsid w:val="004C55FE"/>
    <w:rsid w:val="004C5FA8"/>
    <w:rsid w:val="004C6708"/>
    <w:rsid w:val="004C6749"/>
    <w:rsid w:val="004C6A15"/>
    <w:rsid w:val="004C743D"/>
    <w:rsid w:val="004C7702"/>
    <w:rsid w:val="004C7FCA"/>
    <w:rsid w:val="004D01B2"/>
    <w:rsid w:val="004D03B2"/>
    <w:rsid w:val="004D03F7"/>
    <w:rsid w:val="004D052A"/>
    <w:rsid w:val="004D0766"/>
    <w:rsid w:val="004D10EB"/>
    <w:rsid w:val="004D1631"/>
    <w:rsid w:val="004D1756"/>
    <w:rsid w:val="004D196D"/>
    <w:rsid w:val="004D1B32"/>
    <w:rsid w:val="004D2830"/>
    <w:rsid w:val="004D356C"/>
    <w:rsid w:val="004D4130"/>
    <w:rsid w:val="004D44A4"/>
    <w:rsid w:val="004D488B"/>
    <w:rsid w:val="004D51FC"/>
    <w:rsid w:val="004D604F"/>
    <w:rsid w:val="004D721D"/>
    <w:rsid w:val="004D77EC"/>
    <w:rsid w:val="004D798D"/>
    <w:rsid w:val="004D7D94"/>
    <w:rsid w:val="004E0083"/>
    <w:rsid w:val="004E0135"/>
    <w:rsid w:val="004E102E"/>
    <w:rsid w:val="004E141E"/>
    <w:rsid w:val="004E14BE"/>
    <w:rsid w:val="004E1843"/>
    <w:rsid w:val="004E1A85"/>
    <w:rsid w:val="004E1C9C"/>
    <w:rsid w:val="004E212D"/>
    <w:rsid w:val="004E21A8"/>
    <w:rsid w:val="004E2552"/>
    <w:rsid w:val="004E274C"/>
    <w:rsid w:val="004E29AA"/>
    <w:rsid w:val="004E2C37"/>
    <w:rsid w:val="004E2EFF"/>
    <w:rsid w:val="004E38D5"/>
    <w:rsid w:val="004E3968"/>
    <w:rsid w:val="004E3A89"/>
    <w:rsid w:val="004E3E22"/>
    <w:rsid w:val="004E4CCC"/>
    <w:rsid w:val="004E4F07"/>
    <w:rsid w:val="004E4FC5"/>
    <w:rsid w:val="004E6DE1"/>
    <w:rsid w:val="004E6F0B"/>
    <w:rsid w:val="004E76DA"/>
    <w:rsid w:val="004E785B"/>
    <w:rsid w:val="004E7C27"/>
    <w:rsid w:val="004F011F"/>
    <w:rsid w:val="004F0571"/>
    <w:rsid w:val="004F07E5"/>
    <w:rsid w:val="004F1636"/>
    <w:rsid w:val="004F1789"/>
    <w:rsid w:val="004F20AD"/>
    <w:rsid w:val="004F2423"/>
    <w:rsid w:val="004F2EDC"/>
    <w:rsid w:val="004F3438"/>
    <w:rsid w:val="004F3C2B"/>
    <w:rsid w:val="004F4A00"/>
    <w:rsid w:val="004F4A2D"/>
    <w:rsid w:val="004F4DEA"/>
    <w:rsid w:val="004F59FD"/>
    <w:rsid w:val="004F5FDE"/>
    <w:rsid w:val="004F620D"/>
    <w:rsid w:val="004F6599"/>
    <w:rsid w:val="004F796B"/>
    <w:rsid w:val="004F7B51"/>
    <w:rsid w:val="004F7DC3"/>
    <w:rsid w:val="0050004E"/>
    <w:rsid w:val="005001BA"/>
    <w:rsid w:val="00500C10"/>
    <w:rsid w:val="00500EC0"/>
    <w:rsid w:val="005019A6"/>
    <w:rsid w:val="00501F09"/>
    <w:rsid w:val="005020FA"/>
    <w:rsid w:val="00502372"/>
    <w:rsid w:val="00502918"/>
    <w:rsid w:val="00503C02"/>
    <w:rsid w:val="0050402C"/>
    <w:rsid w:val="0050481E"/>
    <w:rsid w:val="005049D4"/>
    <w:rsid w:val="00504B27"/>
    <w:rsid w:val="00504FFA"/>
    <w:rsid w:val="005050B6"/>
    <w:rsid w:val="0050567A"/>
    <w:rsid w:val="005058D1"/>
    <w:rsid w:val="005059F2"/>
    <w:rsid w:val="005061A1"/>
    <w:rsid w:val="00506313"/>
    <w:rsid w:val="005064EF"/>
    <w:rsid w:val="005069CE"/>
    <w:rsid w:val="00506AF4"/>
    <w:rsid w:val="0050707F"/>
    <w:rsid w:val="005072A5"/>
    <w:rsid w:val="00507AF7"/>
    <w:rsid w:val="00507FB1"/>
    <w:rsid w:val="005100B6"/>
    <w:rsid w:val="005109AC"/>
    <w:rsid w:val="00510E82"/>
    <w:rsid w:val="00511040"/>
    <w:rsid w:val="00511443"/>
    <w:rsid w:val="00512034"/>
    <w:rsid w:val="00512257"/>
    <w:rsid w:val="0051241F"/>
    <w:rsid w:val="005127B6"/>
    <w:rsid w:val="00512C94"/>
    <w:rsid w:val="00512D5D"/>
    <w:rsid w:val="005130B8"/>
    <w:rsid w:val="00513144"/>
    <w:rsid w:val="005132E8"/>
    <w:rsid w:val="00513479"/>
    <w:rsid w:val="00513714"/>
    <w:rsid w:val="005138BC"/>
    <w:rsid w:val="005138C3"/>
    <w:rsid w:val="00513C08"/>
    <w:rsid w:val="00514722"/>
    <w:rsid w:val="00514AAB"/>
    <w:rsid w:val="00514BE9"/>
    <w:rsid w:val="005150E6"/>
    <w:rsid w:val="005159C8"/>
    <w:rsid w:val="0052030E"/>
    <w:rsid w:val="005209D3"/>
    <w:rsid w:val="00520CF1"/>
    <w:rsid w:val="00520E9B"/>
    <w:rsid w:val="0052143C"/>
    <w:rsid w:val="00521AF4"/>
    <w:rsid w:val="00521B67"/>
    <w:rsid w:val="0052235E"/>
    <w:rsid w:val="0052277B"/>
    <w:rsid w:val="00523037"/>
    <w:rsid w:val="005232E8"/>
    <w:rsid w:val="0052386E"/>
    <w:rsid w:val="005239BF"/>
    <w:rsid w:val="00523CF5"/>
    <w:rsid w:val="005241B3"/>
    <w:rsid w:val="0052592C"/>
    <w:rsid w:val="00525F32"/>
    <w:rsid w:val="00525FC8"/>
    <w:rsid w:val="005265EF"/>
    <w:rsid w:val="005267FB"/>
    <w:rsid w:val="0052691A"/>
    <w:rsid w:val="00527165"/>
    <w:rsid w:val="005274A5"/>
    <w:rsid w:val="0053080C"/>
    <w:rsid w:val="0053150F"/>
    <w:rsid w:val="00531C47"/>
    <w:rsid w:val="00531CFB"/>
    <w:rsid w:val="00532156"/>
    <w:rsid w:val="00532478"/>
    <w:rsid w:val="00533046"/>
    <w:rsid w:val="0053310A"/>
    <w:rsid w:val="005331ED"/>
    <w:rsid w:val="005336F8"/>
    <w:rsid w:val="00533CD2"/>
    <w:rsid w:val="00533EBD"/>
    <w:rsid w:val="00534115"/>
    <w:rsid w:val="005343C6"/>
    <w:rsid w:val="00534766"/>
    <w:rsid w:val="00534A69"/>
    <w:rsid w:val="00534D10"/>
    <w:rsid w:val="00534D98"/>
    <w:rsid w:val="00534E15"/>
    <w:rsid w:val="00535253"/>
    <w:rsid w:val="00535483"/>
    <w:rsid w:val="00535838"/>
    <w:rsid w:val="00535F66"/>
    <w:rsid w:val="00536127"/>
    <w:rsid w:val="005362C6"/>
    <w:rsid w:val="00537432"/>
    <w:rsid w:val="005376EA"/>
    <w:rsid w:val="005377F3"/>
    <w:rsid w:val="00537920"/>
    <w:rsid w:val="00537BFD"/>
    <w:rsid w:val="00537C2A"/>
    <w:rsid w:val="00537E9F"/>
    <w:rsid w:val="00537F4F"/>
    <w:rsid w:val="005405AB"/>
    <w:rsid w:val="00540C8D"/>
    <w:rsid w:val="00540DF8"/>
    <w:rsid w:val="00541611"/>
    <w:rsid w:val="005416D1"/>
    <w:rsid w:val="0054182F"/>
    <w:rsid w:val="0054201F"/>
    <w:rsid w:val="0054324D"/>
    <w:rsid w:val="00543C16"/>
    <w:rsid w:val="00543D25"/>
    <w:rsid w:val="00543DD5"/>
    <w:rsid w:val="00544147"/>
    <w:rsid w:val="00544331"/>
    <w:rsid w:val="005449D9"/>
    <w:rsid w:val="00545560"/>
    <w:rsid w:val="0054588F"/>
    <w:rsid w:val="00545F36"/>
    <w:rsid w:val="00545F82"/>
    <w:rsid w:val="0054623A"/>
    <w:rsid w:val="005462C1"/>
    <w:rsid w:val="005464DA"/>
    <w:rsid w:val="00546B3D"/>
    <w:rsid w:val="00546C22"/>
    <w:rsid w:val="00546E62"/>
    <w:rsid w:val="00546FC8"/>
    <w:rsid w:val="0055047A"/>
    <w:rsid w:val="00550977"/>
    <w:rsid w:val="00551301"/>
    <w:rsid w:val="00551323"/>
    <w:rsid w:val="005513D0"/>
    <w:rsid w:val="00551450"/>
    <w:rsid w:val="0055220C"/>
    <w:rsid w:val="00552CAC"/>
    <w:rsid w:val="0055347C"/>
    <w:rsid w:val="0055380F"/>
    <w:rsid w:val="00553FE3"/>
    <w:rsid w:val="005545BB"/>
    <w:rsid w:val="0055466D"/>
    <w:rsid w:val="005549CC"/>
    <w:rsid w:val="00554B51"/>
    <w:rsid w:val="00555289"/>
    <w:rsid w:val="00555A06"/>
    <w:rsid w:val="0055602C"/>
    <w:rsid w:val="005570DE"/>
    <w:rsid w:val="0056003E"/>
    <w:rsid w:val="0056019A"/>
    <w:rsid w:val="00560629"/>
    <w:rsid w:val="00560BA4"/>
    <w:rsid w:val="00560C1A"/>
    <w:rsid w:val="00560E54"/>
    <w:rsid w:val="0056124E"/>
    <w:rsid w:val="0056168B"/>
    <w:rsid w:val="00561986"/>
    <w:rsid w:val="00561BC8"/>
    <w:rsid w:val="005622A2"/>
    <w:rsid w:val="005622D3"/>
    <w:rsid w:val="00562FFE"/>
    <w:rsid w:val="00563898"/>
    <w:rsid w:val="00563E52"/>
    <w:rsid w:val="0056407A"/>
    <w:rsid w:val="00564226"/>
    <w:rsid w:val="00564327"/>
    <w:rsid w:val="00564555"/>
    <w:rsid w:val="005645BD"/>
    <w:rsid w:val="00564792"/>
    <w:rsid w:val="00564A25"/>
    <w:rsid w:val="00565463"/>
    <w:rsid w:val="005658E5"/>
    <w:rsid w:val="0056667B"/>
    <w:rsid w:val="00566FBA"/>
    <w:rsid w:val="0056745B"/>
    <w:rsid w:val="0056750B"/>
    <w:rsid w:val="00567591"/>
    <w:rsid w:val="00567D23"/>
    <w:rsid w:val="00570105"/>
    <w:rsid w:val="00570575"/>
    <w:rsid w:val="0057068F"/>
    <w:rsid w:val="00570793"/>
    <w:rsid w:val="00571280"/>
    <w:rsid w:val="00571313"/>
    <w:rsid w:val="00571358"/>
    <w:rsid w:val="00571839"/>
    <w:rsid w:val="00571909"/>
    <w:rsid w:val="00572227"/>
    <w:rsid w:val="0057298C"/>
    <w:rsid w:val="00572EA6"/>
    <w:rsid w:val="005737CE"/>
    <w:rsid w:val="00573EA0"/>
    <w:rsid w:val="00574242"/>
    <w:rsid w:val="005742CE"/>
    <w:rsid w:val="0057467A"/>
    <w:rsid w:val="00574FAA"/>
    <w:rsid w:val="00575121"/>
    <w:rsid w:val="00575413"/>
    <w:rsid w:val="00575CF8"/>
    <w:rsid w:val="0057627C"/>
    <w:rsid w:val="00576EB2"/>
    <w:rsid w:val="00577317"/>
    <w:rsid w:val="00577D92"/>
    <w:rsid w:val="00580A53"/>
    <w:rsid w:val="00580D08"/>
    <w:rsid w:val="0058123A"/>
    <w:rsid w:val="005812BD"/>
    <w:rsid w:val="0058138D"/>
    <w:rsid w:val="00581FC8"/>
    <w:rsid w:val="00582162"/>
    <w:rsid w:val="00582A80"/>
    <w:rsid w:val="0058308C"/>
    <w:rsid w:val="005833BB"/>
    <w:rsid w:val="005834AB"/>
    <w:rsid w:val="00584113"/>
    <w:rsid w:val="005846CC"/>
    <w:rsid w:val="005859B8"/>
    <w:rsid w:val="0058606A"/>
    <w:rsid w:val="0058685C"/>
    <w:rsid w:val="0058690F"/>
    <w:rsid w:val="00586FE2"/>
    <w:rsid w:val="00587276"/>
    <w:rsid w:val="00587CC5"/>
    <w:rsid w:val="0059002B"/>
    <w:rsid w:val="00590083"/>
    <w:rsid w:val="00590314"/>
    <w:rsid w:val="005916E1"/>
    <w:rsid w:val="005917D0"/>
    <w:rsid w:val="00591945"/>
    <w:rsid w:val="00591C1B"/>
    <w:rsid w:val="0059201A"/>
    <w:rsid w:val="0059202B"/>
    <w:rsid w:val="00592EB8"/>
    <w:rsid w:val="00592F61"/>
    <w:rsid w:val="00593348"/>
    <w:rsid w:val="00593456"/>
    <w:rsid w:val="0059358D"/>
    <w:rsid w:val="00593655"/>
    <w:rsid w:val="00593670"/>
    <w:rsid w:val="0059415B"/>
    <w:rsid w:val="005945C7"/>
    <w:rsid w:val="00594820"/>
    <w:rsid w:val="0059482E"/>
    <w:rsid w:val="00594F5A"/>
    <w:rsid w:val="005950A6"/>
    <w:rsid w:val="0059532A"/>
    <w:rsid w:val="0059557B"/>
    <w:rsid w:val="00595B78"/>
    <w:rsid w:val="00595E92"/>
    <w:rsid w:val="00596312"/>
    <w:rsid w:val="005963EB"/>
    <w:rsid w:val="0059652A"/>
    <w:rsid w:val="005966A7"/>
    <w:rsid w:val="005966EB"/>
    <w:rsid w:val="00596C8B"/>
    <w:rsid w:val="005971FB"/>
    <w:rsid w:val="00597228"/>
    <w:rsid w:val="005973B7"/>
    <w:rsid w:val="00597584"/>
    <w:rsid w:val="005975BB"/>
    <w:rsid w:val="00597A07"/>
    <w:rsid w:val="005A0630"/>
    <w:rsid w:val="005A06CE"/>
    <w:rsid w:val="005A0761"/>
    <w:rsid w:val="005A1308"/>
    <w:rsid w:val="005A16DC"/>
    <w:rsid w:val="005A1A14"/>
    <w:rsid w:val="005A20E2"/>
    <w:rsid w:val="005A220C"/>
    <w:rsid w:val="005A232B"/>
    <w:rsid w:val="005A28F3"/>
    <w:rsid w:val="005A390D"/>
    <w:rsid w:val="005A3B6C"/>
    <w:rsid w:val="005A3D1F"/>
    <w:rsid w:val="005A3D25"/>
    <w:rsid w:val="005A5C7F"/>
    <w:rsid w:val="005A5DDB"/>
    <w:rsid w:val="005A61B3"/>
    <w:rsid w:val="005A69F6"/>
    <w:rsid w:val="005A6E77"/>
    <w:rsid w:val="005A70A6"/>
    <w:rsid w:val="005A72C4"/>
    <w:rsid w:val="005A78DE"/>
    <w:rsid w:val="005B01C3"/>
    <w:rsid w:val="005B033C"/>
    <w:rsid w:val="005B0999"/>
    <w:rsid w:val="005B0D9C"/>
    <w:rsid w:val="005B0F69"/>
    <w:rsid w:val="005B13A3"/>
    <w:rsid w:val="005B16CC"/>
    <w:rsid w:val="005B178C"/>
    <w:rsid w:val="005B1D3E"/>
    <w:rsid w:val="005B2083"/>
    <w:rsid w:val="005B20A5"/>
    <w:rsid w:val="005B22B8"/>
    <w:rsid w:val="005B287C"/>
    <w:rsid w:val="005B29DB"/>
    <w:rsid w:val="005B3144"/>
    <w:rsid w:val="005B3ADA"/>
    <w:rsid w:val="005B4975"/>
    <w:rsid w:val="005B53D1"/>
    <w:rsid w:val="005B56C8"/>
    <w:rsid w:val="005B56D1"/>
    <w:rsid w:val="005B5C2F"/>
    <w:rsid w:val="005B6AB3"/>
    <w:rsid w:val="005B6AE2"/>
    <w:rsid w:val="005B6BB6"/>
    <w:rsid w:val="005B6E22"/>
    <w:rsid w:val="005B6E38"/>
    <w:rsid w:val="005B719D"/>
    <w:rsid w:val="005B770D"/>
    <w:rsid w:val="005B78E5"/>
    <w:rsid w:val="005B796A"/>
    <w:rsid w:val="005B7D6B"/>
    <w:rsid w:val="005B7F69"/>
    <w:rsid w:val="005C0464"/>
    <w:rsid w:val="005C0FA3"/>
    <w:rsid w:val="005C129F"/>
    <w:rsid w:val="005C2803"/>
    <w:rsid w:val="005C2911"/>
    <w:rsid w:val="005C2994"/>
    <w:rsid w:val="005C4004"/>
    <w:rsid w:val="005C40F2"/>
    <w:rsid w:val="005C4319"/>
    <w:rsid w:val="005C4637"/>
    <w:rsid w:val="005C47D3"/>
    <w:rsid w:val="005C4F46"/>
    <w:rsid w:val="005C4FC2"/>
    <w:rsid w:val="005C50D3"/>
    <w:rsid w:val="005C51BD"/>
    <w:rsid w:val="005C52CC"/>
    <w:rsid w:val="005C5461"/>
    <w:rsid w:val="005C57F7"/>
    <w:rsid w:val="005C598E"/>
    <w:rsid w:val="005C64AA"/>
    <w:rsid w:val="005C70E2"/>
    <w:rsid w:val="005C725F"/>
    <w:rsid w:val="005C73EA"/>
    <w:rsid w:val="005C7DEF"/>
    <w:rsid w:val="005D07C3"/>
    <w:rsid w:val="005D09F6"/>
    <w:rsid w:val="005D0C86"/>
    <w:rsid w:val="005D0ECF"/>
    <w:rsid w:val="005D0F2A"/>
    <w:rsid w:val="005D10B4"/>
    <w:rsid w:val="005D1185"/>
    <w:rsid w:val="005D15AC"/>
    <w:rsid w:val="005D1A04"/>
    <w:rsid w:val="005D21EC"/>
    <w:rsid w:val="005D222E"/>
    <w:rsid w:val="005D2710"/>
    <w:rsid w:val="005D276B"/>
    <w:rsid w:val="005D3D79"/>
    <w:rsid w:val="005D40D8"/>
    <w:rsid w:val="005D5AFD"/>
    <w:rsid w:val="005D5C68"/>
    <w:rsid w:val="005D5E80"/>
    <w:rsid w:val="005D5EB5"/>
    <w:rsid w:val="005D5F41"/>
    <w:rsid w:val="005D6394"/>
    <w:rsid w:val="005D713C"/>
    <w:rsid w:val="005D7889"/>
    <w:rsid w:val="005D79C8"/>
    <w:rsid w:val="005D7D67"/>
    <w:rsid w:val="005E0F76"/>
    <w:rsid w:val="005E1927"/>
    <w:rsid w:val="005E20AB"/>
    <w:rsid w:val="005E278E"/>
    <w:rsid w:val="005E27FB"/>
    <w:rsid w:val="005E2FF8"/>
    <w:rsid w:val="005E372E"/>
    <w:rsid w:val="005E575F"/>
    <w:rsid w:val="005E5C3F"/>
    <w:rsid w:val="005E64D2"/>
    <w:rsid w:val="005E660B"/>
    <w:rsid w:val="005E6667"/>
    <w:rsid w:val="005E7249"/>
    <w:rsid w:val="005E7340"/>
    <w:rsid w:val="005E7A24"/>
    <w:rsid w:val="005E7CEE"/>
    <w:rsid w:val="005E7DCE"/>
    <w:rsid w:val="005F0153"/>
    <w:rsid w:val="005F0B03"/>
    <w:rsid w:val="005F0C0C"/>
    <w:rsid w:val="005F11B1"/>
    <w:rsid w:val="005F1866"/>
    <w:rsid w:val="005F18FB"/>
    <w:rsid w:val="005F1B84"/>
    <w:rsid w:val="005F1DDE"/>
    <w:rsid w:val="005F273D"/>
    <w:rsid w:val="005F2EDF"/>
    <w:rsid w:val="005F2FA1"/>
    <w:rsid w:val="005F3129"/>
    <w:rsid w:val="005F345E"/>
    <w:rsid w:val="005F3C07"/>
    <w:rsid w:val="005F4158"/>
    <w:rsid w:val="005F4488"/>
    <w:rsid w:val="005F4555"/>
    <w:rsid w:val="005F456B"/>
    <w:rsid w:val="005F4716"/>
    <w:rsid w:val="005F4812"/>
    <w:rsid w:val="005F51BD"/>
    <w:rsid w:val="005F538C"/>
    <w:rsid w:val="005F554B"/>
    <w:rsid w:val="005F55F0"/>
    <w:rsid w:val="005F56F3"/>
    <w:rsid w:val="005F60B6"/>
    <w:rsid w:val="005F69B3"/>
    <w:rsid w:val="005F6CC7"/>
    <w:rsid w:val="005F7116"/>
    <w:rsid w:val="005F728E"/>
    <w:rsid w:val="005F7AF7"/>
    <w:rsid w:val="005F7C16"/>
    <w:rsid w:val="0060000A"/>
    <w:rsid w:val="006001E6"/>
    <w:rsid w:val="006009D4"/>
    <w:rsid w:val="00600AE0"/>
    <w:rsid w:val="00600D1D"/>
    <w:rsid w:val="00601720"/>
    <w:rsid w:val="00601D0D"/>
    <w:rsid w:val="0060203F"/>
    <w:rsid w:val="00602486"/>
    <w:rsid w:val="00602C49"/>
    <w:rsid w:val="00602F7F"/>
    <w:rsid w:val="0060304E"/>
    <w:rsid w:val="00603072"/>
    <w:rsid w:val="00603612"/>
    <w:rsid w:val="0060363F"/>
    <w:rsid w:val="006036DD"/>
    <w:rsid w:val="00603A9B"/>
    <w:rsid w:val="00604354"/>
    <w:rsid w:val="006045C2"/>
    <w:rsid w:val="006049A1"/>
    <w:rsid w:val="00604D22"/>
    <w:rsid w:val="00605452"/>
    <w:rsid w:val="006059D0"/>
    <w:rsid w:val="00605A87"/>
    <w:rsid w:val="00605BF5"/>
    <w:rsid w:val="00605D1A"/>
    <w:rsid w:val="00605DAD"/>
    <w:rsid w:val="00605DBC"/>
    <w:rsid w:val="0060674F"/>
    <w:rsid w:val="0060690A"/>
    <w:rsid w:val="00607199"/>
    <w:rsid w:val="00607BC0"/>
    <w:rsid w:val="006105B5"/>
    <w:rsid w:val="0061070F"/>
    <w:rsid w:val="00610CFB"/>
    <w:rsid w:val="00610D0A"/>
    <w:rsid w:val="00610D2A"/>
    <w:rsid w:val="00611977"/>
    <w:rsid w:val="00611A34"/>
    <w:rsid w:val="00611A7B"/>
    <w:rsid w:val="00612705"/>
    <w:rsid w:val="0061284C"/>
    <w:rsid w:val="00612EC2"/>
    <w:rsid w:val="00613311"/>
    <w:rsid w:val="006138F5"/>
    <w:rsid w:val="00613CFA"/>
    <w:rsid w:val="0061431D"/>
    <w:rsid w:val="006145E6"/>
    <w:rsid w:val="00614B2B"/>
    <w:rsid w:val="00614B51"/>
    <w:rsid w:val="00614C2D"/>
    <w:rsid w:val="006169F5"/>
    <w:rsid w:val="00616CA6"/>
    <w:rsid w:val="006173F6"/>
    <w:rsid w:val="006175E7"/>
    <w:rsid w:val="0062065C"/>
    <w:rsid w:val="00620AAB"/>
    <w:rsid w:val="0062111C"/>
    <w:rsid w:val="006222E2"/>
    <w:rsid w:val="006223B1"/>
    <w:rsid w:val="00622C00"/>
    <w:rsid w:val="00622CEF"/>
    <w:rsid w:val="0062385D"/>
    <w:rsid w:val="00623F13"/>
    <w:rsid w:val="00624E19"/>
    <w:rsid w:val="006250B6"/>
    <w:rsid w:val="00625609"/>
    <w:rsid w:val="00625B0B"/>
    <w:rsid w:val="00625CD4"/>
    <w:rsid w:val="006265B2"/>
    <w:rsid w:val="006265BE"/>
    <w:rsid w:val="0062702D"/>
    <w:rsid w:val="00627C74"/>
    <w:rsid w:val="006311DC"/>
    <w:rsid w:val="00631DA2"/>
    <w:rsid w:val="00632C51"/>
    <w:rsid w:val="00633388"/>
    <w:rsid w:val="006345A0"/>
    <w:rsid w:val="006347A9"/>
    <w:rsid w:val="00634E7F"/>
    <w:rsid w:val="00634EA3"/>
    <w:rsid w:val="00634EA5"/>
    <w:rsid w:val="00635082"/>
    <w:rsid w:val="006352A4"/>
    <w:rsid w:val="00636498"/>
    <w:rsid w:val="006365D0"/>
    <w:rsid w:val="006366BF"/>
    <w:rsid w:val="00636705"/>
    <w:rsid w:val="00636E88"/>
    <w:rsid w:val="00636F76"/>
    <w:rsid w:val="006374B1"/>
    <w:rsid w:val="00637BE5"/>
    <w:rsid w:val="006406E0"/>
    <w:rsid w:val="00640EA7"/>
    <w:rsid w:val="00641036"/>
    <w:rsid w:val="006412EF"/>
    <w:rsid w:val="00641B3E"/>
    <w:rsid w:val="00641C51"/>
    <w:rsid w:val="00641D2F"/>
    <w:rsid w:val="00641F95"/>
    <w:rsid w:val="00641FE7"/>
    <w:rsid w:val="0064216D"/>
    <w:rsid w:val="006421C3"/>
    <w:rsid w:val="0064251E"/>
    <w:rsid w:val="00642624"/>
    <w:rsid w:val="00642768"/>
    <w:rsid w:val="00642D8A"/>
    <w:rsid w:val="0064371A"/>
    <w:rsid w:val="00643B60"/>
    <w:rsid w:val="006445B6"/>
    <w:rsid w:val="006446BB"/>
    <w:rsid w:val="006447D1"/>
    <w:rsid w:val="00644964"/>
    <w:rsid w:val="00644F14"/>
    <w:rsid w:val="00644F8A"/>
    <w:rsid w:val="00645183"/>
    <w:rsid w:val="00645A99"/>
    <w:rsid w:val="00645B53"/>
    <w:rsid w:val="00645B89"/>
    <w:rsid w:val="0064672B"/>
    <w:rsid w:val="00646A6A"/>
    <w:rsid w:val="00646F8C"/>
    <w:rsid w:val="006472A7"/>
    <w:rsid w:val="006476E6"/>
    <w:rsid w:val="00650380"/>
    <w:rsid w:val="0065122E"/>
    <w:rsid w:val="00651447"/>
    <w:rsid w:val="006515CA"/>
    <w:rsid w:val="006516BA"/>
    <w:rsid w:val="00651DBA"/>
    <w:rsid w:val="006520EB"/>
    <w:rsid w:val="00652284"/>
    <w:rsid w:val="006522BE"/>
    <w:rsid w:val="00652E25"/>
    <w:rsid w:val="00652FD9"/>
    <w:rsid w:val="00653528"/>
    <w:rsid w:val="006536A4"/>
    <w:rsid w:val="00653C23"/>
    <w:rsid w:val="00653C4F"/>
    <w:rsid w:val="00653D2A"/>
    <w:rsid w:val="00653E69"/>
    <w:rsid w:val="00653F35"/>
    <w:rsid w:val="00654ACD"/>
    <w:rsid w:val="006550FA"/>
    <w:rsid w:val="0065586C"/>
    <w:rsid w:val="006558A7"/>
    <w:rsid w:val="00656055"/>
    <w:rsid w:val="006560D8"/>
    <w:rsid w:val="006562D6"/>
    <w:rsid w:val="00656753"/>
    <w:rsid w:val="00656B7E"/>
    <w:rsid w:val="00656E00"/>
    <w:rsid w:val="00657033"/>
    <w:rsid w:val="006573B7"/>
    <w:rsid w:val="006578D6"/>
    <w:rsid w:val="00657942"/>
    <w:rsid w:val="0066039F"/>
    <w:rsid w:val="006608BA"/>
    <w:rsid w:val="00660F36"/>
    <w:rsid w:val="00661342"/>
    <w:rsid w:val="00661BAD"/>
    <w:rsid w:val="00661FE1"/>
    <w:rsid w:val="006624BB"/>
    <w:rsid w:val="00662F58"/>
    <w:rsid w:val="00662F70"/>
    <w:rsid w:val="0066306A"/>
    <w:rsid w:val="00663918"/>
    <w:rsid w:val="0066391A"/>
    <w:rsid w:val="006639BA"/>
    <w:rsid w:val="00663E8B"/>
    <w:rsid w:val="00663F46"/>
    <w:rsid w:val="00664465"/>
    <w:rsid w:val="00664662"/>
    <w:rsid w:val="006647DD"/>
    <w:rsid w:val="00665109"/>
    <w:rsid w:val="006651FF"/>
    <w:rsid w:val="0066572E"/>
    <w:rsid w:val="00665778"/>
    <w:rsid w:val="006659AB"/>
    <w:rsid w:val="00666A72"/>
    <w:rsid w:val="0066768A"/>
    <w:rsid w:val="006677B1"/>
    <w:rsid w:val="00667BFC"/>
    <w:rsid w:val="00667D49"/>
    <w:rsid w:val="006706CF"/>
    <w:rsid w:val="00670878"/>
    <w:rsid w:val="00671DE1"/>
    <w:rsid w:val="00672073"/>
    <w:rsid w:val="00672684"/>
    <w:rsid w:val="00672809"/>
    <w:rsid w:val="0067283E"/>
    <w:rsid w:val="00672855"/>
    <w:rsid w:val="006728E3"/>
    <w:rsid w:val="0067298D"/>
    <w:rsid w:val="00672AB3"/>
    <w:rsid w:val="00672C62"/>
    <w:rsid w:val="00672EB8"/>
    <w:rsid w:val="0067309B"/>
    <w:rsid w:val="00673660"/>
    <w:rsid w:val="006737E0"/>
    <w:rsid w:val="00673E48"/>
    <w:rsid w:val="0067488E"/>
    <w:rsid w:val="0067498D"/>
    <w:rsid w:val="00674CA6"/>
    <w:rsid w:val="00674E56"/>
    <w:rsid w:val="00674FED"/>
    <w:rsid w:val="0067545B"/>
    <w:rsid w:val="0067571C"/>
    <w:rsid w:val="00675C46"/>
    <w:rsid w:val="00675EAB"/>
    <w:rsid w:val="00676094"/>
    <w:rsid w:val="006763A9"/>
    <w:rsid w:val="006765A5"/>
    <w:rsid w:val="00676680"/>
    <w:rsid w:val="006766EC"/>
    <w:rsid w:val="00676DE6"/>
    <w:rsid w:val="006771BF"/>
    <w:rsid w:val="0067724B"/>
    <w:rsid w:val="00677721"/>
    <w:rsid w:val="006808C4"/>
    <w:rsid w:val="00680976"/>
    <w:rsid w:val="00681032"/>
    <w:rsid w:val="0068155A"/>
    <w:rsid w:val="00681955"/>
    <w:rsid w:val="00681BDB"/>
    <w:rsid w:val="00681F80"/>
    <w:rsid w:val="00682CFC"/>
    <w:rsid w:val="0068357C"/>
    <w:rsid w:val="00683DDE"/>
    <w:rsid w:val="00683FCB"/>
    <w:rsid w:val="006844C2"/>
    <w:rsid w:val="006845EC"/>
    <w:rsid w:val="00684CC1"/>
    <w:rsid w:val="006852AA"/>
    <w:rsid w:val="00685357"/>
    <w:rsid w:val="0068587A"/>
    <w:rsid w:val="00685B34"/>
    <w:rsid w:val="006865F1"/>
    <w:rsid w:val="00686667"/>
    <w:rsid w:val="00686B0D"/>
    <w:rsid w:val="00687228"/>
    <w:rsid w:val="00687A10"/>
    <w:rsid w:val="00687BCD"/>
    <w:rsid w:val="00690347"/>
    <w:rsid w:val="006904DA"/>
    <w:rsid w:val="0069056D"/>
    <w:rsid w:val="00690953"/>
    <w:rsid w:val="00691E2F"/>
    <w:rsid w:val="00691FB4"/>
    <w:rsid w:val="00692500"/>
    <w:rsid w:val="00692A68"/>
    <w:rsid w:val="00692DBD"/>
    <w:rsid w:val="00692DF1"/>
    <w:rsid w:val="0069336B"/>
    <w:rsid w:val="00693674"/>
    <w:rsid w:val="0069369A"/>
    <w:rsid w:val="00693A3E"/>
    <w:rsid w:val="00693B17"/>
    <w:rsid w:val="00693BC8"/>
    <w:rsid w:val="00693D3D"/>
    <w:rsid w:val="006940F7"/>
    <w:rsid w:val="00694760"/>
    <w:rsid w:val="00694F70"/>
    <w:rsid w:val="00695127"/>
    <w:rsid w:val="0069525D"/>
    <w:rsid w:val="0069548B"/>
    <w:rsid w:val="006957E8"/>
    <w:rsid w:val="00695A16"/>
    <w:rsid w:val="00695C5E"/>
    <w:rsid w:val="00696275"/>
    <w:rsid w:val="006962E1"/>
    <w:rsid w:val="00697069"/>
    <w:rsid w:val="0069764B"/>
    <w:rsid w:val="006977B0"/>
    <w:rsid w:val="00697B66"/>
    <w:rsid w:val="00697B78"/>
    <w:rsid w:val="00697CE5"/>
    <w:rsid w:val="00697FC1"/>
    <w:rsid w:val="006A0560"/>
    <w:rsid w:val="006A0642"/>
    <w:rsid w:val="006A0990"/>
    <w:rsid w:val="006A0D29"/>
    <w:rsid w:val="006A0F08"/>
    <w:rsid w:val="006A114C"/>
    <w:rsid w:val="006A11D7"/>
    <w:rsid w:val="006A11F3"/>
    <w:rsid w:val="006A1736"/>
    <w:rsid w:val="006A1AB3"/>
    <w:rsid w:val="006A2853"/>
    <w:rsid w:val="006A2C74"/>
    <w:rsid w:val="006A3F0D"/>
    <w:rsid w:val="006A5144"/>
    <w:rsid w:val="006A530F"/>
    <w:rsid w:val="006A565F"/>
    <w:rsid w:val="006A57E8"/>
    <w:rsid w:val="006A64FB"/>
    <w:rsid w:val="006A6F51"/>
    <w:rsid w:val="006A6FB6"/>
    <w:rsid w:val="006A6FFC"/>
    <w:rsid w:val="006A7379"/>
    <w:rsid w:val="006A75E2"/>
    <w:rsid w:val="006A7743"/>
    <w:rsid w:val="006A79D6"/>
    <w:rsid w:val="006A7CA7"/>
    <w:rsid w:val="006B03EC"/>
    <w:rsid w:val="006B0D9A"/>
    <w:rsid w:val="006B0E9D"/>
    <w:rsid w:val="006B14C7"/>
    <w:rsid w:val="006B1D24"/>
    <w:rsid w:val="006B1E28"/>
    <w:rsid w:val="006B2115"/>
    <w:rsid w:val="006B23DB"/>
    <w:rsid w:val="006B24A7"/>
    <w:rsid w:val="006B2F83"/>
    <w:rsid w:val="006B2FBF"/>
    <w:rsid w:val="006B3331"/>
    <w:rsid w:val="006B3487"/>
    <w:rsid w:val="006B40BE"/>
    <w:rsid w:val="006B41E0"/>
    <w:rsid w:val="006B49A2"/>
    <w:rsid w:val="006B4A91"/>
    <w:rsid w:val="006B519A"/>
    <w:rsid w:val="006B522E"/>
    <w:rsid w:val="006B5774"/>
    <w:rsid w:val="006B5841"/>
    <w:rsid w:val="006B5A5E"/>
    <w:rsid w:val="006B5DD1"/>
    <w:rsid w:val="006B67F3"/>
    <w:rsid w:val="006B6A4D"/>
    <w:rsid w:val="006B6C02"/>
    <w:rsid w:val="006B6CEA"/>
    <w:rsid w:val="006B6D0C"/>
    <w:rsid w:val="006B7BD7"/>
    <w:rsid w:val="006B7E32"/>
    <w:rsid w:val="006B7FBE"/>
    <w:rsid w:val="006C0577"/>
    <w:rsid w:val="006C0958"/>
    <w:rsid w:val="006C0BF3"/>
    <w:rsid w:val="006C0D56"/>
    <w:rsid w:val="006C1752"/>
    <w:rsid w:val="006C1873"/>
    <w:rsid w:val="006C1A5B"/>
    <w:rsid w:val="006C24A9"/>
    <w:rsid w:val="006C2841"/>
    <w:rsid w:val="006C28DF"/>
    <w:rsid w:val="006C3259"/>
    <w:rsid w:val="006C36EA"/>
    <w:rsid w:val="006C3808"/>
    <w:rsid w:val="006C39C2"/>
    <w:rsid w:val="006C3CB4"/>
    <w:rsid w:val="006C44BC"/>
    <w:rsid w:val="006C4AD4"/>
    <w:rsid w:val="006C50CB"/>
    <w:rsid w:val="006C50E7"/>
    <w:rsid w:val="006C5E4D"/>
    <w:rsid w:val="006C637A"/>
    <w:rsid w:val="006C668C"/>
    <w:rsid w:val="006C6DD5"/>
    <w:rsid w:val="006C6F33"/>
    <w:rsid w:val="006C717E"/>
    <w:rsid w:val="006C72BF"/>
    <w:rsid w:val="006D00EF"/>
    <w:rsid w:val="006D09E3"/>
    <w:rsid w:val="006D09ED"/>
    <w:rsid w:val="006D13E6"/>
    <w:rsid w:val="006D14C0"/>
    <w:rsid w:val="006D157A"/>
    <w:rsid w:val="006D1694"/>
    <w:rsid w:val="006D1C33"/>
    <w:rsid w:val="006D24B9"/>
    <w:rsid w:val="006D2AFA"/>
    <w:rsid w:val="006D2BE6"/>
    <w:rsid w:val="006D2D7D"/>
    <w:rsid w:val="006D34F8"/>
    <w:rsid w:val="006D3B86"/>
    <w:rsid w:val="006D3C36"/>
    <w:rsid w:val="006D4089"/>
    <w:rsid w:val="006D4310"/>
    <w:rsid w:val="006D44E2"/>
    <w:rsid w:val="006D48CD"/>
    <w:rsid w:val="006D4CCD"/>
    <w:rsid w:val="006D5A71"/>
    <w:rsid w:val="006D5B5E"/>
    <w:rsid w:val="006D6378"/>
    <w:rsid w:val="006D63F5"/>
    <w:rsid w:val="006D7F88"/>
    <w:rsid w:val="006E00D2"/>
    <w:rsid w:val="006E01B0"/>
    <w:rsid w:val="006E05E2"/>
    <w:rsid w:val="006E116A"/>
    <w:rsid w:val="006E18E6"/>
    <w:rsid w:val="006E1BDE"/>
    <w:rsid w:val="006E1C04"/>
    <w:rsid w:val="006E21FB"/>
    <w:rsid w:val="006E2A54"/>
    <w:rsid w:val="006E2DF9"/>
    <w:rsid w:val="006E3196"/>
    <w:rsid w:val="006E38E1"/>
    <w:rsid w:val="006E3906"/>
    <w:rsid w:val="006E3987"/>
    <w:rsid w:val="006E3E8B"/>
    <w:rsid w:val="006E44FC"/>
    <w:rsid w:val="006E4A2E"/>
    <w:rsid w:val="006E5E84"/>
    <w:rsid w:val="006E64DE"/>
    <w:rsid w:val="006E6719"/>
    <w:rsid w:val="006E7C8C"/>
    <w:rsid w:val="006F03CC"/>
    <w:rsid w:val="006F0498"/>
    <w:rsid w:val="006F05D5"/>
    <w:rsid w:val="006F0AB1"/>
    <w:rsid w:val="006F0DCB"/>
    <w:rsid w:val="006F0E34"/>
    <w:rsid w:val="006F156B"/>
    <w:rsid w:val="006F18F5"/>
    <w:rsid w:val="006F1A9D"/>
    <w:rsid w:val="006F1F4A"/>
    <w:rsid w:val="006F2751"/>
    <w:rsid w:val="006F2BAE"/>
    <w:rsid w:val="006F2F29"/>
    <w:rsid w:val="006F3EB6"/>
    <w:rsid w:val="006F476F"/>
    <w:rsid w:val="006F52D0"/>
    <w:rsid w:val="006F5420"/>
    <w:rsid w:val="006F55EA"/>
    <w:rsid w:val="006F5F29"/>
    <w:rsid w:val="006F5F56"/>
    <w:rsid w:val="006F6176"/>
    <w:rsid w:val="006F6AFF"/>
    <w:rsid w:val="006F70A8"/>
    <w:rsid w:val="006F7322"/>
    <w:rsid w:val="006F7546"/>
    <w:rsid w:val="006F7876"/>
    <w:rsid w:val="00700177"/>
    <w:rsid w:val="00700312"/>
    <w:rsid w:val="007005A0"/>
    <w:rsid w:val="00700DE4"/>
    <w:rsid w:val="00701302"/>
    <w:rsid w:val="00701312"/>
    <w:rsid w:val="007014F0"/>
    <w:rsid w:val="00702112"/>
    <w:rsid w:val="007029D8"/>
    <w:rsid w:val="0070343D"/>
    <w:rsid w:val="0070366E"/>
    <w:rsid w:val="007036E2"/>
    <w:rsid w:val="00703F99"/>
    <w:rsid w:val="00704315"/>
    <w:rsid w:val="007043CF"/>
    <w:rsid w:val="007048D1"/>
    <w:rsid w:val="007048F2"/>
    <w:rsid w:val="0070499C"/>
    <w:rsid w:val="007054A7"/>
    <w:rsid w:val="007054DE"/>
    <w:rsid w:val="00705A6F"/>
    <w:rsid w:val="007069AD"/>
    <w:rsid w:val="0070702A"/>
    <w:rsid w:val="00707487"/>
    <w:rsid w:val="00707CE3"/>
    <w:rsid w:val="007100BC"/>
    <w:rsid w:val="0071086F"/>
    <w:rsid w:val="007108B5"/>
    <w:rsid w:val="00711001"/>
    <w:rsid w:val="00711705"/>
    <w:rsid w:val="00712210"/>
    <w:rsid w:val="0071282D"/>
    <w:rsid w:val="00712961"/>
    <w:rsid w:val="00712F76"/>
    <w:rsid w:val="007133E8"/>
    <w:rsid w:val="00713839"/>
    <w:rsid w:val="00713BEA"/>
    <w:rsid w:val="00713D43"/>
    <w:rsid w:val="00713D8C"/>
    <w:rsid w:val="007144CD"/>
    <w:rsid w:val="0071452F"/>
    <w:rsid w:val="00714796"/>
    <w:rsid w:val="00714831"/>
    <w:rsid w:val="00714881"/>
    <w:rsid w:val="0071491A"/>
    <w:rsid w:val="00714939"/>
    <w:rsid w:val="007149C7"/>
    <w:rsid w:val="00714B35"/>
    <w:rsid w:val="00715626"/>
    <w:rsid w:val="007160AF"/>
    <w:rsid w:val="007164B4"/>
    <w:rsid w:val="0071665F"/>
    <w:rsid w:val="00716BC3"/>
    <w:rsid w:val="0071777F"/>
    <w:rsid w:val="00717912"/>
    <w:rsid w:val="0072006B"/>
    <w:rsid w:val="007200BB"/>
    <w:rsid w:val="0072041A"/>
    <w:rsid w:val="0072063F"/>
    <w:rsid w:val="00720963"/>
    <w:rsid w:val="00720A6B"/>
    <w:rsid w:val="007210D1"/>
    <w:rsid w:val="007210FB"/>
    <w:rsid w:val="0072150C"/>
    <w:rsid w:val="0072190B"/>
    <w:rsid w:val="00721AC9"/>
    <w:rsid w:val="00721FDA"/>
    <w:rsid w:val="00722B23"/>
    <w:rsid w:val="0072371F"/>
    <w:rsid w:val="00723E6B"/>
    <w:rsid w:val="0072411E"/>
    <w:rsid w:val="007249BA"/>
    <w:rsid w:val="00725196"/>
    <w:rsid w:val="0072522A"/>
    <w:rsid w:val="007255CE"/>
    <w:rsid w:val="00726392"/>
    <w:rsid w:val="007265B1"/>
    <w:rsid w:val="00726B08"/>
    <w:rsid w:val="00727A7B"/>
    <w:rsid w:val="007302C2"/>
    <w:rsid w:val="00730811"/>
    <w:rsid w:val="00730B4C"/>
    <w:rsid w:val="00730D6E"/>
    <w:rsid w:val="00731010"/>
    <w:rsid w:val="00731107"/>
    <w:rsid w:val="007311AF"/>
    <w:rsid w:val="00731260"/>
    <w:rsid w:val="007314C3"/>
    <w:rsid w:val="0073181B"/>
    <w:rsid w:val="00731CD3"/>
    <w:rsid w:val="00731E80"/>
    <w:rsid w:val="00732881"/>
    <w:rsid w:val="00732CD7"/>
    <w:rsid w:val="007330C7"/>
    <w:rsid w:val="0073375A"/>
    <w:rsid w:val="00733991"/>
    <w:rsid w:val="00733EAA"/>
    <w:rsid w:val="007343E3"/>
    <w:rsid w:val="00734F19"/>
    <w:rsid w:val="007350F5"/>
    <w:rsid w:val="007358E9"/>
    <w:rsid w:val="00735E30"/>
    <w:rsid w:val="00735FCF"/>
    <w:rsid w:val="00736893"/>
    <w:rsid w:val="00736AE9"/>
    <w:rsid w:val="0073736E"/>
    <w:rsid w:val="0073764C"/>
    <w:rsid w:val="00737697"/>
    <w:rsid w:val="0073777C"/>
    <w:rsid w:val="007379EE"/>
    <w:rsid w:val="00737AF6"/>
    <w:rsid w:val="00737E1A"/>
    <w:rsid w:val="007401F7"/>
    <w:rsid w:val="00740343"/>
    <w:rsid w:val="00740878"/>
    <w:rsid w:val="0074158A"/>
    <w:rsid w:val="00741784"/>
    <w:rsid w:val="007419AE"/>
    <w:rsid w:val="007419F4"/>
    <w:rsid w:val="00741B92"/>
    <w:rsid w:val="00741BCB"/>
    <w:rsid w:val="00742023"/>
    <w:rsid w:val="007422AE"/>
    <w:rsid w:val="007422D6"/>
    <w:rsid w:val="00742884"/>
    <w:rsid w:val="0074307D"/>
    <w:rsid w:val="007431C1"/>
    <w:rsid w:val="007434BF"/>
    <w:rsid w:val="00743EFD"/>
    <w:rsid w:val="00744207"/>
    <w:rsid w:val="007444B2"/>
    <w:rsid w:val="007446C9"/>
    <w:rsid w:val="00744EE4"/>
    <w:rsid w:val="00745B17"/>
    <w:rsid w:val="007462AF"/>
    <w:rsid w:val="00746C37"/>
    <w:rsid w:val="00747225"/>
    <w:rsid w:val="0074736A"/>
    <w:rsid w:val="0074760B"/>
    <w:rsid w:val="00747786"/>
    <w:rsid w:val="007503E3"/>
    <w:rsid w:val="00750E5C"/>
    <w:rsid w:val="00750F99"/>
    <w:rsid w:val="00751140"/>
    <w:rsid w:val="007511FB"/>
    <w:rsid w:val="00751368"/>
    <w:rsid w:val="007518DF"/>
    <w:rsid w:val="00751919"/>
    <w:rsid w:val="00751A14"/>
    <w:rsid w:val="00751DAB"/>
    <w:rsid w:val="00751FCD"/>
    <w:rsid w:val="00752476"/>
    <w:rsid w:val="00752A1B"/>
    <w:rsid w:val="00752BDD"/>
    <w:rsid w:val="0075317E"/>
    <w:rsid w:val="00753EFE"/>
    <w:rsid w:val="00753F15"/>
    <w:rsid w:val="0075418F"/>
    <w:rsid w:val="00754563"/>
    <w:rsid w:val="0075488B"/>
    <w:rsid w:val="0075508F"/>
    <w:rsid w:val="00755477"/>
    <w:rsid w:val="00755556"/>
    <w:rsid w:val="00755CC5"/>
    <w:rsid w:val="007560F5"/>
    <w:rsid w:val="00756517"/>
    <w:rsid w:val="00756C32"/>
    <w:rsid w:val="00756CA9"/>
    <w:rsid w:val="00756ED0"/>
    <w:rsid w:val="007576FD"/>
    <w:rsid w:val="00757D0A"/>
    <w:rsid w:val="0076013C"/>
    <w:rsid w:val="007604BB"/>
    <w:rsid w:val="007604D2"/>
    <w:rsid w:val="00760C2E"/>
    <w:rsid w:val="00761867"/>
    <w:rsid w:val="00761FC4"/>
    <w:rsid w:val="007626C4"/>
    <w:rsid w:val="00763AE3"/>
    <w:rsid w:val="00763BD8"/>
    <w:rsid w:val="00763DE6"/>
    <w:rsid w:val="00764764"/>
    <w:rsid w:val="00764979"/>
    <w:rsid w:val="00765775"/>
    <w:rsid w:val="00765997"/>
    <w:rsid w:val="00765BC1"/>
    <w:rsid w:val="00765C01"/>
    <w:rsid w:val="0076651C"/>
    <w:rsid w:val="00766730"/>
    <w:rsid w:val="00766918"/>
    <w:rsid w:val="00766F90"/>
    <w:rsid w:val="00766FC5"/>
    <w:rsid w:val="007674EC"/>
    <w:rsid w:val="007678D6"/>
    <w:rsid w:val="00767A08"/>
    <w:rsid w:val="00767F4F"/>
    <w:rsid w:val="00770C43"/>
    <w:rsid w:val="00770D32"/>
    <w:rsid w:val="00770F62"/>
    <w:rsid w:val="007715E6"/>
    <w:rsid w:val="0077188A"/>
    <w:rsid w:val="00771B5F"/>
    <w:rsid w:val="00771E4D"/>
    <w:rsid w:val="0077218B"/>
    <w:rsid w:val="00772398"/>
    <w:rsid w:val="007725E8"/>
    <w:rsid w:val="0077295E"/>
    <w:rsid w:val="00772B53"/>
    <w:rsid w:val="007735FC"/>
    <w:rsid w:val="00773710"/>
    <w:rsid w:val="007744F6"/>
    <w:rsid w:val="00774654"/>
    <w:rsid w:val="00774D38"/>
    <w:rsid w:val="00775ADF"/>
    <w:rsid w:val="00775F1E"/>
    <w:rsid w:val="00775FB4"/>
    <w:rsid w:val="007760E2"/>
    <w:rsid w:val="00776296"/>
    <w:rsid w:val="00776936"/>
    <w:rsid w:val="00776C09"/>
    <w:rsid w:val="00776E83"/>
    <w:rsid w:val="00777172"/>
    <w:rsid w:val="00777358"/>
    <w:rsid w:val="007773AF"/>
    <w:rsid w:val="0078023B"/>
    <w:rsid w:val="00780426"/>
    <w:rsid w:val="00780732"/>
    <w:rsid w:val="0078087F"/>
    <w:rsid w:val="00780C14"/>
    <w:rsid w:val="007812E2"/>
    <w:rsid w:val="00781604"/>
    <w:rsid w:val="00781D18"/>
    <w:rsid w:val="00782908"/>
    <w:rsid w:val="00782D1F"/>
    <w:rsid w:val="00782D5F"/>
    <w:rsid w:val="00782F0F"/>
    <w:rsid w:val="00783320"/>
    <w:rsid w:val="00784177"/>
    <w:rsid w:val="007841D8"/>
    <w:rsid w:val="00784848"/>
    <w:rsid w:val="00784F3C"/>
    <w:rsid w:val="00785510"/>
    <w:rsid w:val="00785F91"/>
    <w:rsid w:val="00786084"/>
    <w:rsid w:val="00786168"/>
    <w:rsid w:val="00786774"/>
    <w:rsid w:val="00786D34"/>
    <w:rsid w:val="00786F1C"/>
    <w:rsid w:val="00787109"/>
    <w:rsid w:val="0078754A"/>
    <w:rsid w:val="007878D4"/>
    <w:rsid w:val="00787A7D"/>
    <w:rsid w:val="00787BBC"/>
    <w:rsid w:val="00787E02"/>
    <w:rsid w:val="00787FBE"/>
    <w:rsid w:val="00790081"/>
    <w:rsid w:val="007903FC"/>
    <w:rsid w:val="00790490"/>
    <w:rsid w:val="007909F2"/>
    <w:rsid w:val="007909F9"/>
    <w:rsid w:val="0079152F"/>
    <w:rsid w:val="00791AED"/>
    <w:rsid w:val="00791B06"/>
    <w:rsid w:val="00791D82"/>
    <w:rsid w:val="00792508"/>
    <w:rsid w:val="00792AE6"/>
    <w:rsid w:val="00792E5F"/>
    <w:rsid w:val="00792EB5"/>
    <w:rsid w:val="0079315E"/>
    <w:rsid w:val="007933A0"/>
    <w:rsid w:val="00793CE7"/>
    <w:rsid w:val="007942D9"/>
    <w:rsid w:val="007943F0"/>
    <w:rsid w:val="00794B2B"/>
    <w:rsid w:val="00794B75"/>
    <w:rsid w:val="00794D4C"/>
    <w:rsid w:val="00794DE5"/>
    <w:rsid w:val="0079513B"/>
    <w:rsid w:val="007951B0"/>
    <w:rsid w:val="0079584D"/>
    <w:rsid w:val="0079588D"/>
    <w:rsid w:val="007961D7"/>
    <w:rsid w:val="00796E6B"/>
    <w:rsid w:val="007977B3"/>
    <w:rsid w:val="007979FE"/>
    <w:rsid w:val="00797A2A"/>
    <w:rsid w:val="007A02DD"/>
    <w:rsid w:val="007A0D19"/>
    <w:rsid w:val="007A0F23"/>
    <w:rsid w:val="007A178A"/>
    <w:rsid w:val="007A23B2"/>
    <w:rsid w:val="007A245B"/>
    <w:rsid w:val="007A2FE5"/>
    <w:rsid w:val="007A3DEA"/>
    <w:rsid w:val="007A4B63"/>
    <w:rsid w:val="007A52AF"/>
    <w:rsid w:val="007A551C"/>
    <w:rsid w:val="007A61FB"/>
    <w:rsid w:val="007A6666"/>
    <w:rsid w:val="007A679E"/>
    <w:rsid w:val="007A683F"/>
    <w:rsid w:val="007A688F"/>
    <w:rsid w:val="007A7BFD"/>
    <w:rsid w:val="007B0D10"/>
    <w:rsid w:val="007B1593"/>
    <w:rsid w:val="007B1754"/>
    <w:rsid w:val="007B189C"/>
    <w:rsid w:val="007B1FC0"/>
    <w:rsid w:val="007B24AB"/>
    <w:rsid w:val="007B24D6"/>
    <w:rsid w:val="007B29C0"/>
    <w:rsid w:val="007B3827"/>
    <w:rsid w:val="007B42D1"/>
    <w:rsid w:val="007B4BF4"/>
    <w:rsid w:val="007B53F6"/>
    <w:rsid w:val="007B5429"/>
    <w:rsid w:val="007B5B70"/>
    <w:rsid w:val="007B5D84"/>
    <w:rsid w:val="007B66C5"/>
    <w:rsid w:val="007B6BF2"/>
    <w:rsid w:val="007B7049"/>
    <w:rsid w:val="007B7098"/>
    <w:rsid w:val="007B7483"/>
    <w:rsid w:val="007C0696"/>
    <w:rsid w:val="007C0832"/>
    <w:rsid w:val="007C0970"/>
    <w:rsid w:val="007C0BF6"/>
    <w:rsid w:val="007C1037"/>
    <w:rsid w:val="007C16D2"/>
    <w:rsid w:val="007C28B7"/>
    <w:rsid w:val="007C292A"/>
    <w:rsid w:val="007C2A06"/>
    <w:rsid w:val="007C3316"/>
    <w:rsid w:val="007C36EF"/>
    <w:rsid w:val="007C3937"/>
    <w:rsid w:val="007C3BC9"/>
    <w:rsid w:val="007C40DB"/>
    <w:rsid w:val="007C4DC7"/>
    <w:rsid w:val="007C502A"/>
    <w:rsid w:val="007C5500"/>
    <w:rsid w:val="007C699E"/>
    <w:rsid w:val="007C6DAD"/>
    <w:rsid w:val="007C6F76"/>
    <w:rsid w:val="007C7100"/>
    <w:rsid w:val="007C739E"/>
    <w:rsid w:val="007C76AB"/>
    <w:rsid w:val="007C7A64"/>
    <w:rsid w:val="007C7E28"/>
    <w:rsid w:val="007C7F2D"/>
    <w:rsid w:val="007D02D2"/>
    <w:rsid w:val="007D0C78"/>
    <w:rsid w:val="007D0D14"/>
    <w:rsid w:val="007D267F"/>
    <w:rsid w:val="007D2B38"/>
    <w:rsid w:val="007D2F74"/>
    <w:rsid w:val="007D359A"/>
    <w:rsid w:val="007D380C"/>
    <w:rsid w:val="007D3A3F"/>
    <w:rsid w:val="007D43CA"/>
    <w:rsid w:val="007D4BDC"/>
    <w:rsid w:val="007D531A"/>
    <w:rsid w:val="007D5327"/>
    <w:rsid w:val="007D5654"/>
    <w:rsid w:val="007D58B5"/>
    <w:rsid w:val="007D5F98"/>
    <w:rsid w:val="007D6BF5"/>
    <w:rsid w:val="007D6CCB"/>
    <w:rsid w:val="007D7B7E"/>
    <w:rsid w:val="007E0A15"/>
    <w:rsid w:val="007E0B08"/>
    <w:rsid w:val="007E0EBC"/>
    <w:rsid w:val="007E190B"/>
    <w:rsid w:val="007E199E"/>
    <w:rsid w:val="007E26C1"/>
    <w:rsid w:val="007E28F6"/>
    <w:rsid w:val="007E3529"/>
    <w:rsid w:val="007E51D5"/>
    <w:rsid w:val="007E55BA"/>
    <w:rsid w:val="007E5A53"/>
    <w:rsid w:val="007E5A71"/>
    <w:rsid w:val="007E5BD2"/>
    <w:rsid w:val="007E609D"/>
    <w:rsid w:val="007E636E"/>
    <w:rsid w:val="007E6438"/>
    <w:rsid w:val="007E6817"/>
    <w:rsid w:val="007E70B4"/>
    <w:rsid w:val="007E7341"/>
    <w:rsid w:val="007E759D"/>
    <w:rsid w:val="007E7713"/>
    <w:rsid w:val="007F0106"/>
    <w:rsid w:val="007F0F46"/>
    <w:rsid w:val="007F0FC3"/>
    <w:rsid w:val="007F1128"/>
    <w:rsid w:val="007F1CE0"/>
    <w:rsid w:val="007F1F24"/>
    <w:rsid w:val="007F2025"/>
    <w:rsid w:val="007F253E"/>
    <w:rsid w:val="007F3906"/>
    <w:rsid w:val="007F3BEB"/>
    <w:rsid w:val="007F3D87"/>
    <w:rsid w:val="007F4011"/>
    <w:rsid w:val="007F411B"/>
    <w:rsid w:val="007F411C"/>
    <w:rsid w:val="007F43E0"/>
    <w:rsid w:val="007F4B83"/>
    <w:rsid w:val="007F4D3D"/>
    <w:rsid w:val="007F4EBC"/>
    <w:rsid w:val="007F5147"/>
    <w:rsid w:val="007F51FD"/>
    <w:rsid w:val="007F5BED"/>
    <w:rsid w:val="007F5D16"/>
    <w:rsid w:val="007F6093"/>
    <w:rsid w:val="007F6634"/>
    <w:rsid w:val="007F7107"/>
    <w:rsid w:val="007F7984"/>
    <w:rsid w:val="007F7C76"/>
    <w:rsid w:val="008001F3"/>
    <w:rsid w:val="00800A92"/>
    <w:rsid w:val="00800D03"/>
    <w:rsid w:val="00800DD5"/>
    <w:rsid w:val="00800E46"/>
    <w:rsid w:val="00801566"/>
    <w:rsid w:val="00801821"/>
    <w:rsid w:val="00801AAB"/>
    <w:rsid w:val="00801F60"/>
    <w:rsid w:val="0080209C"/>
    <w:rsid w:val="008024AD"/>
    <w:rsid w:val="00802626"/>
    <w:rsid w:val="00802A87"/>
    <w:rsid w:val="00802BE6"/>
    <w:rsid w:val="00803008"/>
    <w:rsid w:val="0080345A"/>
    <w:rsid w:val="00803616"/>
    <w:rsid w:val="008037B3"/>
    <w:rsid w:val="00803985"/>
    <w:rsid w:val="008046ED"/>
    <w:rsid w:val="00804ABB"/>
    <w:rsid w:val="0080511E"/>
    <w:rsid w:val="00805445"/>
    <w:rsid w:val="00805560"/>
    <w:rsid w:val="00805AF8"/>
    <w:rsid w:val="00806404"/>
    <w:rsid w:val="00806911"/>
    <w:rsid w:val="00806CE0"/>
    <w:rsid w:val="008076C4"/>
    <w:rsid w:val="0080782F"/>
    <w:rsid w:val="00807C90"/>
    <w:rsid w:val="00807DBA"/>
    <w:rsid w:val="00807E7D"/>
    <w:rsid w:val="0081058E"/>
    <w:rsid w:val="008109FC"/>
    <w:rsid w:val="00811159"/>
    <w:rsid w:val="0081176C"/>
    <w:rsid w:val="00811C92"/>
    <w:rsid w:val="00811CC6"/>
    <w:rsid w:val="008122DE"/>
    <w:rsid w:val="0081247B"/>
    <w:rsid w:val="00812828"/>
    <w:rsid w:val="00812B76"/>
    <w:rsid w:val="008135E6"/>
    <w:rsid w:val="00813ED8"/>
    <w:rsid w:val="00814FA9"/>
    <w:rsid w:val="0081528F"/>
    <w:rsid w:val="00815D13"/>
    <w:rsid w:val="0081600D"/>
    <w:rsid w:val="0081613E"/>
    <w:rsid w:val="008163D7"/>
    <w:rsid w:val="00816969"/>
    <w:rsid w:val="00816CC8"/>
    <w:rsid w:val="00816EDF"/>
    <w:rsid w:val="0081709C"/>
    <w:rsid w:val="008171D7"/>
    <w:rsid w:val="008176F0"/>
    <w:rsid w:val="00817A5C"/>
    <w:rsid w:val="0082047B"/>
    <w:rsid w:val="00820548"/>
    <w:rsid w:val="008208C7"/>
    <w:rsid w:val="00820968"/>
    <w:rsid w:val="00820C35"/>
    <w:rsid w:val="00820DC9"/>
    <w:rsid w:val="00821458"/>
    <w:rsid w:val="0082173B"/>
    <w:rsid w:val="0082194C"/>
    <w:rsid w:val="0082241A"/>
    <w:rsid w:val="00822423"/>
    <w:rsid w:val="0082284D"/>
    <w:rsid w:val="00823064"/>
    <w:rsid w:val="0082324B"/>
    <w:rsid w:val="00823599"/>
    <w:rsid w:val="00823ED2"/>
    <w:rsid w:val="0082419B"/>
    <w:rsid w:val="008245F1"/>
    <w:rsid w:val="008246D6"/>
    <w:rsid w:val="0082472C"/>
    <w:rsid w:val="0082484B"/>
    <w:rsid w:val="00824C67"/>
    <w:rsid w:val="008251AA"/>
    <w:rsid w:val="00826038"/>
    <w:rsid w:val="008265F1"/>
    <w:rsid w:val="008269AB"/>
    <w:rsid w:val="00826AAE"/>
    <w:rsid w:val="00826AB8"/>
    <w:rsid w:val="00826AB9"/>
    <w:rsid w:val="00827826"/>
    <w:rsid w:val="008279E6"/>
    <w:rsid w:val="008307A0"/>
    <w:rsid w:val="00830893"/>
    <w:rsid w:val="00830EBB"/>
    <w:rsid w:val="008316C4"/>
    <w:rsid w:val="008328A7"/>
    <w:rsid w:val="00832E4A"/>
    <w:rsid w:val="00832ECE"/>
    <w:rsid w:val="00832FF1"/>
    <w:rsid w:val="00833213"/>
    <w:rsid w:val="00833215"/>
    <w:rsid w:val="008338DF"/>
    <w:rsid w:val="00834212"/>
    <w:rsid w:val="00834545"/>
    <w:rsid w:val="0083466D"/>
    <w:rsid w:val="00834AE3"/>
    <w:rsid w:val="00834F61"/>
    <w:rsid w:val="00835716"/>
    <w:rsid w:val="0083664F"/>
    <w:rsid w:val="0083666A"/>
    <w:rsid w:val="008367AA"/>
    <w:rsid w:val="00836E1A"/>
    <w:rsid w:val="00837351"/>
    <w:rsid w:val="00837EE7"/>
    <w:rsid w:val="00840321"/>
    <w:rsid w:val="008404AE"/>
    <w:rsid w:val="00840575"/>
    <w:rsid w:val="008405A9"/>
    <w:rsid w:val="00840E01"/>
    <w:rsid w:val="008412D0"/>
    <w:rsid w:val="008412EA"/>
    <w:rsid w:val="008413AF"/>
    <w:rsid w:val="00841556"/>
    <w:rsid w:val="00841C29"/>
    <w:rsid w:val="00841DDA"/>
    <w:rsid w:val="00841F1A"/>
    <w:rsid w:val="0084222D"/>
    <w:rsid w:val="0084224B"/>
    <w:rsid w:val="0084230F"/>
    <w:rsid w:val="00842A74"/>
    <w:rsid w:val="00842CAE"/>
    <w:rsid w:val="0084353E"/>
    <w:rsid w:val="008438BF"/>
    <w:rsid w:val="00843B72"/>
    <w:rsid w:val="00845CA5"/>
    <w:rsid w:val="00846035"/>
    <w:rsid w:val="008460A0"/>
    <w:rsid w:val="00846452"/>
    <w:rsid w:val="008465F7"/>
    <w:rsid w:val="00847DA9"/>
    <w:rsid w:val="008501E1"/>
    <w:rsid w:val="00852633"/>
    <w:rsid w:val="008529E7"/>
    <w:rsid w:val="00853904"/>
    <w:rsid w:val="008545B7"/>
    <w:rsid w:val="00854E22"/>
    <w:rsid w:val="00855AF8"/>
    <w:rsid w:val="00855C0C"/>
    <w:rsid w:val="00855ED8"/>
    <w:rsid w:val="008560EE"/>
    <w:rsid w:val="00856BC9"/>
    <w:rsid w:val="00856D66"/>
    <w:rsid w:val="00856E1A"/>
    <w:rsid w:val="00857176"/>
    <w:rsid w:val="00857365"/>
    <w:rsid w:val="008573AE"/>
    <w:rsid w:val="00857455"/>
    <w:rsid w:val="00857B75"/>
    <w:rsid w:val="008603EE"/>
    <w:rsid w:val="008603F0"/>
    <w:rsid w:val="0086040B"/>
    <w:rsid w:val="0086048C"/>
    <w:rsid w:val="0086055E"/>
    <w:rsid w:val="00860D0A"/>
    <w:rsid w:val="00860F93"/>
    <w:rsid w:val="008613DF"/>
    <w:rsid w:val="008613EE"/>
    <w:rsid w:val="008624AC"/>
    <w:rsid w:val="00863074"/>
    <w:rsid w:val="008631C0"/>
    <w:rsid w:val="00863AE5"/>
    <w:rsid w:val="008640B2"/>
    <w:rsid w:val="008644A8"/>
    <w:rsid w:val="00864617"/>
    <w:rsid w:val="00864E70"/>
    <w:rsid w:val="00865425"/>
    <w:rsid w:val="008657C7"/>
    <w:rsid w:val="00865A6C"/>
    <w:rsid w:val="00865B81"/>
    <w:rsid w:val="008661F5"/>
    <w:rsid w:val="0086640E"/>
    <w:rsid w:val="00867A2E"/>
    <w:rsid w:val="00867BBD"/>
    <w:rsid w:val="00870145"/>
    <w:rsid w:val="0087052F"/>
    <w:rsid w:val="008707E8"/>
    <w:rsid w:val="00870823"/>
    <w:rsid w:val="008708A8"/>
    <w:rsid w:val="008710DB"/>
    <w:rsid w:val="00871EE2"/>
    <w:rsid w:val="008721FE"/>
    <w:rsid w:val="008725BC"/>
    <w:rsid w:val="00872739"/>
    <w:rsid w:val="00872AEA"/>
    <w:rsid w:val="00872B25"/>
    <w:rsid w:val="00872E79"/>
    <w:rsid w:val="008730C5"/>
    <w:rsid w:val="00873306"/>
    <w:rsid w:val="00873A06"/>
    <w:rsid w:val="00873A28"/>
    <w:rsid w:val="00874264"/>
    <w:rsid w:val="008742B5"/>
    <w:rsid w:val="00874DAF"/>
    <w:rsid w:val="008750E7"/>
    <w:rsid w:val="0087511C"/>
    <w:rsid w:val="00875450"/>
    <w:rsid w:val="00875629"/>
    <w:rsid w:val="0087586D"/>
    <w:rsid w:val="008758F5"/>
    <w:rsid w:val="00876355"/>
    <w:rsid w:val="00877189"/>
    <w:rsid w:val="00877310"/>
    <w:rsid w:val="0087749F"/>
    <w:rsid w:val="008777CE"/>
    <w:rsid w:val="0088052F"/>
    <w:rsid w:val="008805D9"/>
    <w:rsid w:val="0088219E"/>
    <w:rsid w:val="00882A17"/>
    <w:rsid w:val="00882C49"/>
    <w:rsid w:val="00882D82"/>
    <w:rsid w:val="0088303F"/>
    <w:rsid w:val="0088325E"/>
    <w:rsid w:val="008839F2"/>
    <w:rsid w:val="008843CE"/>
    <w:rsid w:val="00884556"/>
    <w:rsid w:val="00884697"/>
    <w:rsid w:val="00884E24"/>
    <w:rsid w:val="00884FA0"/>
    <w:rsid w:val="00885001"/>
    <w:rsid w:val="00885084"/>
    <w:rsid w:val="00885D3F"/>
    <w:rsid w:val="00885EDC"/>
    <w:rsid w:val="00886C5A"/>
    <w:rsid w:val="00887E81"/>
    <w:rsid w:val="00890125"/>
    <w:rsid w:val="00890204"/>
    <w:rsid w:val="00890D11"/>
    <w:rsid w:val="00891489"/>
    <w:rsid w:val="00891CCE"/>
    <w:rsid w:val="008927BB"/>
    <w:rsid w:val="00892DA5"/>
    <w:rsid w:val="00892F5C"/>
    <w:rsid w:val="00892F6E"/>
    <w:rsid w:val="0089430E"/>
    <w:rsid w:val="0089476E"/>
    <w:rsid w:val="00894D26"/>
    <w:rsid w:val="008952CF"/>
    <w:rsid w:val="0089558E"/>
    <w:rsid w:val="008959E9"/>
    <w:rsid w:val="00895B2A"/>
    <w:rsid w:val="00895D54"/>
    <w:rsid w:val="00895FC6"/>
    <w:rsid w:val="00896050"/>
    <w:rsid w:val="0089621A"/>
    <w:rsid w:val="008962B7"/>
    <w:rsid w:val="00896451"/>
    <w:rsid w:val="00897444"/>
    <w:rsid w:val="00897668"/>
    <w:rsid w:val="008977A9"/>
    <w:rsid w:val="00897A1F"/>
    <w:rsid w:val="008A07D8"/>
    <w:rsid w:val="008A0DC9"/>
    <w:rsid w:val="008A195A"/>
    <w:rsid w:val="008A244D"/>
    <w:rsid w:val="008A2B28"/>
    <w:rsid w:val="008A3C8B"/>
    <w:rsid w:val="008A3C91"/>
    <w:rsid w:val="008A402A"/>
    <w:rsid w:val="008A428F"/>
    <w:rsid w:val="008A42B2"/>
    <w:rsid w:val="008A45FD"/>
    <w:rsid w:val="008A47CC"/>
    <w:rsid w:val="008A496E"/>
    <w:rsid w:val="008A4FB5"/>
    <w:rsid w:val="008A5CBA"/>
    <w:rsid w:val="008A6261"/>
    <w:rsid w:val="008A70D3"/>
    <w:rsid w:val="008A7F4F"/>
    <w:rsid w:val="008B0234"/>
    <w:rsid w:val="008B0AA4"/>
    <w:rsid w:val="008B0EE2"/>
    <w:rsid w:val="008B1835"/>
    <w:rsid w:val="008B27BD"/>
    <w:rsid w:val="008B2B81"/>
    <w:rsid w:val="008B2C8B"/>
    <w:rsid w:val="008B3080"/>
    <w:rsid w:val="008B3E71"/>
    <w:rsid w:val="008B43AF"/>
    <w:rsid w:val="008B4D8E"/>
    <w:rsid w:val="008B4DAD"/>
    <w:rsid w:val="008B57F8"/>
    <w:rsid w:val="008B5B87"/>
    <w:rsid w:val="008B62B6"/>
    <w:rsid w:val="008B67D1"/>
    <w:rsid w:val="008B68D5"/>
    <w:rsid w:val="008B6ED1"/>
    <w:rsid w:val="008B714B"/>
    <w:rsid w:val="008B7349"/>
    <w:rsid w:val="008B750E"/>
    <w:rsid w:val="008C0E11"/>
    <w:rsid w:val="008C1049"/>
    <w:rsid w:val="008C136D"/>
    <w:rsid w:val="008C19F5"/>
    <w:rsid w:val="008C2066"/>
    <w:rsid w:val="008C2657"/>
    <w:rsid w:val="008C2BAD"/>
    <w:rsid w:val="008C2EF6"/>
    <w:rsid w:val="008C316F"/>
    <w:rsid w:val="008C3338"/>
    <w:rsid w:val="008C33E4"/>
    <w:rsid w:val="008C362B"/>
    <w:rsid w:val="008C40CB"/>
    <w:rsid w:val="008C45AE"/>
    <w:rsid w:val="008C5530"/>
    <w:rsid w:val="008C5D3F"/>
    <w:rsid w:val="008C6E22"/>
    <w:rsid w:val="008C7324"/>
    <w:rsid w:val="008C773C"/>
    <w:rsid w:val="008C7B98"/>
    <w:rsid w:val="008D06A0"/>
    <w:rsid w:val="008D1512"/>
    <w:rsid w:val="008D1686"/>
    <w:rsid w:val="008D1E40"/>
    <w:rsid w:val="008D26F8"/>
    <w:rsid w:val="008D2C17"/>
    <w:rsid w:val="008D3FF6"/>
    <w:rsid w:val="008D4192"/>
    <w:rsid w:val="008D459D"/>
    <w:rsid w:val="008D48C2"/>
    <w:rsid w:val="008D545C"/>
    <w:rsid w:val="008D590B"/>
    <w:rsid w:val="008D5C23"/>
    <w:rsid w:val="008D61E2"/>
    <w:rsid w:val="008D65B9"/>
    <w:rsid w:val="008D68E0"/>
    <w:rsid w:val="008D6A92"/>
    <w:rsid w:val="008D7B16"/>
    <w:rsid w:val="008D7CFC"/>
    <w:rsid w:val="008D7E42"/>
    <w:rsid w:val="008D7E91"/>
    <w:rsid w:val="008D7F85"/>
    <w:rsid w:val="008E052E"/>
    <w:rsid w:val="008E092F"/>
    <w:rsid w:val="008E0D57"/>
    <w:rsid w:val="008E11C8"/>
    <w:rsid w:val="008E1408"/>
    <w:rsid w:val="008E188F"/>
    <w:rsid w:val="008E1CEF"/>
    <w:rsid w:val="008E2516"/>
    <w:rsid w:val="008E2556"/>
    <w:rsid w:val="008E2C9C"/>
    <w:rsid w:val="008E2CCC"/>
    <w:rsid w:val="008E2F64"/>
    <w:rsid w:val="008E3664"/>
    <w:rsid w:val="008E3682"/>
    <w:rsid w:val="008E37D5"/>
    <w:rsid w:val="008E3A50"/>
    <w:rsid w:val="008E3A7E"/>
    <w:rsid w:val="008E3F98"/>
    <w:rsid w:val="008E453E"/>
    <w:rsid w:val="008E52FE"/>
    <w:rsid w:val="008E6204"/>
    <w:rsid w:val="008E69A6"/>
    <w:rsid w:val="008E6FA2"/>
    <w:rsid w:val="008E7231"/>
    <w:rsid w:val="008E738C"/>
    <w:rsid w:val="008E7BC9"/>
    <w:rsid w:val="008F0C65"/>
    <w:rsid w:val="008F0C71"/>
    <w:rsid w:val="008F0E16"/>
    <w:rsid w:val="008F0F00"/>
    <w:rsid w:val="008F14AB"/>
    <w:rsid w:val="008F18DB"/>
    <w:rsid w:val="008F1DC6"/>
    <w:rsid w:val="008F2336"/>
    <w:rsid w:val="008F2388"/>
    <w:rsid w:val="008F28AD"/>
    <w:rsid w:val="008F2BDD"/>
    <w:rsid w:val="008F3167"/>
    <w:rsid w:val="008F34DF"/>
    <w:rsid w:val="008F39DE"/>
    <w:rsid w:val="008F3A21"/>
    <w:rsid w:val="008F3F4B"/>
    <w:rsid w:val="008F415B"/>
    <w:rsid w:val="008F41C5"/>
    <w:rsid w:val="008F486E"/>
    <w:rsid w:val="008F490D"/>
    <w:rsid w:val="008F4995"/>
    <w:rsid w:val="008F4CF2"/>
    <w:rsid w:val="008F5463"/>
    <w:rsid w:val="008F591E"/>
    <w:rsid w:val="008F597F"/>
    <w:rsid w:val="008F59A2"/>
    <w:rsid w:val="008F6534"/>
    <w:rsid w:val="008F6570"/>
    <w:rsid w:val="008F676F"/>
    <w:rsid w:val="008F71CF"/>
    <w:rsid w:val="008F7395"/>
    <w:rsid w:val="008F7912"/>
    <w:rsid w:val="008F7CA5"/>
    <w:rsid w:val="008F7E30"/>
    <w:rsid w:val="008F7E6B"/>
    <w:rsid w:val="00900695"/>
    <w:rsid w:val="00900999"/>
    <w:rsid w:val="00900FD5"/>
    <w:rsid w:val="00901B8E"/>
    <w:rsid w:val="00902143"/>
    <w:rsid w:val="0090255A"/>
    <w:rsid w:val="009025A2"/>
    <w:rsid w:val="00902A53"/>
    <w:rsid w:val="00902FBD"/>
    <w:rsid w:val="00903364"/>
    <w:rsid w:val="009034E8"/>
    <w:rsid w:val="0090364D"/>
    <w:rsid w:val="00903717"/>
    <w:rsid w:val="00903DB8"/>
    <w:rsid w:val="00903E1F"/>
    <w:rsid w:val="00903F15"/>
    <w:rsid w:val="0090404C"/>
    <w:rsid w:val="00904375"/>
    <w:rsid w:val="00904EBD"/>
    <w:rsid w:val="00904F27"/>
    <w:rsid w:val="00905163"/>
    <w:rsid w:val="009055E3"/>
    <w:rsid w:val="00905652"/>
    <w:rsid w:val="00906044"/>
    <w:rsid w:val="009060F4"/>
    <w:rsid w:val="0090620A"/>
    <w:rsid w:val="0090635A"/>
    <w:rsid w:val="009064FC"/>
    <w:rsid w:val="009067A1"/>
    <w:rsid w:val="00906EF4"/>
    <w:rsid w:val="009077C4"/>
    <w:rsid w:val="00907B6D"/>
    <w:rsid w:val="00907D7C"/>
    <w:rsid w:val="00910F8A"/>
    <w:rsid w:val="009110FA"/>
    <w:rsid w:val="0091156C"/>
    <w:rsid w:val="0091173F"/>
    <w:rsid w:val="00912119"/>
    <w:rsid w:val="00912452"/>
    <w:rsid w:val="0091266B"/>
    <w:rsid w:val="00912B6B"/>
    <w:rsid w:val="00912C89"/>
    <w:rsid w:val="00912F82"/>
    <w:rsid w:val="00912FD9"/>
    <w:rsid w:val="009137E9"/>
    <w:rsid w:val="00913E94"/>
    <w:rsid w:val="0091427D"/>
    <w:rsid w:val="00914AD5"/>
    <w:rsid w:val="00914E6C"/>
    <w:rsid w:val="0091507E"/>
    <w:rsid w:val="009150AB"/>
    <w:rsid w:val="0091543F"/>
    <w:rsid w:val="00915455"/>
    <w:rsid w:val="009156AD"/>
    <w:rsid w:val="00915DB3"/>
    <w:rsid w:val="009165AA"/>
    <w:rsid w:val="00916A8E"/>
    <w:rsid w:val="0091706D"/>
    <w:rsid w:val="009175A9"/>
    <w:rsid w:val="00917711"/>
    <w:rsid w:val="00917AD5"/>
    <w:rsid w:val="00917B26"/>
    <w:rsid w:val="00920381"/>
    <w:rsid w:val="00920611"/>
    <w:rsid w:val="00921162"/>
    <w:rsid w:val="0092129C"/>
    <w:rsid w:val="00921765"/>
    <w:rsid w:val="0092178C"/>
    <w:rsid w:val="00921F46"/>
    <w:rsid w:val="009221FA"/>
    <w:rsid w:val="009236BF"/>
    <w:rsid w:val="009238E8"/>
    <w:rsid w:val="0092481F"/>
    <w:rsid w:val="009256C2"/>
    <w:rsid w:val="00926260"/>
    <w:rsid w:val="00926398"/>
    <w:rsid w:val="0092652B"/>
    <w:rsid w:val="0092685D"/>
    <w:rsid w:val="009269DC"/>
    <w:rsid w:val="00927806"/>
    <w:rsid w:val="0092789B"/>
    <w:rsid w:val="00927A84"/>
    <w:rsid w:val="00927F01"/>
    <w:rsid w:val="00930101"/>
    <w:rsid w:val="009302CA"/>
    <w:rsid w:val="00930358"/>
    <w:rsid w:val="0093047D"/>
    <w:rsid w:val="009307C5"/>
    <w:rsid w:val="00930AC3"/>
    <w:rsid w:val="00930B40"/>
    <w:rsid w:val="009311A0"/>
    <w:rsid w:val="0093158E"/>
    <w:rsid w:val="00931691"/>
    <w:rsid w:val="009317C7"/>
    <w:rsid w:val="00931C5B"/>
    <w:rsid w:val="00931E82"/>
    <w:rsid w:val="00932342"/>
    <w:rsid w:val="00932698"/>
    <w:rsid w:val="0093363E"/>
    <w:rsid w:val="00933F89"/>
    <w:rsid w:val="00934189"/>
    <w:rsid w:val="009341FA"/>
    <w:rsid w:val="009344FF"/>
    <w:rsid w:val="00934A02"/>
    <w:rsid w:val="00934B77"/>
    <w:rsid w:val="00934ED8"/>
    <w:rsid w:val="009354AB"/>
    <w:rsid w:val="0093563A"/>
    <w:rsid w:val="009356E1"/>
    <w:rsid w:val="00935A42"/>
    <w:rsid w:val="00935B4D"/>
    <w:rsid w:val="00935C07"/>
    <w:rsid w:val="00935C77"/>
    <w:rsid w:val="009365F4"/>
    <w:rsid w:val="00936A6F"/>
    <w:rsid w:val="00936CC1"/>
    <w:rsid w:val="009378FB"/>
    <w:rsid w:val="00941EE4"/>
    <w:rsid w:val="00941FDD"/>
    <w:rsid w:val="00942538"/>
    <w:rsid w:val="009425B0"/>
    <w:rsid w:val="0094276F"/>
    <w:rsid w:val="0094284D"/>
    <w:rsid w:val="00942D49"/>
    <w:rsid w:val="00942D84"/>
    <w:rsid w:val="0094324F"/>
    <w:rsid w:val="009437F9"/>
    <w:rsid w:val="00943895"/>
    <w:rsid w:val="0094420F"/>
    <w:rsid w:val="0094439B"/>
    <w:rsid w:val="00944444"/>
    <w:rsid w:val="0094455B"/>
    <w:rsid w:val="00944AF1"/>
    <w:rsid w:val="00944D12"/>
    <w:rsid w:val="00945029"/>
    <w:rsid w:val="009452F6"/>
    <w:rsid w:val="00945E93"/>
    <w:rsid w:val="00945F86"/>
    <w:rsid w:val="00946773"/>
    <w:rsid w:val="009469AC"/>
    <w:rsid w:val="00947606"/>
    <w:rsid w:val="00950189"/>
    <w:rsid w:val="009506C1"/>
    <w:rsid w:val="009508CC"/>
    <w:rsid w:val="00950A02"/>
    <w:rsid w:val="00950AB4"/>
    <w:rsid w:val="00950F14"/>
    <w:rsid w:val="00952400"/>
    <w:rsid w:val="00952ADC"/>
    <w:rsid w:val="00952B96"/>
    <w:rsid w:val="00952CFB"/>
    <w:rsid w:val="009531C8"/>
    <w:rsid w:val="009534F9"/>
    <w:rsid w:val="00953695"/>
    <w:rsid w:val="00953996"/>
    <w:rsid w:val="009539AB"/>
    <w:rsid w:val="009545EA"/>
    <w:rsid w:val="00954AC6"/>
    <w:rsid w:val="00954D5D"/>
    <w:rsid w:val="00954E1C"/>
    <w:rsid w:val="0095565D"/>
    <w:rsid w:val="009556AA"/>
    <w:rsid w:val="009558AE"/>
    <w:rsid w:val="00955A3A"/>
    <w:rsid w:val="00955A8D"/>
    <w:rsid w:val="00955EAC"/>
    <w:rsid w:val="00955F5B"/>
    <w:rsid w:val="00956341"/>
    <w:rsid w:val="00956566"/>
    <w:rsid w:val="00956887"/>
    <w:rsid w:val="00956B7A"/>
    <w:rsid w:val="00956C08"/>
    <w:rsid w:val="00956CDD"/>
    <w:rsid w:val="00956CE3"/>
    <w:rsid w:val="009574DF"/>
    <w:rsid w:val="009605E3"/>
    <w:rsid w:val="00960A94"/>
    <w:rsid w:val="00960EED"/>
    <w:rsid w:val="00960F8E"/>
    <w:rsid w:val="009612AE"/>
    <w:rsid w:val="00961662"/>
    <w:rsid w:val="00963A8F"/>
    <w:rsid w:val="00963CB9"/>
    <w:rsid w:val="00963E2B"/>
    <w:rsid w:val="009649EE"/>
    <w:rsid w:val="00964D95"/>
    <w:rsid w:val="00965218"/>
    <w:rsid w:val="009652CD"/>
    <w:rsid w:val="0096592D"/>
    <w:rsid w:val="0096593B"/>
    <w:rsid w:val="00965A43"/>
    <w:rsid w:val="00965AAB"/>
    <w:rsid w:val="00965C4A"/>
    <w:rsid w:val="0096665E"/>
    <w:rsid w:val="00966756"/>
    <w:rsid w:val="009669D5"/>
    <w:rsid w:val="0097073B"/>
    <w:rsid w:val="00970FFB"/>
    <w:rsid w:val="00971099"/>
    <w:rsid w:val="009710AE"/>
    <w:rsid w:val="00971263"/>
    <w:rsid w:val="0097159C"/>
    <w:rsid w:val="00971B32"/>
    <w:rsid w:val="00972142"/>
    <w:rsid w:val="0097219C"/>
    <w:rsid w:val="00972843"/>
    <w:rsid w:val="00972C51"/>
    <w:rsid w:val="0097321E"/>
    <w:rsid w:val="009732E3"/>
    <w:rsid w:val="009734C5"/>
    <w:rsid w:val="00973589"/>
    <w:rsid w:val="0097561B"/>
    <w:rsid w:val="009756CD"/>
    <w:rsid w:val="00975F57"/>
    <w:rsid w:val="009808B4"/>
    <w:rsid w:val="009809AA"/>
    <w:rsid w:val="009809F2"/>
    <w:rsid w:val="00980F91"/>
    <w:rsid w:val="009812E4"/>
    <w:rsid w:val="00981AEF"/>
    <w:rsid w:val="009826A7"/>
    <w:rsid w:val="00982C21"/>
    <w:rsid w:val="00982CD8"/>
    <w:rsid w:val="00983090"/>
    <w:rsid w:val="009831AF"/>
    <w:rsid w:val="0098339A"/>
    <w:rsid w:val="00983F7E"/>
    <w:rsid w:val="009841CE"/>
    <w:rsid w:val="0098433D"/>
    <w:rsid w:val="00984921"/>
    <w:rsid w:val="00984EB7"/>
    <w:rsid w:val="00984FDD"/>
    <w:rsid w:val="0098502B"/>
    <w:rsid w:val="00985817"/>
    <w:rsid w:val="00986429"/>
    <w:rsid w:val="009865E7"/>
    <w:rsid w:val="0098664E"/>
    <w:rsid w:val="00986B1A"/>
    <w:rsid w:val="00986CBD"/>
    <w:rsid w:val="00987613"/>
    <w:rsid w:val="00987A85"/>
    <w:rsid w:val="00987E36"/>
    <w:rsid w:val="009906A6"/>
    <w:rsid w:val="009908DA"/>
    <w:rsid w:val="00990FB9"/>
    <w:rsid w:val="009911EB"/>
    <w:rsid w:val="009912DF"/>
    <w:rsid w:val="00991382"/>
    <w:rsid w:val="009916B7"/>
    <w:rsid w:val="00991790"/>
    <w:rsid w:val="00992009"/>
    <w:rsid w:val="0099213A"/>
    <w:rsid w:val="009927CF"/>
    <w:rsid w:val="00992D00"/>
    <w:rsid w:val="00993568"/>
    <w:rsid w:val="0099362E"/>
    <w:rsid w:val="009944B6"/>
    <w:rsid w:val="0099466F"/>
    <w:rsid w:val="009948F8"/>
    <w:rsid w:val="00994F2D"/>
    <w:rsid w:val="0099511F"/>
    <w:rsid w:val="00995EB0"/>
    <w:rsid w:val="00995F47"/>
    <w:rsid w:val="0099635D"/>
    <w:rsid w:val="00996A05"/>
    <w:rsid w:val="009974A2"/>
    <w:rsid w:val="00997B6D"/>
    <w:rsid w:val="009A1166"/>
    <w:rsid w:val="009A124F"/>
    <w:rsid w:val="009A14B9"/>
    <w:rsid w:val="009A1B49"/>
    <w:rsid w:val="009A211D"/>
    <w:rsid w:val="009A2141"/>
    <w:rsid w:val="009A21B9"/>
    <w:rsid w:val="009A2416"/>
    <w:rsid w:val="009A34E4"/>
    <w:rsid w:val="009A3C66"/>
    <w:rsid w:val="009A3D73"/>
    <w:rsid w:val="009A3E97"/>
    <w:rsid w:val="009A3ED6"/>
    <w:rsid w:val="009A488C"/>
    <w:rsid w:val="009A4A3C"/>
    <w:rsid w:val="009A4A4C"/>
    <w:rsid w:val="009A4DCD"/>
    <w:rsid w:val="009A533E"/>
    <w:rsid w:val="009A554C"/>
    <w:rsid w:val="009A593A"/>
    <w:rsid w:val="009A595F"/>
    <w:rsid w:val="009A63B4"/>
    <w:rsid w:val="009A71F0"/>
    <w:rsid w:val="009A75D4"/>
    <w:rsid w:val="009A7681"/>
    <w:rsid w:val="009A7790"/>
    <w:rsid w:val="009B00AA"/>
    <w:rsid w:val="009B0A53"/>
    <w:rsid w:val="009B0B0E"/>
    <w:rsid w:val="009B1055"/>
    <w:rsid w:val="009B153C"/>
    <w:rsid w:val="009B1BEF"/>
    <w:rsid w:val="009B1E83"/>
    <w:rsid w:val="009B2146"/>
    <w:rsid w:val="009B2681"/>
    <w:rsid w:val="009B28EA"/>
    <w:rsid w:val="009B3557"/>
    <w:rsid w:val="009B35C1"/>
    <w:rsid w:val="009B36A1"/>
    <w:rsid w:val="009B38FE"/>
    <w:rsid w:val="009B43F7"/>
    <w:rsid w:val="009B48D6"/>
    <w:rsid w:val="009B49D3"/>
    <w:rsid w:val="009B4E70"/>
    <w:rsid w:val="009B509C"/>
    <w:rsid w:val="009B582C"/>
    <w:rsid w:val="009B5C29"/>
    <w:rsid w:val="009B6515"/>
    <w:rsid w:val="009B674D"/>
    <w:rsid w:val="009B68D1"/>
    <w:rsid w:val="009B68EF"/>
    <w:rsid w:val="009B75B2"/>
    <w:rsid w:val="009B7782"/>
    <w:rsid w:val="009B79C2"/>
    <w:rsid w:val="009B7B5C"/>
    <w:rsid w:val="009C0255"/>
    <w:rsid w:val="009C0E43"/>
    <w:rsid w:val="009C0EE1"/>
    <w:rsid w:val="009C1205"/>
    <w:rsid w:val="009C12A5"/>
    <w:rsid w:val="009C12B9"/>
    <w:rsid w:val="009C136B"/>
    <w:rsid w:val="009C1AD8"/>
    <w:rsid w:val="009C1D5D"/>
    <w:rsid w:val="009C2077"/>
    <w:rsid w:val="009C2A7B"/>
    <w:rsid w:val="009C387F"/>
    <w:rsid w:val="009C44DE"/>
    <w:rsid w:val="009C4A95"/>
    <w:rsid w:val="009C568A"/>
    <w:rsid w:val="009C5AAF"/>
    <w:rsid w:val="009C5E7C"/>
    <w:rsid w:val="009C5FD8"/>
    <w:rsid w:val="009C64F4"/>
    <w:rsid w:val="009C692A"/>
    <w:rsid w:val="009C6B50"/>
    <w:rsid w:val="009C6C1C"/>
    <w:rsid w:val="009C7DDC"/>
    <w:rsid w:val="009D006B"/>
    <w:rsid w:val="009D066B"/>
    <w:rsid w:val="009D06FD"/>
    <w:rsid w:val="009D0A90"/>
    <w:rsid w:val="009D0B26"/>
    <w:rsid w:val="009D0CEB"/>
    <w:rsid w:val="009D0F6A"/>
    <w:rsid w:val="009D1407"/>
    <w:rsid w:val="009D14AC"/>
    <w:rsid w:val="009D16DA"/>
    <w:rsid w:val="009D1930"/>
    <w:rsid w:val="009D1C6B"/>
    <w:rsid w:val="009D2A03"/>
    <w:rsid w:val="009D2F51"/>
    <w:rsid w:val="009D38C2"/>
    <w:rsid w:val="009D39CE"/>
    <w:rsid w:val="009D3B87"/>
    <w:rsid w:val="009D3D6F"/>
    <w:rsid w:val="009D3DE1"/>
    <w:rsid w:val="009D4178"/>
    <w:rsid w:val="009D4346"/>
    <w:rsid w:val="009D4481"/>
    <w:rsid w:val="009D4764"/>
    <w:rsid w:val="009D5108"/>
    <w:rsid w:val="009D514C"/>
    <w:rsid w:val="009D5B44"/>
    <w:rsid w:val="009D5DBB"/>
    <w:rsid w:val="009D60BB"/>
    <w:rsid w:val="009D688F"/>
    <w:rsid w:val="009D726F"/>
    <w:rsid w:val="009D7EFD"/>
    <w:rsid w:val="009E06D7"/>
    <w:rsid w:val="009E0D91"/>
    <w:rsid w:val="009E0D97"/>
    <w:rsid w:val="009E0DD8"/>
    <w:rsid w:val="009E10BE"/>
    <w:rsid w:val="009E173F"/>
    <w:rsid w:val="009E1D93"/>
    <w:rsid w:val="009E203A"/>
    <w:rsid w:val="009E21D9"/>
    <w:rsid w:val="009E28A6"/>
    <w:rsid w:val="009E2A81"/>
    <w:rsid w:val="009E2DDF"/>
    <w:rsid w:val="009E2E0E"/>
    <w:rsid w:val="009E3311"/>
    <w:rsid w:val="009E39F8"/>
    <w:rsid w:val="009E4B55"/>
    <w:rsid w:val="009E5678"/>
    <w:rsid w:val="009E5EE5"/>
    <w:rsid w:val="009E5F91"/>
    <w:rsid w:val="009E660F"/>
    <w:rsid w:val="009E690C"/>
    <w:rsid w:val="009E6B9B"/>
    <w:rsid w:val="009E6D5D"/>
    <w:rsid w:val="009E7315"/>
    <w:rsid w:val="009E7696"/>
    <w:rsid w:val="009F00EF"/>
    <w:rsid w:val="009F1125"/>
    <w:rsid w:val="009F14A7"/>
    <w:rsid w:val="009F1568"/>
    <w:rsid w:val="009F15FF"/>
    <w:rsid w:val="009F19D1"/>
    <w:rsid w:val="009F2784"/>
    <w:rsid w:val="009F3330"/>
    <w:rsid w:val="009F3612"/>
    <w:rsid w:val="009F3683"/>
    <w:rsid w:val="009F3799"/>
    <w:rsid w:val="009F37A6"/>
    <w:rsid w:val="009F492B"/>
    <w:rsid w:val="009F564A"/>
    <w:rsid w:val="009F56C4"/>
    <w:rsid w:val="009F5B3B"/>
    <w:rsid w:val="009F5CB6"/>
    <w:rsid w:val="009F5FD9"/>
    <w:rsid w:val="009F640B"/>
    <w:rsid w:val="009F6805"/>
    <w:rsid w:val="009F6976"/>
    <w:rsid w:val="009F6B27"/>
    <w:rsid w:val="009F7586"/>
    <w:rsid w:val="009F7630"/>
    <w:rsid w:val="009F788A"/>
    <w:rsid w:val="009F78FB"/>
    <w:rsid w:val="009F7DE5"/>
    <w:rsid w:val="00A00208"/>
    <w:rsid w:val="00A00485"/>
    <w:rsid w:val="00A006E9"/>
    <w:rsid w:val="00A00BF5"/>
    <w:rsid w:val="00A00C93"/>
    <w:rsid w:val="00A00DE3"/>
    <w:rsid w:val="00A01388"/>
    <w:rsid w:val="00A014FB"/>
    <w:rsid w:val="00A01848"/>
    <w:rsid w:val="00A0199C"/>
    <w:rsid w:val="00A01A64"/>
    <w:rsid w:val="00A02476"/>
    <w:rsid w:val="00A02E32"/>
    <w:rsid w:val="00A030BC"/>
    <w:rsid w:val="00A03306"/>
    <w:rsid w:val="00A03F20"/>
    <w:rsid w:val="00A03F5F"/>
    <w:rsid w:val="00A03FF4"/>
    <w:rsid w:val="00A040C3"/>
    <w:rsid w:val="00A04378"/>
    <w:rsid w:val="00A0465F"/>
    <w:rsid w:val="00A0489A"/>
    <w:rsid w:val="00A05335"/>
    <w:rsid w:val="00A0550F"/>
    <w:rsid w:val="00A05D98"/>
    <w:rsid w:val="00A07176"/>
    <w:rsid w:val="00A07986"/>
    <w:rsid w:val="00A07D96"/>
    <w:rsid w:val="00A07EEF"/>
    <w:rsid w:val="00A104A6"/>
    <w:rsid w:val="00A1072A"/>
    <w:rsid w:val="00A10A09"/>
    <w:rsid w:val="00A10CAD"/>
    <w:rsid w:val="00A10D75"/>
    <w:rsid w:val="00A11EAD"/>
    <w:rsid w:val="00A1215D"/>
    <w:rsid w:val="00A12736"/>
    <w:rsid w:val="00A1287B"/>
    <w:rsid w:val="00A12DDD"/>
    <w:rsid w:val="00A12E4E"/>
    <w:rsid w:val="00A12EB2"/>
    <w:rsid w:val="00A130A9"/>
    <w:rsid w:val="00A130B4"/>
    <w:rsid w:val="00A13D9E"/>
    <w:rsid w:val="00A14E33"/>
    <w:rsid w:val="00A1573A"/>
    <w:rsid w:val="00A15D9F"/>
    <w:rsid w:val="00A1674E"/>
    <w:rsid w:val="00A16AE8"/>
    <w:rsid w:val="00A16DFD"/>
    <w:rsid w:val="00A17AD6"/>
    <w:rsid w:val="00A17BCD"/>
    <w:rsid w:val="00A20547"/>
    <w:rsid w:val="00A211DF"/>
    <w:rsid w:val="00A21922"/>
    <w:rsid w:val="00A221FD"/>
    <w:rsid w:val="00A22B67"/>
    <w:rsid w:val="00A23281"/>
    <w:rsid w:val="00A23B86"/>
    <w:rsid w:val="00A23BE5"/>
    <w:rsid w:val="00A24092"/>
    <w:rsid w:val="00A24166"/>
    <w:rsid w:val="00A242B8"/>
    <w:rsid w:val="00A24689"/>
    <w:rsid w:val="00A2479C"/>
    <w:rsid w:val="00A248B0"/>
    <w:rsid w:val="00A24904"/>
    <w:rsid w:val="00A24C5C"/>
    <w:rsid w:val="00A24D11"/>
    <w:rsid w:val="00A26114"/>
    <w:rsid w:val="00A262AF"/>
    <w:rsid w:val="00A2638A"/>
    <w:rsid w:val="00A2639E"/>
    <w:rsid w:val="00A26832"/>
    <w:rsid w:val="00A26E77"/>
    <w:rsid w:val="00A27927"/>
    <w:rsid w:val="00A27F3D"/>
    <w:rsid w:val="00A300F7"/>
    <w:rsid w:val="00A3059A"/>
    <w:rsid w:val="00A306D0"/>
    <w:rsid w:val="00A30CE3"/>
    <w:rsid w:val="00A311F5"/>
    <w:rsid w:val="00A31254"/>
    <w:rsid w:val="00A31399"/>
    <w:rsid w:val="00A3166C"/>
    <w:rsid w:val="00A31693"/>
    <w:rsid w:val="00A3172F"/>
    <w:rsid w:val="00A3220B"/>
    <w:rsid w:val="00A324AD"/>
    <w:rsid w:val="00A32752"/>
    <w:rsid w:val="00A32F94"/>
    <w:rsid w:val="00A330E7"/>
    <w:rsid w:val="00A33840"/>
    <w:rsid w:val="00A34044"/>
    <w:rsid w:val="00A3465D"/>
    <w:rsid w:val="00A34C2E"/>
    <w:rsid w:val="00A34F41"/>
    <w:rsid w:val="00A34F6B"/>
    <w:rsid w:val="00A35CEE"/>
    <w:rsid w:val="00A365A0"/>
    <w:rsid w:val="00A366D5"/>
    <w:rsid w:val="00A37057"/>
    <w:rsid w:val="00A37BA5"/>
    <w:rsid w:val="00A37CF7"/>
    <w:rsid w:val="00A4056B"/>
    <w:rsid w:val="00A4101F"/>
    <w:rsid w:val="00A414C9"/>
    <w:rsid w:val="00A41AEC"/>
    <w:rsid w:val="00A41C9F"/>
    <w:rsid w:val="00A41E69"/>
    <w:rsid w:val="00A41FC4"/>
    <w:rsid w:val="00A4299B"/>
    <w:rsid w:val="00A42DD4"/>
    <w:rsid w:val="00A43D1B"/>
    <w:rsid w:val="00A43F88"/>
    <w:rsid w:val="00A449A8"/>
    <w:rsid w:val="00A4520A"/>
    <w:rsid w:val="00A45654"/>
    <w:rsid w:val="00A45698"/>
    <w:rsid w:val="00A45876"/>
    <w:rsid w:val="00A458B5"/>
    <w:rsid w:val="00A461AB"/>
    <w:rsid w:val="00A46A15"/>
    <w:rsid w:val="00A46B27"/>
    <w:rsid w:val="00A46B29"/>
    <w:rsid w:val="00A473DF"/>
    <w:rsid w:val="00A47465"/>
    <w:rsid w:val="00A477B6"/>
    <w:rsid w:val="00A47AAC"/>
    <w:rsid w:val="00A47BA7"/>
    <w:rsid w:val="00A514B1"/>
    <w:rsid w:val="00A5186F"/>
    <w:rsid w:val="00A51A7C"/>
    <w:rsid w:val="00A5295B"/>
    <w:rsid w:val="00A52B0C"/>
    <w:rsid w:val="00A53603"/>
    <w:rsid w:val="00A5372B"/>
    <w:rsid w:val="00A53D68"/>
    <w:rsid w:val="00A53F0F"/>
    <w:rsid w:val="00A540AA"/>
    <w:rsid w:val="00A54863"/>
    <w:rsid w:val="00A54C5E"/>
    <w:rsid w:val="00A55516"/>
    <w:rsid w:val="00A55893"/>
    <w:rsid w:val="00A55960"/>
    <w:rsid w:val="00A56430"/>
    <w:rsid w:val="00A56983"/>
    <w:rsid w:val="00A56CDD"/>
    <w:rsid w:val="00A56DB4"/>
    <w:rsid w:val="00A57A20"/>
    <w:rsid w:val="00A57CE8"/>
    <w:rsid w:val="00A60088"/>
    <w:rsid w:val="00A60290"/>
    <w:rsid w:val="00A605FD"/>
    <w:rsid w:val="00A60BC4"/>
    <w:rsid w:val="00A60FCA"/>
    <w:rsid w:val="00A61172"/>
    <w:rsid w:val="00A62086"/>
    <w:rsid w:val="00A6239C"/>
    <w:rsid w:val="00A62689"/>
    <w:rsid w:val="00A6316D"/>
    <w:rsid w:val="00A6338E"/>
    <w:rsid w:val="00A633ED"/>
    <w:rsid w:val="00A634E6"/>
    <w:rsid w:val="00A63E6F"/>
    <w:rsid w:val="00A63FE2"/>
    <w:rsid w:val="00A64327"/>
    <w:rsid w:val="00A64504"/>
    <w:rsid w:val="00A645E3"/>
    <w:rsid w:val="00A646CD"/>
    <w:rsid w:val="00A6505C"/>
    <w:rsid w:val="00A654A8"/>
    <w:rsid w:val="00A65992"/>
    <w:rsid w:val="00A663D8"/>
    <w:rsid w:val="00A6645E"/>
    <w:rsid w:val="00A66A55"/>
    <w:rsid w:val="00A66CEA"/>
    <w:rsid w:val="00A66CFE"/>
    <w:rsid w:val="00A66EAC"/>
    <w:rsid w:val="00A67494"/>
    <w:rsid w:val="00A67602"/>
    <w:rsid w:val="00A678C6"/>
    <w:rsid w:val="00A71325"/>
    <w:rsid w:val="00A71558"/>
    <w:rsid w:val="00A72A17"/>
    <w:rsid w:val="00A7327A"/>
    <w:rsid w:val="00A733EA"/>
    <w:rsid w:val="00A73485"/>
    <w:rsid w:val="00A734C3"/>
    <w:rsid w:val="00A73618"/>
    <w:rsid w:val="00A73D8C"/>
    <w:rsid w:val="00A73E36"/>
    <w:rsid w:val="00A74281"/>
    <w:rsid w:val="00A74558"/>
    <w:rsid w:val="00A747A5"/>
    <w:rsid w:val="00A749AA"/>
    <w:rsid w:val="00A74B62"/>
    <w:rsid w:val="00A74CE4"/>
    <w:rsid w:val="00A74D4B"/>
    <w:rsid w:val="00A7502A"/>
    <w:rsid w:val="00A75213"/>
    <w:rsid w:val="00A757DE"/>
    <w:rsid w:val="00A7597A"/>
    <w:rsid w:val="00A7647F"/>
    <w:rsid w:val="00A766C1"/>
    <w:rsid w:val="00A7673F"/>
    <w:rsid w:val="00A7686A"/>
    <w:rsid w:val="00A76D5E"/>
    <w:rsid w:val="00A76EF6"/>
    <w:rsid w:val="00A773EB"/>
    <w:rsid w:val="00A77FCF"/>
    <w:rsid w:val="00A80E0E"/>
    <w:rsid w:val="00A810B9"/>
    <w:rsid w:val="00A8111F"/>
    <w:rsid w:val="00A81455"/>
    <w:rsid w:val="00A8165F"/>
    <w:rsid w:val="00A81E00"/>
    <w:rsid w:val="00A82236"/>
    <w:rsid w:val="00A825CA"/>
    <w:rsid w:val="00A831A8"/>
    <w:rsid w:val="00A83979"/>
    <w:rsid w:val="00A84100"/>
    <w:rsid w:val="00A84397"/>
    <w:rsid w:val="00A852FF"/>
    <w:rsid w:val="00A85A56"/>
    <w:rsid w:val="00A85EAC"/>
    <w:rsid w:val="00A85F25"/>
    <w:rsid w:val="00A8613F"/>
    <w:rsid w:val="00A8687B"/>
    <w:rsid w:val="00A868D5"/>
    <w:rsid w:val="00A86CDA"/>
    <w:rsid w:val="00A86E06"/>
    <w:rsid w:val="00A86E0D"/>
    <w:rsid w:val="00A87078"/>
    <w:rsid w:val="00A87378"/>
    <w:rsid w:val="00A873AE"/>
    <w:rsid w:val="00A8744F"/>
    <w:rsid w:val="00A875D6"/>
    <w:rsid w:val="00A87878"/>
    <w:rsid w:val="00A878B4"/>
    <w:rsid w:val="00A87CE2"/>
    <w:rsid w:val="00A87CEE"/>
    <w:rsid w:val="00A900F3"/>
    <w:rsid w:val="00A901F1"/>
    <w:rsid w:val="00A90713"/>
    <w:rsid w:val="00A9081A"/>
    <w:rsid w:val="00A9088D"/>
    <w:rsid w:val="00A90DD5"/>
    <w:rsid w:val="00A91CC5"/>
    <w:rsid w:val="00A9210C"/>
    <w:rsid w:val="00A92207"/>
    <w:rsid w:val="00A9223C"/>
    <w:rsid w:val="00A922DA"/>
    <w:rsid w:val="00A92523"/>
    <w:rsid w:val="00A931EB"/>
    <w:rsid w:val="00A9334E"/>
    <w:rsid w:val="00A93666"/>
    <w:rsid w:val="00A93B55"/>
    <w:rsid w:val="00A93E59"/>
    <w:rsid w:val="00A942A7"/>
    <w:rsid w:val="00A94BF7"/>
    <w:rsid w:val="00A94E7B"/>
    <w:rsid w:val="00A94F3E"/>
    <w:rsid w:val="00A95E13"/>
    <w:rsid w:val="00A95F30"/>
    <w:rsid w:val="00A95F74"/>
    <w:rsid w:val="00A96169"/>
    <w:rsid w:val="00A961E9"/>
    <w:rsid w:val="00A963A8"/>
    <w:rsid w:val="00A96E21"/>
    <w:rsid w:val="00A972DD"/>
    <w:rsid w:val="00A977FD"/>
    <w:rsid w:val="00AA0231"/>
    <w:rsid w:val="00AA0362"/>
    <w:rsid w:val="00AA09EF"/>
    <w:rsid w:val="00AA0A73"/>
    <w:rsid w:val="00AA0CA5"/>
    <w:rsid w:val="00AA10A1"/>
    <w:rsid w:val="00AA1608"/>
    <w:rsid w:val="00AA1A38"/>
    <w:rsid w:val="00AA236D"/>
    <w:rsid w:val="00AA2599"/>
    <w:rsid w:val="00AA284B"/>
    <w:rsid w:val="00AA2CD4"/>
    <w:rsid w:val="00AA2FC3"/>
    <w:rsid w:val="00AA31F7"/>
    <w:rsid w:val="00AA341A"/>
    <w:rsid w:val="00AA487A"/>
    <w:rsid w:val="00AA4EE5"/>
    <w:rsid w:val="00AA56D3"/>
    <w:rsid w:val="00AA5793"/>
    <w:rsid w:val="00AA66E8"/>
    <w:rsid w:val="00AA6754"/>
    <w:rsid w:val="00AA68F1"/>
    <w:rsid w:val="00AA69B0"/>
    <w:rsid w:val="00AA6D62"/>
    <w:rsid w:val="00AA73E6"/>
    <w:rsid w:val="00AA79EA"/>
    <w:rsid w:val="00AB04D1"/>
    <w:rsid w:val="00AB0556"/>
    <w:rsid w:val="00AB0FB0"/>
    <w:rsid w:val="00AB133B"/>
    <w:rsid w:val="00AB1E3A"/>
    <w:rsid w:val="00AB25AC"/>
    <w:rsid w:val="00AB2872"/>
    <w:rsid w:val="00AB32B6"/>
    <w:rsid w:val="00AB3444"/>
    <w:rsid w:val="00AB4058"/>
    <w:rsid w:val="00AB4625"/>
    <w:rsid w:val="00AB4808"/>
    <w:rsid w:val="00AB4822"/>
    <w:rsid w:val="00AB54E3"/>
    <w:rsid w:val="00AB5528"/>
    <w:rsid w:val="00AB5592"/>
    <w:rsid w:val="00AB62FE"/>
    <w:rsid w:val="00AB6EA4"/>
    <w:rsid w:val="00AB72ED"/>
    <w:rsid w:val="00AB7AA2"/>
    <w:rsid w:val="00AB7BA7"/>
    <w:rsid w:val="00AB7FD5"/>
    <w:rsid w:val="00AC07E7"/>
    <w:rsid w:val="00AC0C8B"/>
    <w:rsid w:val="00AC0D46"/>
    <w:rsid w:val="00AC12F9"/>
    <w:rsid w:val="00AC1313"/>
    <w:rsid w:val="00AC1669"/>
    <w:rsid w:val="00AC1828"/>
    <w:rsid w:val="00AC183A"/>
    <w:rsid w:val="00AC1FE7"/>
    <w:rsid w:val="00AC2B06"/>
    <w:rsid w:val="00AC2E3A"/>
    <w:rsid w:val="00AC2F61"/>
    <w:rsid w:val="00AC3753"/>
    <w:rsid w:val="00AC3913"/>
    <w:rsid w:val="00AC3BE1"/>
    <w:rsid w:val="00AC3F75"/>
    <w:rsid w:val="00AC3FAB"/>
    <w:rsid w:val="00AC42D0"/>
    <w:rsid w:val="00AC4446"/>
    <w:rsid w:val="00AC48C1"/>
    <w:rsid w:val="00AC5468"/>
    <w:rsid w:val="00AC56B9"/>
    <w:rsid w:val="00AC5746"/>
    <w:rsid w:val="00AC5AF8"/>
    <w:rsid w:val="00AC701D"/>
    <w:rsid w:val="00AC7071"/>
    <w:rsid w:val="00AC7075"/>
    <w:rsid w:val="00AC7949"/>
    <w:rsid w:val="00AC7D65"/>
    <w:rsid w:val="00AD0762"/>
    <w:rsid w:val="00AD0AB4"/>
    <w:rsid w:val="00AD0B82"/>
    <w:rsid w:val="00AD134E"/>
    <w:rsid w:val="00AD1608"/>
    <w:rsid w:val="00AD1E58"/>
    <w:rsid w:val="00AD2960"/>
    <w:rsid w:val="00AD2D88"/>
    <w:rsid w:val="00AD2FB2"/>
    <w:rsid w:val="00AD34F7"/>
    <w:rsid w:val="00AD39AB"/>
    <w:rsid w:val="00AD3B61"/>
    <w:rsid w:val="00AD424E"/>
    <w:rsid w:val="00AD4BBF"/>
    <w:rsid w:val="00AD5693"/>
    <w:rsid w:val="00AD5C0D"/>
    <w:rsid w:val="00AD626C"/>
    <w:rsid w:val="00AD647F"/>
    <w:rsid w:val="00AD65A8"/>
    <w:rsid w:val="00AD6B95"/>
    <w:rsid w:val="00AE0BF4"/>
    <w:rsid w:val="00AE0E5E"/>
    <w:rsid w:val="00AE0EC1"/>
    <w:rsid w:val="00AE11B6"/>
    <w:rsid w:val="00AE15EC"/>
    <w:rsid w:val="00AE164B"/>
    <w:rsid w:val="00AE20C3"/>
    <w:rsid w:val="00AE26DA"/>
    <w:rsid w:val="00AE29C0"/>
    <w:rsid w:val="00AE2AD7"/>
    <w:rsid w:val="00AE2E9A"/>
    <w:rsid w:val="00AE39BD"/>
    <w:rsid w:val="00AE3D61"/>
    <w:rsid w:val="00AE445A"/>
    <w:rsid w:val="00AE4948"/>
    <w:rsid w:val="00AE4BD3"/>
    <w:rsid w:val="00AE4DA1"/>
    <w:rsid w:val="00AE4DB9"/>
    <w:rsid w:val="00AE517B"/>
    <w:rsid w:val="00AE5466"/>
    <w:rsid w:val="00AE55D2"/>
    <w:rsid w:val="00AE5685"/>
    <w:rsid w:val="00AE62F7"/>
    <w:rsid w:val="00AE72EB"/>
    <w:rsid w:val="00AE7A36"/>
    <w:rsid w:val="00AE7A6B"/>
    <w:rsid w:val="00AE7B52"/>
    <w:rsid w:val="00AE7BF6"/>
    <w:rsid w:val="00AE7DCA"/>
    <w:rsid w:val="00AF01D8"/>
    <w:rsid w:val="00AF09B8"/>
    <w:rsid w:val="00AF0EAB"/>
    <w:rsid w:val="00AF1074"/>
    <w:rsid w:val="00AF10E9"/>
    <w:rsid w:val="00AF11E9"/>
    <w:rsid w:val="00AF121A"/>
    <w:rsid w:val="00AF135A"/>
    <w:rsid w:val="00AF1662"/>
    <w:rsid w:val="00AF1CE6"/>
    <w:rsid w:val="00AF1D35"/>
    <w:rsid w:val="00AF2526"/>
    <w:rsid w:val="00AF25D4"/>
    <w:rsid w:val="00AF32B0"/>
    <w:rsid w:val="00AF330D"/>
    <w:rsid w:val="00AF380B"/>
    <w:rsid w:val="00AF3B72"/>
    <w:rsid w:val="00AF3C89"/>
    <w:rsid w:val="00AF3EAE"/>
    <w:rsid w:val="00AF412D"/>
    <w:rsid w:val="00AF4A60"/>
    <w:rsid w:val="00AF5FDA"/>
    <w:rsid w:val="00AF62B8"/>
    <w:rsid w:val="00AF6BAB"/>
    <w:rsid w:val="00AF6C4B"/>
    <w:rsid w:val="00AF7DF0"/>
    <w:rsid w:val="00AF7FE9"/>
    <w:rsid w:val="00B00354"/>
    <w:rsid w:val="00B00D48"/>
    <w:rsid w:val="00B01C91"/>
    <w:rsid w:val="00B028F2"/>
    <w:rsid w:val="00B033E0"/>
    <w:rsid w:val="00B03CD7"/>
    <w:rsid w:val="00B03FCB"/>
    <w:rsid w:val="00B04DD0"/>
    <w:rsid w:val="00B0500E"/>
    <w:rsid w:val="00B0508E"/>
    <w:rsid w:val="00B05100"/>
    <w:rsid w:val="00B05396"/>
    <w:rsid w:val="00B05417"/>
    <w:rsid w:val="00B05471"/>
    <w:rsid w:val="00B0559F"/>
    <w:rsid w:val="00B05669"/>
    <w:rsid w:val="00B066FE"/>
    <w:rsid w:val="00B06AAB"/>
    <w:rsid w:val="00B06C6A"/>
    <w:rsid w:val="00B06E56"/>
    <w:rsid w:val="00B073E1"/>
    <w:rsid w:val="00B07EC6"/>
    <w:rsid w:val="00B101F7"/>
    <w:rsid w:val="00B10B18"/>
    <w:rsid w:val="00B10CAA"/>
    <w:rsid w:val="00B11A17"/>
    <w:rsid w:val="00B12216"/>
    <w:rsid w:val="00B122D2"/>
    <w:rsid w:val="00B12837"/>
    <w:rsid w:val="00B12A5A"/>
    <w:rsid w:val="00B130B2"/>
    <w:rsid w:val="00B13400"/>
    <w:rsid w:val="00B1344B"/>
    <w:rsid w:val="00B135DD"/>
    <w:rsid w:val="00B13950"/>
    <w:rsid w:val="00B14349"/>
    <w:rsid w:val="00B14468"/>
    <w:rsid w:val="00B146C1"/>
    <w:rsid w:val="00B158D8"/>
    <w:rsid w:val="00B15E5A"/>
    <w:rsid w:val="00B1656B"/>
    <w:rsid w:val="00B16F16"/>
    <w:rsid w:val="00B170F8"/>
    <w:rsid w:val="00B17871"/>
    <w:rsid w:val="00B17BC2"/>
    <w:rsid w:val="00B17F5C"/>
    <w:rsid w:val="00B201FF"/>
    <w:rsid w:val="00B20A49"/>
    <w:rsid w:val="00B20F0A"/>
    <w:rsid w:val="00B212B5"/>
    <w:rsid w:val="00B21C3D"/>
    <w:rsid w:val="00B21D6C"/>
    <w:rsid w:val="00B22012"/>
    <w:rsid w:val="00B221D9"/>
    <w:rsid w:val="00B22778"/>
    <w:rsid w:val="00B22803"/>
    <w:rsid w:val="00B228F6"/>
    <w:rsid w:val="00B22B2D"/>
    <w:rsid w:val="00B23205"/>
    <w:rsid w:val="00B2335E"/>
    <w:rsid w:val="00B235BB"/>
    <w:rsid w:val="00B23E25"/>
    <w:rsid w:val="00B23F96"/>
    <w:rsid w:val="00B23FA8"/>
    <w:rsid w:val="00B24975"/>
    <w:rsid w:val="00B24B02"/>
    <w:rsid w:val="00B24EF5"/>
    <w:rsid w:val="00B25D85"/>
    <w:rsid w:val="00B26032"/>
    <w:rsid w:val="00B272B3"/>
    <w:rsid w:val="00B276FA"/>
    <w:rsid w:val="00B27979"/>
    <w:rsid w:val="00B27E67"/>
    <w:rsid w:val="00B300AA"/>
    <w:rsid w:val="00B3018C"/>
    <w:rsid w:val="00B30312"/>
    <w:rsid w:val="00B30392"/>
    <w:rsid w:val="00B30C72"/>
    <w:rsid w:val="00B31971"/>
    <w:rsid w:val="00B319EB"/>
    <w:rsid w:val="00B31C32"/>
    <w:rsid w:val="00B31F90"/>
    <w:rsid w:val="00B3206D"/>
    <w:rsid w:val="00B324DE"/>
    <w:rsid w:val="00B328BB"/>
    <w:rsid w:val="00B332E0"/>
    <w:rsid w:val="00B3335E"/>
    <w:rsid w:val="00B33637"/>
    <w:rsid w:val="00B337AE"/>
    <w:rsid w:val="00B338A1"/>
    <w:rsid w:val="00B33DB1"/>
    <w:rsid w:val="00B33FAA"/>
    <w:rsid w:val="00B341AF"/>
    <w:rsid w:val="00B34508"/>
    <w:rsid w:val="00B34D6E"/>
    <w:rsid w:val="00B34F36"/>
    <w:rsid w:val="00B34FEF"/>
    <w:rsid w:val="00B34FF1"/>
    <w:rsid w:val="00B350B2"/>
    <w:rsid w:val="00B3532B"/>
    <w:rsid w:val="00B35448"/>
    <w:rsid w:val="00B35655"/>
    <w:rsid w:val="00B360A8"/>
    <w:rsid w:val="00B36467"/>
    <w:rsid w:val="00B36531"/>
    <w:rsid w:val="00B366EC"/>
    <w:rsid w:val="00B36B12"/>
    <w:rsid w:val="00B36F62"/>
    <w:rsid w:val="00B370B2"/>
    <w:rsid w:val="00B373B3"/>
    <w:rsid w:val="00B37A3B"/>
    <w:rsid w:val="00B37F18"/>
    <w:rsid w:val="00B400F1"/>
    <w:rsid w:val="00B40577"/>
    <w:rsid w:val="00B40D64"/>
    <w:rsid w:val="00B40F21"/>
    <w:rsid w:val="00B4125D"/>
    <w:rsid w:val="00B41A36"/>
    <w:rsid w:val="00B41CE1"/>
    <w:rsid w:val="00B41CE6"/>
    <w:rsid w:val="00B42240"/>
    <w:rsid w:val="00B4262A"/>
    <w:rsid w:val="00B42B9A"/>
    <w:rsid w:val="00B4314D"/>
    <w:rsid w:val="00B434DE"/>
    <w:rsid w:val="00B43781"/>
    <w:rsid w:val="00B440C4"/>
    <w:rsid w:val="00B441CB"/>
    <w:rsid w:val="00B44209"/>
    <w:rsid w:val="00B446B2"/>
    <w:rsid w:val="00B4471B"/>
    <w:rsid w:val="00B44E94"/>
    <w:rsid w:val="00B45021"/>
    <w:rsid w:val="00B451D6"/>
    <w:rsid w:val="00B456FC"/>
    <w:rsid w:val="00B45A07"/>
    <w:rsid w:val="00B46050"/>
    <w:rsid w:val="00B4648C"/>
    <w:rsid w:val="00B468A2"/>
    <w:rsid w:val="00B476D8"/>
    <w:rsid w:val="00B47803"/>
    <w:rsid w:val="00B47C53"/>
    <w:rsid w:val="00B5005D"/>
    <w:rsid w:val="00B500CD"/>
    <w:rsid w:val="00B505C0"/>
    <w:rsid w:val="00B50677"/>
    <w:rsid w:val="00B506A8"/>
    <w:rsid w:val="00B511F0"/>
    <w:rsid w:val="00B52455"/>
    <w:rsid w:val="00B533A0"/>
    <w:rsid w:val="00B535CA"/>
    <w:rsid w:val="00B536FF"/>
    <w:rsid w:val="00B53995"/>
    <w:rsid w:val="00B5439D"/>
    <w:rsid w:val="00B549C3"/>
    <w:rsid w:val="00B54D2E"/>
    <w:rsid w:val="00B54EB5"/>
    <w:rsid w:val="00B55377"/>
    <w:rsid w:val="00B55491"/>
    <w:rsid w:val="00B55871"/>
    <w:rsid w:val="00B55883"/>
    <w:rsid w:val="00B55E35"/>
    <w:rsid w:val="00B562EF"/>
    <w:rsid w:val="00B571A0"/>
    <w:rsid w:val="00B57440"/>
    <w:rsid w:val="00B5766E"/>
    <w:rsid w:val="00B577E6"/>
    <w:rsid w:val="00B578CB"/>
    <w:rsid w:val="00B57A4B"/>
    <w:rsid w:val="00B57A4F"/>
    <w:rsid w:val="00B602EF"/>
    <w:rsid w:val="00B60A6E"/>
    <w:rsid w:val="00B6113B"/>
    <w:rsid w:val="00B614B4"/>
    <w:rsid w:val="00B61877"/>
    <w:rsid w:val="00B618DC"/>
    <w:rsid w:val="00B61E61"/>
    <w:rsid w:val="00B62012"/>
    <w:rsid w:val="00B6211A"/>
    <w:rsid w:val="00B62E7E"/>
    <w:rsid w:val="00B62EBB"/>
    <w:rsid w:val="00B6326B"/>
    <w:rsid w:val="00B63646"/>
    <w:rsid w:val="00B63FFE"/>
    <w:rsid w:val="00B644BF"/>
    <w:rsid w:val="00B64BE1"/>
    <w:rsid w:val="00B64F35"/>
    <w:rsid w:val="00B652D8"/>
    <w:rsid w:val="00B6582D"/>
    <w:rsid w:val="00B65F2F"/>
    <w:rsid w:val="00B663BD"/>
    <w:rsid w:val="00B6647B"/>
    <w:rsid w:val="00B664A2"/>
    <w:rsid w:val="00B66682"/>
    <w:rsid w:val="00B66CFB"/>
    <w:rsid w:val="00B66FA0"/>
    <w:rsid w:val="00B67008"/>
    <w:rsid w:val="00B67AC5"/>
    <w:rsid w:val="00B70877"/>
    <w:rsid w:val="00B708E6"/>
    <w:rsid w:val="00B709BD"/>
    <w:rsid w:val="00B70A7E"/>
    <w:rsid w:val="00B70B89"/>
    <w:rsid w:val="00B70D7A"/>
    <w:rsid w:val="00B70E28"/>
    <w:rsid w:val="00B710E5"/>
    <w:rsid w:val="00B713A7"/>
    <w:rsid w:val="00B7163C"/>
    <w:rsid w:val="00B717F8"/>
    <w:rsid w:val="00B71E3C"/>
    <w:rsid w:val="00B73552"/>
    <w:rsid w:val="00B73571"/>
    <w:rsid w:val="00B73667"/>
    <w:rsid w:val="00B748BB"/>
    <w:rsid w:val="00B74A52"/>
    <w:rsid w:val="00B74E54"/>
    <w:rsid w:val="00B758A2"/>
    <w:rsid w:val="00B758E8"/>
    <w:rsid w:val="00B7682D"/>
    <w:rsid w:val="00B76C4A"/>
    <w:rsid w:val="00B76CF7"/>
    <w:rsid w:val="00B77510"/>
    <w:rsid w:val="00B77768"/>
    <w:rsid w:val="00B77B29"/>
    <w:rsid w:val="00B77D44"/>
    <w:rsid w:val="00B77D6A"/>
    <w:rsid w:val="00B808AF"/>
    <w:rsid w:val="00B80B5F"/>
    <w:rsid w:val="00B8114A"/>
    <w:rsid w:val="00B81330"/>
    <w:rsid w:val="00B8194D"/>
    <w:rsid w:val="00B819C5"/>
    <w:rsid w:val="00B81DE7"/>
    <w:rsid w:val="00B81EF1"/>
    <w:rsid w:val="00B8243A"/>
    <w:rsid w:val="00B82E45"/>
    <w:rsid w:val="00B833E5"/>
    <w:rsid w:val="00B83914"/>
    <w:rsid w:val="00B83FB2"/>
    <w:rsid w:val="00B84382"/>
    <w:rsid w:val="00B85226"/>
    <w:rsid w:val="00B85229"/>
    <w:rsid w:val="00B85388"/>
    <w:rsid w:val="00B85E28"/>
    <w:rsid w:val="00B8617B"/>
    <w:rsid w:val="00B864D1"/>
    <w:rsid w:val="00B86577"/>
    <w:rsid w:val="00B871DF"/>
    <w:rsid w:val="00B879EF"/>
    <w:rsid w:val="00B87E74"/>
    <w:rsid w:val="00B901A9"/>
    <w:rsid w:val="00B908DB"/>
    <w:rsid w:val="00B90E02"/>
    <w:rsid w:val="00B915F4"/>
    <w:rsid w:val="00B91889"/>
    <w:rsid w:val="00B91CAA"/>
    <w:rsid w:val="00B91FFF"/>
    <w:rsid w:val="00B923F5"/>
    <w:rsid w:val="00B926A5"/>
    <w:rsid w:val="00B92E25"/>
    <w:rsid w:val="00B9311A"/>
    <w:rsid w:val="00B9317B"/>
    <w:rsid w:val="00B93262"/>
    <w:rsid w:val="00B93E5D"/>
    <w:rsid w:val="00B949ED"/>
    <w:rsid w:val="00B94F24"/>
    <w:rsid w:val="00B95280"/>
    <w:rsid w:val="00B9559E"/>
    <w:rsid w:val="00B955E8"/>
    <w:rsid w:val="00B95D68"/>
    <w:rsid w:val="00B9654B"/>
    <w:rsid w:val="00B965B8"/>
    <w:rsid w:val="00B9682A"/>
    <w:rsid w:val="00B9767C"/>
    <w:rsid w:val="00B97A72"/>
    <w:rsid w:val="00BA077F"/>
    <w:rsid w:val="00BA09C3"/>
    <w:rsid w:val="00BA0A06"/>
    <w:rsid w:val="00BA0E13"/>
    <w:rsid w:val="00BA1455"/>
    <w:rsid w:val="00BA218B"/>
    <w:rsid w:val="00BA27EB"/>
    <w:rsid w:val="00BA30D2"/>
    <w:rsid w:val="00BA3469"/>
    <w:rsid w:val="00BA36BC"/>
    <w:rsid w:val="00BA3DE2"/>
    <w:rsid w:val="00BA3EE5"/>
    <w:rsid w:val="00BA4068"/>
    <w:rsid w:val="00BA4823"/>
    <w:rsid w:val="00BA532B"/>
    <w:rsid w:val="00BA58DB"/>
    <w:rsid w:val="00BA58DF"/>
    <w:rsid w:val="00BA5ED0"/>
    <w:rsid w:val="00BA6079"/>
    <w:rsid w:val="00BA6085"/>
    <w:rsid w:val="00BA621B"/>
    <w:rsid w:val="00BA632A"/>
    <w:rsid w:val="00BA64FC"/>
    <w:rsid w:val="00BA653F"/>
    <w:rsid w:val="00BA688D"/>
    <w:rsid w:val="00BA72EC"/>
    <w:rsid w:val="00BA739D"/>
    <w:rsid w:val="00BA7519"/>
    <w:rsid w:val="00BA76ED"/>
    <w:rsid w:val="00BA7B34"/>
    <w:rsid w:val="00BB0534"/>
    <w:rsid w:val="00BB05C2"/>
    <w:rsid w:val="00BB05E0"/>
    <w:rsid w:val="00BB1C7D"/>
    <w:rsid w:val="00BB1D82"/>
    <w:rsid w:val="00BB20E5"/>
    <w:rsid w:val="00BB24A8"/>
    <w:rsid w:val="00BB2F15"/>
    <w:rsid w:val="00BB3043"/>
    <w:rsid w:val="00BB30B9"/>
    <w:rsid w:val="00BB30ED"/>
    <w:rsid w:val="00BB3D51"/>
    <w:rsid w:val="00BB403C"/>
    <w:rsid w:val="00BB42CC"/>
    <w:rsid w:val="00BB4D9B"/>
    <w:rsid w:val="00BB508D"/>
    <w:rsid w:val="00BB5624"/>
    <w:rsid w:val="00BB5951"/>
    <w:rsid w:val="00BB6355"/>
    <w:rsid w:val="00BB65AF"/>
    <w:rsid w:val="00BB69E2"/>
    <w:rsid w:val="00BB6C42"/>
    <w:rsid w:val="00BB7768"/>
    <w:rsid w:val="00BB77B1"/>
    <w:rsid w:val="00BC108C"/>
    <w:rsid w:val="00BC11EE"/>
    <w:rsid w:val="00BC140D"/>
    <w:rsid w:val="00BC1A0E"/>
    <w:rsid w:val="00BC1BDA"/>
    <w:rsid w:val="00BC1D5B"/>
    <w:rsid w:val="00BC1F60"/>
    <w:rsid w:val="00BC208A"/>
    <w:rsid w:val="00BC24B9"/>
    <w:rsid w:val="00BC27A8"/>
    <w:rsid w:val="00BC3227"/>
    <w:rsid w:val="00BC3EBD"/>
    <w:rsid w:val="00BC411E"/>
    <w:rsid w:val="00BC48DA"/>
    <w:rsid w:val="00BC4D9D"/>
    <w:rsid w:val="00BC50A6"/>
    <w:rsid w:val="00BC52E6"/>
    <w:rsid w:val="00BC568B"/>
    <w:rsid w:val="00BC5F5A"/>
    <w:rsid w:val="00BC5FA8"/>
    <w:rsid w:val="00BC60C4"/>
    <w:rsid w:val="00BC621D"/>
    <w:rsid w:val="00BC67C1"/>
    <w:rsid w:val="00BC6C59"/>
    <w:rsid w:val="00BC73EB"/>
    <w:rsid w:val="00BD0980"/>
    <w:rsid w:val="00BD098F"/>
    <w:rsid w:val="00BD11FE"/>
    <w:rsid w:val="00BD1481"/>
    <w:rsid w:val="00BD17E8"/>
    <w:rsid w:val="00BD19D7"/>
    <w:rsid w:val="00BD1F46"/>
    <w:rsid w:val="00BD2125"/>
    <w:rsid w:val="00BD234A"/>
    <w:rsid w:val="00BD246B"/>
    <w:rsid w:val="00BD2918"/>
    <w:rsid w:val="00BD2B46"/>
    <w:rsid w:val="00BD2D9D"/>
    <w:rsid w:val="00BD3553"/>
    <w:rsid w:val="00BD3839"/>
    <w:rsid w:val="00BD3DCE"/>
    <w:rsid w:val="00BD3FDD"/>
    <w:rsid w:val="00BD4454"/>
    <w:rsid w:val="00BD5484"/>
    <w:rsid w:val="00BD57AB"/>
    <w:rsid w:val="00BD7FC1"/>
    <w:rsid w:val="00BD7FEA"/>
    <w:rsid w:val="00BE049E"/>
    <w:rsid w:val="00BE0B19"/>
    <w:rsid w:val="00BE0E4D"/>
    <w:rsid w:val="00BE1091"/>
    <w:rsid w:val="00BE121D"/>
    <w:rsid w:val="00BE1996"/>
    <w:rsid w:val="00BE2137"/>
    <w:rsid w:val="00BE2619"/>
    <w:rsid w:val="00BE26AF"/>
    <w:rsid w:val="00BE2861"/>
    <w:rsid w:val="00BE2DCD"/>
    <w:rsid w:val="00BE304E"/>
    <w:rsid w:val="00BE326F"/>
    <w:rsid w:val="00BE35B0"/>
    <w:rsid w:val="00BE3D39"/>
    <w:rsid w:val="00BE4034"/>
    <w:rsid w:val="00BE45C4"/>
    <w:rsid w:val="00BE4880"/>
    <w:rsid w:val="00BE4942"/>
    <w:rsid w:val="00BE4C05"/>
    <w:rsid w:val="00BE51FA"/>
    <w:rsid w:val="00BE53BC"/>
    <w:rsid w:val="00BE56A3"/>
    <w:rsid w:val="00BE5806"/>
    <w:rsid w:val="00BE5847"/>
    <w:rsid w:val="00BE591D"/>
    <w:rsid w:val="00BE5BC1"/>
    <w:rsid w:val="00BE632D"/>
    <w:rsid w:val="00BE651A"/>
    <w:rsid w:val="00BE6738"/>
    <w:rsid w:val="00BE68BC"/>
    <w:rsid w:val="00BE6B0F"/>
    <w:rsid w:val="00BE6E1A"/>
    <w:rsid w:val="00BE70D9"/>
    <w:rsid w:val="00BE7E37"/>
    <w:rsid w:val="00BF0450"/>
    <w:rsid w:val="00BF04A8"/>
    <w:rsid w:val="00BF0649"/>
    <w:rsid w:val="00BF0B87"/>
    <w:rsid w:val="00BF0F6C"/>
    <w:rsid w:val="00BF0FC5"/>
    <w:rsid w:val="00BF1105"/>
    <w:rsid w:val="00BF1FDC"/>
    <w:rsid w:val="00BF36B2"/>
    <w:rsid w:val="00BF3A4E"/>
    <w:rsid w:val="00BF3C2C"/>
    <w:rsid w:val="00BF3F94"/>
    <w:rsid w:val="00BF3FE3"/>
    <w:rsid w:val="00BF4102"/>
    <w:rsid w:val="00BF423E"/>
    <w:rsid w:val="00BF5497"/>
    <w:rsid w:val="00BF570B"/>
    <w:rsid w:val="00BF658B"/>
    <w:rsid w:val="00BF695F"/>
    <w:rsid w:val="00BF706E"/>
    <w:rsid w:val="00BF78C6"/>
    <w:rsid w:val="00BF7EF1"/>
    <w:rsid w:val="00BF7F07"/>
    <w:rsid w:val="00C00393"/>
    <w:rsid w:val="00C003F2"/>
    <w:rsid w:val="00C00642"/>
    <w:rsid w:val="00C0104E"/>
    <w:rsid w:val="00C01100"/>
    <w:rsid w:val="00C01EE5"/>
    <w:rsid w:val="00C01F9E"/>
    <w:rsid w:val="00C020E2"/>
    <w:rsid w:val="00C021A5"/>
    <w:rsid w:val="00C02E79"/>
    <w:rsid w:val="00C02E99"/>
    <w:rsid w:val="00C031AB"/>
    <w:rsid w:val="00C03AC7"/>
    <w:rsid w:val="00C03EDD"/>
    <w:rsid w:val="00C04448"/>
    <w:rsid w:val="00C04971"/>
    <w:rsid w:val="00C04B41"/>
    <w:rsid w:val="00C050C9"/>
    <w:rsid w:val="00C054AD"/>
    <w:rsid w:val="00C05933"/>
    <w:rsid w:val="00C066D1"/>
    <w:rsid w:val="00C06C4B"/>
    <w:rsid w:val="00C06E48"/>
    <w:rsid w:val="00C06F4A"/>
    <w:rsid w:val="00C07297"/>
    <w:rsid w:val="00C10F46"/>
    <w:rsid w:val="00C11A03"/>
    <w:rsid w:val="00C11E4F"/>
    <w:rsid w:val="00C11E63"/>
    <w:rsid w:val="00C1201A"/>
    <w:rsid w:val="00C1232E"/>
    <w:rsid w:val="00C12756"/>
    <w:rsid w:val="00C12797"/>
    <w:rsid w:val="00C13249"/>
    <w:rsid w:val="00C13E55"/>
    <w:rsid w:val="00C146A9"/>
    <w:rsid w:val="00C14789"/>
    <w:rsid w:val="00C14C14"/>
    <w:rsid w:val="00C14D8B"/>
    <w:rsid w:val="00C15089"/>
    <w:rsid w:val="00C152B5"/>
    <w:rsid w:val="00C152DA"/>
    <w:rsid w:val="00C15358"/>
    <w:rsid w:val="00C15422"/>
    <w:rsid w:val="00C15653"/>
    <w:rsid w:val="00C1587A"/>
    <w:rsid w:val="00C15BE5"/>
    <w:rsid w:val="00C15C89"/>
    <w:rsid w:val="00C1667A"/>
    <w:rsid w:val="00C16982"/>
    <w:rsid w:val="00C169F8"/>
    <w:rsid w:val="00C16FD8"/>
    <w:rsid w:val="00C17262"/>
    <w:rsid w:val="00C1756D"/>
    <w:rsid w:val="00C17FBB"/>
    <w:rsid w:val="00C17FD7"/>
    <w:rsid w:val="00C21179"/>
    <w:rsid w:val="00C211C9"/>
    <w:rsid w:val="00C211CB"/>
    <w:rsid w:val="00C21258"/>
    <w:rsid w:val="00C2246A"/>
    <w:rsid w:val="00C227EB"/>
    <w:rsid w:val="00C229D3"/>
    <w:rsid w:val="00C23232"/>
    <w:rsid w:val="00C234C3"/>
    <w:rsid w:val="00C23B52"/>
    <w:rsid w:val="00C23CB0"/>
    <w:rsid w:val="00C24700"/>
    <w:rsid w:val="00C24D10"/>
    <w:rsid w:val="00C24D43"/>
    <w:rsid w:val="00C25416"/>
    <w:rsid w:val="00C25870"/>
    <w:rsid w:val="00C25A30"/>
    <w:rsid w:val="00C25BA4"/>
    <w:rsid w:val="00C262D9"/>
    <w:rsid w:val="00C26773"/>
    <w:rsid w:val="00C2686E"/>
    <w:rsid w:val="00C2722E"/>
    <w:rsid w:val="00C27919"/>
    <w:rsid w:val="00C30456"/>
    <w:rsid w:val="00C304DC"/>
    <w:rsid w:val="00C30B5E"/>
    <w:rsid w:val="00C30CA0"/>
    <w:rsid w:val="00C31239"/>
    <w:rsid w:val="00C31EC4"/>
    <w:rsid w:val="00C326D6"/>
    <w:rsid w:val="00C32F6F"/>
    <w:rsid w:val="00C33343"/>
    <w:rsid w:val="00C343E6"/>
    <w:rsid w:val="00C3486C"/>
    <w:rsid w:val="00C34A5E"/>
    <w:rsid w:val="00C34D04"/>
    <w:rsid w:val="00C35703"/>
    <w:rsid w:val="00C35CA1"/>
    <w:rsid w:val="00C36D4D"/>
    <w:rsid w:val="00C371AA"/>
    <w:rsid w:val="00C372C5"/>
    <w:rsid w:val="00C3763A"/>
    <w:rsid w:val="00C37A3B"/>
    <w:rsid w:val="00C37D93"/>
    <w:rsid w:val="00C40306"/>
    <w:rsid w:val="00C404AE"/>
    <w:rsid w:val="00C40B3B"/>
    <w:rsid w:val="00C40D41"/>
    <w:rsid w:val="00C40D90"/>
    <w:rsid w:val="00C410B1"/>
    <w:rsid w:val="00C41B92"/>
    <w:rsid w:val="00C41CB8"/>
    <w:rsid w:val="00C4218E"/>
    <w:rsid w:val="00C422CB"/>
    <w:rsid w:val="00C42399"/>
    <w:rsid w:val="00C427DA"/>
    <w:rsid w:val="00C42939"/>
    <w:rsid w:val="00C42BFD"/>
    <w:rsid w:val="00C436EA"/>
    <w:rsid w:val="00C43B2C"/>
    <w:rsid w:val="00C4498B"/>
    <w:rsid w:val="00C451DF"/>
    <w:rsid w:val="00C45524"/>
    <w:rsid w:val="00C464AC"/>
    <w:rsid w:val="00C46532"/>
    <w:rsid w:val="00C470D4"/>
    <w:rsid w:val="00C477C2"/>
    <w:rsid w:val="00C47AE5"/>
    <w:rsid w:val="00C47DB1"/>
    <w:rsid w:val="00C50937"/>
    <w:rsid w:val="00C50AAC"/>
    <w:rsid w:val="00C50E88"/>
    <w:rsid w:val="00C512C8"/>
    <w:rsid w:val="00C513B5"/>
    <w:rsid w:val="00C51B24"/>
    <w:rsid w:val="00C51EBF"/>
    <w:rsid w:val="00C5219D"/>
    <w:rsid w:val="00C521A2"/>
    <w:rsid w:val="00C52699"/>
    <w:rsid w:val="00C52DC5"/>
    <w:rsid w:val="00C535CB"/>
    <w:rsid w:val="00C53A2A"/>
    <w:rsid w:val="00C53EAE"/>
    <w:rsid w:val="00C54481"/>
    <w:rsid w:val="00C5498A"/>
    <w:rsid w:val="00C549F6"/>
    <w:rsid w:val="00C5515D"/>
    <w:rsid w:val="00C553DE"/>
    <w:rsid w:val="00C556A5"/>
    <w:rsid w:val="00C55F11"/>
    <w:rsid w:val="00C56B16"/>
    <w:rsid w:val="00C5731F"/>
    <w:rsid w:val="00C573A2"/>
    <w:rsid w:val="00C577B6"/>
    <w:rsid w:val="00C579AB"/>
    <w:rsid w:val="00C57AFB"/>
    <w:rsid w:val="00C57ED4"/>
    <w:rsid w:val="00C60254"/>
    <w:rsid w:val="00C60284"/>
    <w:rsid w:val="00C60439"/>
    <w:rsid w:val="00C60763"/>
    <w:rsid w:val="00C6086E"/>
    <w:rsid w:val="00C60A14"/>
    <w:rsid w:val="00C60DC9"/>
    <w:rsid w:val="00C6111D"/>
    <w:rsid w:val="00C62706"/>
    <w:rsid w:val="00C631D4"/>
    <w:rsid w:val="00C632F3"/>
    <w:rsid w:val="00C634C9"/>
    <w:rsid w:val="00C6389B"/>
    <w:rsid w:val="00C6390A"/>
    <w:rsid w:val="00C639BE"/>
    <w:rsid w:val="00C63A01"/>
    <w:rsid w:val="00C64022"/>
    <w:rsid w:val="00C6485D"/>
    <w:rsid w:val="00C64AC9"/>
    <w:rsid w:val="00C65367"/>
    <w:rsid w:val="00C6540B"/>
    <w:rsid w:val="00C655C3"/>
    <w:rsid w:val="00C65669"/>
    <w:rsid w:val="00C65F0D"/>
    <w:rsid w:val="00C65FF1"/>
    <w:rsid w:val="00C66023"/>
    <w:rsid w:val="00C66178"/>
    <w:rsid w:val="00C66698"/>
    <w:rsid w:val="00C667E4"/>
    <w:rsid w:val="00C66E2B"/>
    <w:rsid w:val="00C6737E"/>
    <w:rsid w:val="00C6756D"/>
    <w:rsid w:val="00C67DD7"/>
    <w:rsid w:val="00C67ECF"/>
    <w:rsid w:val="00C7040D"/>
    <w:rsid w:val="00C704B5"/>
    <w:rsid w:val="00C70A30"/>
    <w:rsid w:val="00C70E56"/>
    <w:rsid w:val="00C7120D"/>
    <w:rsid w:val="00C71597"/>
    <w:rsid w:val="00C731BF"/>
    <w:rsid w:val="00C736AF"/>
    <w:rsid w:val="00C737BF"/>
    <w:rsid w:val="00C7433D"/>
    <w:rsid w:val="00C7459E"/>
    <w:rsid w:val="00C748AF"/>
    <w:rsid w:val="00C74E96"/>
    <w:rsid w:val="00C74F19"/>
    <w:rsid w:val="00C752E0"/>
    <w:rsid w:val="00C754FE"/>
    <w:rsid w:val="00C7592F"/>
    <w:rsid w:val="00C75A58"/>
    <w:rsid w:val="00C75D05"/>
    <w:rsid w:val="00C7649B"/>
    <w:rsid w:val="00C767EF"/>
    <w:rsid w:val="00C76987"/>
    <w:rsid w:val="00C76C03"/>
    <w:rsid w:val="00C777F7"/>
    <w:rsid w:val="00C779B6"/>
    <w:rsid w:val="00C77ADD"/>
    <w:rsid w:val="00C77B2F"/>
    <w:rsid w:val="00C77B44"/>
    <w:rsid w:val="00C77BA7"/>
    <w:rsid w:val="00C8006A"/>
    <w:rsid w:val="00C80275"/>
    <w:rsid w:val="00C80657"/>
    <w:rsid w:val="00C809A7"/>
    <w:rsid w:val="00C809C8"/>
    <w:rsid w:val="00C80D70"/>
    <w:rsid w:val="00C81418"/>
    <w:rsid w:val="00C81C8A"/>
    <w:rsid w:val="00C81ED2"/>
    <w:rsid w:val="00C82A9B"/>
    <w:rsid w:val="00C830CE"/>
    <w:rsid w:val="00C83302"/>
    <w:rsid w:val="00C8343E"/>
    <w:rsid w:val="00C83794"/>
    <w:rsid w:val="00C839F8"/>
    <w:rsid w:val="00C83B55"/>
    <w:rsid w:val="00C83C10"/>
    <w:rsid w:val="00C83CD6"/>
    <w:rsid w:val="00C844F5"/>
    <w:rsid w:val="00C845FE"/>
    <w:rsid w:val="00C847BB"/>
    <w:rsid w:val="00C858FB"/>
    <w:rsid w:val="00C872FC"/>
    <w:rsid w:val="00C900F1"/>
    <w:rsid w:val="00C901A9"/>
    <w:rsid w:val="00C90F54"/>
    <w:rsid w:val="00C913A4"/>
    <w:rsid w:val="00C91553"/>
    <w:rsid w:val="00C91B23"/>
    <w:rsid w:val="00C91B94"/>
    <w:rsid w:val="00C92177"/>
    <w:rsid w:val="00C921BB"/>
    <w:rsid w:val="00C92A29"/>
    <w:rsid w:val="00C92A5E"/>
    <w:rsid w:val="00C92A68"/>
    <w:rsid w:val="00C92F32"/>
    <w:rsid w:val="00C934F8"/>
    <w:rsid w:val="00C938EE"/>
    <w:rsid w:val="00C93AD2"/>
    <w:rsid w:val="00C94D83"/>
    <w:rsid w:val="00C94F3E"/>
    <w:rsid w:val="00C9551B"/>
    <w:rsid w:val="00C955BA"/>
    <w:rsid w:val="00C9577B"/>
    <w:rsid w:val="00C95DAE"/>
    <w:rsid w:val="00C961A9"/>
    <w:rsid w:val="00C96EA3"/>
    <w:rsid w:val="00C96EEF"/>
    <w:rsid w:val="00C97644"/>
    <w:rsid w:val="00C97AD3"/>
    <w:rsid w:val="00C97D63"/>
    <w:rsid w:val="00CA0A55"/>
    <w:rsid w:val="00CA0CCC"/>
    <w:rsid w:val="00CA0F7F"/>
    <w:rsid w:val="00CA1BDE"/>
    <w:rsid w:val="00CA1EE4"/>
    <w:rsid w:val="00CA2065"/>
    <w:rsid w:val="00CA23F3"/>
    <w:rsid w:val="00CA2BFC"/>
    <w:rsid w:val="00CA37EB"/>
    <w:rsid w:val="00CA4702"/>
    <w:rsid w:val="00CA5088"/>
    <w:rsid w:val="00CA553C"/>
    <w:rsid w:val="00CA5BB3"/>
    <w:rsid w:val="00CA5C8B"/>
    <w:rsid w:val="00CA5D0E"/>
    <w:rsid w:val="00CA5E2F"/>
    <w:rsid w:val="00CA5E70"/>
    <w:rsid w:val="00CA626C"/>
    <w:rsid w:val="00CA6BA5"/>
    <w:rsid w:val="00CA75C8"/>
    <w:rsid w:val="00CA7632"/>
    <w:rsid w:val="00CA781A"/>
    <w:rsid w:val="00CA7AE7"/>
    <w:rsid w:val="00CB03F8"/>
    <w:rsid w:val="00CB0427"/>
    <w:rsid w:val="00CB05DD"/>
    <w:rsid w:val="00CB05FF"/>
    <w:rsid w:val="00CB0785"/>
    <w:rsid w:val="00CB07C5"/>
    <w:rsid w:val="00CB07FE"/>
    <w:rsid w:val="00CB0924"/>
    <w:rsid w:val="00CB0CA7"/>
    <w:rsid w:val="00CB0D8B"/>
    <w:rsid w:val="00CB1175"/>
    <w:rsid w:val="00CB14FF"/>
    <w:rsid w:val="00CB1E11"/>
    <w:rsid w:val="00CB1FB4"/>
    <w:rsid w:val="00CB22E8"/>
    <w:rsid w:val="00CB23A3"/>
    <w:rsid w:val="00CB23E0"/>
    <w:rsid w:val="00CB2736"/>
    <w:rsid w:val="00CB29B6"/>
    <w:rsid w:val="00CB2E14"/>
    <w:rsid w:val="00CB3156"/>
    <w:rsid w:val="00CB399C"/>
    <w:rsid w:val="00CB3B27"/>
    <w:rsid w:val="00CB3C5A"/>
    <w:rsid w:val="00CB4045"/>
    <w:rsid w:val="00CB4C6F"/>
    <w:rsid w:val="00CB4D11"/>
    <w:rsid w:val="00CB508D"/>
    <w:rsid w:val="00CB554C"/>
    <w:rsid w:val="00CB58BB"/>
    <w:rsid w:val="00CB5AC1"/>
    <w:rsid w:val="00CB5D84"/>
    <w:rsid w:val="00CB6030"/>
    <w:rsid w:val="00CB60DF"/>
    <w:rsid w:val="00CB6738"/>
    <w:rsid w:val="00CB6FE3"/>
    <w:rsid w:val="00CB74E8"/>
    <w:rsid w:val="00CC11F2"/>
    <w:rsid w:val="00CC19F5"/>
    <w:rsid w:val="00CC1AA6"/>
    <w:rsid w:val="00CC1B1A"/>
    <w:rsid w:val="00CC1CEB"/>
    <w:rsid w:val="00CC2EA0"/>
    <w:rsid w:val="00CC33C6"/>
    <w:rsid w:val="00CC33C8"/>
    <w:rsid w:val="00CC386C"/>
    <w:rsid w:val="00CC3897"/>
    <w:rsid w:val="00CC3ABE"/>
    <w:rsid w:val="00CC3BEE"/>
    <w:rsid w:val="00CC3EF1"/>
    <w:rsid w:val="00CC4D06"/>
    <w:rsid w:val="00CC530A"/>
    <w:rsid w:val="00CC547A"/>
    <w:rsid w:val="00CC5570"/>
    <w:rsid w:val="00CC59AD"/>
    <w:rsid w:val="00CC59CA"/>
    <w:rsid w:val="00CC5DFE"/>
    <w:rsid w:val="00CC5E09"/>
    <w:rsid w:val="00CC70A4"/>
    <w:rsid w:val="00CC7694"/>
    <w:rsid w:val="00CC784C"/>
    <w:rsid w:val="00CC7BE5"/>
    <w:rsid w:val="00CC7D8B"/>
    <w:rsid w:val="00CD005C"/>
    <w:rsid w:val="00CD02E7"/>
    <w:rsid w:val="00CD099C"/>
    <w:rsid w:val="00CD14B2"/>
    <w:rsid w:val="00CD1A22"/>
    <w:rsid w:val="00CD1A8F"/>
    <w:rsid w:val="00CD1FA2"/>
    <w:rsid w:val="00CD220E"/>
    <w:rsid w:val="00CD22A7"/>
    <w:rsid w:val="00CD2594"/>
    <w:rsid w:val="00CD2871"/>
    <w:rsid w:val="00CD290D"/>
    <w:rsid w:val="00CD2D2D"/>
    <w:rsid w:val="00CD3A87"/>
    <w:rsid w:val="00CD3AEE"/>
    <w:rsid w:val="00CD49A6"/>
    <w:rsid w:val="00CD4ACA"/>
    <w:rsid w:val="00CD4B88"/>
    <w:rsid w:val="00CD4CFB"/>
    <w:rsid w:val="00CD4EEA"/>
    <w:rsid w:val="00CD51A8"/>
    <w:rsid w:val="00CD5309"/>
    <w:rsid w:val="00CD5815"/>
    <w:rsid w:val="00CD5CF2"/>
    <w:rsid w:val="00CD6316"/>
    <w:rsid w:val="00CD69DE"/>
    <w:rsid w:val="00CD740C"/>
    <w:rsid w:val="00CD747E"/>
    <w:rsid w:val="00CD7489"/>
    <w:rsid w:val="00CD78BC"/>
    <w:rsid w:val="00CD7C50"/>
    <w:rsid w:val="00CD7D92"/>
    <w:rsid w:val="00CE013A"/>
    <w:rsid w:val="00CE0EB0"/>
    <w:rsid w:val="00CE112C"/>
    <w:rsid w:val="00CE26E3"/>
    <w:rsid w:val="00CE278C"/>
    <w:rsid w:val="00CE294E"/>
    <w:rsid w:val="00CE2E5C"/>
    <w:rsid w:val="00CE313B"/>
    <w:rsid w:val="00CE368D"/>
    <w:rsid w:val="00CE42FB"/>
    <w:rsid w:val="00CE4453"/>
    <w:rsid w:val="00CE4CA0"/>
    <w:rsid w:val="00CE4F26"/>
    <w:rsid w:val="00CE55D9"/>
    <w:rsid w:val="00CE5778"/>
    <w:rsid w:val="00CE5811"/>
    <w:rsid w:val="00CE5F80"/>
    <w:rsid w:val="00CE66BC"/>
    <w:rsid w:val="00CE6799"/>
    <w:rsid w:val="00CE6993"/>
    <w:rsid w:val="00CE6DB2"/>
    <w:rsid w:val="00CE6E52"/>
    <w:rsid w:val="00CE7025"/>
    <w:rsid w:val="00CE71DE"/>
    <w:rsid w:val="00CE73C5"/>
    <w:rsid w:val="00CE74FD"/>
    <w:rsid w:val="00CE76B4"/>
    <w:rsid w:val="00CE7791"/>
    <w:rsid w:val="00CE7A7F"/>
    <w:rsid w:val="00CE7E56"/>
    <w:rsid w:val="00CF054A"/>
    <w:rsid w:val="00CF0642"/>
    <w:rsid w:val="00CF0B4E"/>
    <w:rsid w:val="00CF1D35"/>
    <w:rsid w:val="00CF1EBE"/>
    <w:rsid w:val="00CF225F"/>
    <w:rsid w:val="00CF22C3"/>
    <w:rsid w:val="00CF2484"/>
    <w:rsid w:val="00CF29AA"/>
    <w:rsid w:val="00CF2CB7"/>
    <w:rsid w:val="00CF3137"/>
    <w:rsid w:val="00CF32B6"/>
    <w:rsid w:val="00CF39DF"/>
    <w:rsid w:val="00CF3A06"/>
    <w:rsid w:val="00CF3AE4"/>
    <w:rsid w:val="00CF3EF7"/>
    <w:rsid w:val="00CF4066"/>
    <w:rsid w:val="00CF4454"/>
    <w:rsid w:val="00CF44A1"/>
    <w:rsid w:val="00CF5CAA"/>
    <w:rsid w:val="00CF60C9"/>
    <w:rsid w:val="00CF633F"/>
    <w:rsid w:val="00CF6925"/>
    <w:rsid w:val="00CF6A24"/>
    <w:rsid w:val="00CF6D03"/>
    <w:rsid w:val="00CF6D46"/>
    <w:rsid w:val="00CF732A"/>
    <w:rsid w:val="00CF7EBE"/>
    <w:rsid w:val="00D00C1B"/>
    <w:rsid w:val="00D00FAC"/>
    <w:rsid w:val="00D01BFC"/>
    <w:rsid w:val="00D02165"/>
    <w:rsid w:val="00D02237"/>
    <w:rsid w:val="00D02740"/>
    <w:rsid w:val="00D02A26"/>
    <w:rsid w:val="00D02A80"/>
    <w:rsid w:val="00D02E3C"/>
    <w:rsid w:val="00D0309C"/>
    <w:rsid w:val="00D039A0"/>
    <w:rsid w:val="00D03DAA"/>
    <w:rsid w:val="00D03F1B"/>
    <w:rsid w:val="00D04187"/>
    <w:rsid w:val="00D04190"/>
    <w:rsid w:val="00D0490C"/>
    <w:rsid w:val="00D05326"/>
    <w:rsid w:val="00D05C4B"/>
    <w:rsid w:val="00D067BC"/>
    <w:rsid w:val="00D06999"/>
    <w:rsid w:val="00D06B75"/>
    <w:rsid w:val="00D075F9"/>
    <w:rsid w:val="00D07725"/>
    <w:rsid w:val="00D078EC"/>
    <w:rsid w:val="00D07AAD"/>
    <w:rsid w:val="00D07D99"/>
    <w:rsid w:val="00D07E7A"/>
    <w:rsid w:val="00D07FFC"/>
    <w:rsid w:val="00D102A5"/>
    <w:rsid w:val="00D102D9"/>
    <w:rsid w:val="00D1058A"/>
    <w:rsid w:val="00D10DA0"/>
    <w:rsid w:val="00D10EA6"/>
    <w:rsid w:val="00D1105C"/>
    <w:rsid w:val="00D11604"/>
    <w:rsid w:val="00D11996"/>
    <w:rsid w:val="00D11E1D"/>
    <w:rsid w:val="00D11F52"/>
    <w:rsid w:val="00D122B4"/>
    <w:rsid w:val="00D12661"/>
    <w:rsid w:val="00D1284E"/>
    <w:rsid w:val="00D12B3C"/>
    <w:rsid w:val="00D12F0B"/>
    <w:rsid w:val="00D13217"/>
    <w:rsid w:val="00D13AFA"/>
    <w:rsid w:val="00D13ED1"/>
    <w:rsid w:val="00D14011"/>
    <w:rsid w:val="00D14984"/>
    <w:rsid w:val="00D14AF2"/>
    <w:rsid w:val="00D155E9"/>
    <w:rsid w:val="00D1585A"/>
    <w:rsid w:val="00D15B1F"/>
    <w:rsid w:val="00D1650E"/>
    <w:rsid w:val="00D1653E"/>
    <w:rsid w:val="00D16626"/>
    <w:rsid w:val="00D16799"/>
    <w:rsid w:val="00D16AE5"/>
    <w:rsid w:val="00D172A2"/>
    <w:rsid w:val="00D17B0A"/>
    <w:rsid w:val="00D17F76"/>
    <w:rsid w:val="00D20120"/>
    <w:rsid w:val="00D20B30"/>
    <w:rsid w:val="00D20F96"/>
    <w:rsid w:val="00D210AF"/>
    <w:rsid w:val="00D2199F"/>
    <w:rsid w:val="00D220A2"/>
    <w:rsid w:val="00D2218B"/>
    <w:rsid w:val="00D22485"/>
    <w:rsid w:val="00D2288E"/>
    <w:rsid w:val="00D22BD6"/>
    <w:rsid w:val="00D23F36"/>
    <w:rsid w:val="00D2404B"/>
    <w:rsid w:val="00D24287"/>
    <w:rsid w:val="00D2457B"/>
    <w:rsid w:val="00D2509B"/>
    <w:rsid w:val="00D25370"/>
    <w:rsid w:val="00D2548D"/>
    <w:rsid w:val="00D2557E"/>
    <w:rsid w:val="00D25892"/>
    <w:rsid w:val="00D2590E"/>
    <w:rsid w:val="00D26740"/>
    <w:rsid w:val="00D2675B"/>
    <w:rsid w:val="00D2688B"/>
    <w:rsid w:val="00D26F34"/>
    <w:rsid w:val="00D275D8"/>
    <w:rsid w:val="00D27F2C"/>
    <w:rsid w:val="00D30205"/>
    <w:rsid w:val="00D30297"/>
    <w:rsid w:val="00D30A13"/>
    <w:rsid w:val="00D30EE2"/>
    <w:rsid w:val="00D31918"/>
    <w:rsid w:val="00D31BB1"/>
    <w:rsid w:val="00D32310"/>
    <w:rsid w:val="00D338D7"/>
    <w:rsid w:val="00D34207"/>
    <w:rsid w:val="00D34437"/>
    <w:rsid w:val="00D34768"/>
    <w:rsid w:val="00D3516A"/>
    <w:rsid w:val="00D35334"/>
    <w:rsid w:val="00D3577D"/>
    <w:rsid w:val="00D35C8E"/>
    <w:rsid w:val="00D36091"/>
    <w:rsid w:val="00D36F23"/>
    <w:rsid w:val="00D37505"/>
    <w:rsid w:val="00D402AE"/>
    <w:rsid w:val="00D404F2"/>
    <w:rsid w:val="00D405D8"/>
    <w:rsid w:val="00D40735"/>
    <w:rsid w:val="00D40ABB"/>
    <w:rsid w:val="00D40B72"/>
    <w:rsid w:val="00D40C80"/>
    <w:rsid w:val="00D4145B"/>
    <w:rsid w:val="00D4167D"/>
    <w:rsid w:val="00D41D0F"/>
    <w:rsid w:val="00D42C26"/>
    <w:rsid w:val="00D4387B"/>
    <w:rsid w:val="00D43A6C"/>
    <w:rsid w:val="00D43E3C"/>
    <w:rsid w:val="00D443B6"/>
    <w:rsid w:val="00D444DB"/>
    <w:rsid w:val="00D44512"/>
    <w:rsid w:val="00D44801"/>
    <w:rsid w:val="00D44CD3"/>
    <w:rsid w:val="00D45413"/>
    <w:rsid w:val="00D467E2"/>
    <w:rsid w:val="00D46F0E"/>
    <w:rsid w:val="00D470E9"/>
    <w:rsid w:val="00D4740D"/>
    <w:rsid w:val="00D47579"/>
    <w:rsid w:val="00D47E88"/>
    <w:rsid w:val="00D47FCD"/>
    <w:rsid w:val="00D502A4"/>
    <w:rsid w:val="00D5031C"/>
    <w:rsid w:val="00D51077"/>
    <w:rsid w:val="00D51307"/>
    <w:rsid w:val="00D51916"/>
    <w:rsid w:val="00D519FE"/>
    <w:rsid w:val="00D51BD6"/>
    <w:rsid w:val="00D525B4"/>
    <w:rsid w:val="00D53488"/>
    <w:rsid w:val="00D5419B"/>
    <w:rsid w:val="00D54873"/>
    <w:rsid w:val="00D54EE9"/>
    <w:rsid w:val="00D54F14"/>
    <w:rsid w:val="00D551EE"/>
    <w:rsid w:val="00D5547E"/>
    <w:rsid w:val="00D554B6"/>
    <w:rsid w:val="00D56074"/>
    <w:rsid w:val="00D564E9"/>
    <w:rsid w:val="00D5768F"/>
    <w:rsid w:val="00D576CC"/>
    <w:rsid w:val="00D600ED"/>
    <w:rsid w:val="00D6014D"/>
    <w:rsid w:val="00D60243"/>
    <w:rsid w:val="00D60517"/>
    <w:rsid w:val="00D6059B"/>
    <w:rsid w:val="00D61297"/>
    <w:rsid w:val="00D615D1"/>
    <w:rsid w:val="00D6163C"/>
    <w:rsid w:val="00D61776"/>
    <w:rsid w:val="00D6194E"/>
    <w:rsid w:val="00D62340"/>
    <w:rsid w:val="00D62AB4"/>
    <w:rsid w:val="00D62DC7"/>
    <w:rsid w:val="00D63043"/>
    <w:rsid w:val="00D63125"/>
    <w:rsid w:val="00D63498"/>
    <w:rsid w:val="00D6367C"/>
    <w:rsid w:val="00D63853"/>
    <w:rsid w:val="00D6424E"/>
    <w:rsid w:val="00D64E8E"/>
    <w:rsid w:val="00D6500C"/>
    <w:rsid w:val="00D652AF"/>
    <w:rsid w:val="00D6564F"/>
    <w:rsid w:val="00D658A6"/>
    <w:rsid w:val="00D6654A"/>
    <w:rsid w:val="00D66779"/>
    <w:rsid w:val="00D6700B"/>
    <w:rsid w:val="00D67106"/>
    <w:rsid w:val="00D673A1"/>
    <w:rsid w:val="00D67AEC"/>
    <w:rsid w:val="00D70168"/>
    <w:rsid w:val="00D70240"/>
    <w:rsid w:val="00D703A4"/>
    <w:rsid w:val="00D708F0"/>
    <w:rsid w:val="00D70B4E"/>
    <w:rsid w:val="00D70D2D"/>
    <w:rsid w:val="00D70F34"/>
    <w:rsid w:val="00D7126C"/>
    <w:rsid w:val="00D721E4"/>
    <w:rsid w:val="00D725C7"/>
    <w:rsid w:val="00D732F3"/>
    <w:rsid w:val="00D73713"/>
    <w:rsid w:val="00D73D98"/>
    <w:rsid w:val="00D73E7C"/>
    <w:rsid w:val="00D741B3"/>
    <w:rsid w:val="00D74559"/>
    <w:rsid w:val="00D74C8F"/>
    <w:rsid w:val="00D753EE"/>
    <w:rsid w:val="00D755D4"/>
    <w:rsid w:val="00D7580C"/>
    <w:rsid w:val="00D760D3"/>
    <w:rsid w:val="00D76396"/>
    <w:rsid w:val="00D76F8F"/>
    <w:rsid w:val="00D7774F"/>
    <w:rsid w:val="00D77B32"/>
    <w:rsid w:val="00D77F62"/>
    <w:rsid w:val="00D8021E"/>
    <w:rsid w:val="00D80226"/>
    <w:rsid w:val="00D80300"/>
    <w:rsid w:val="00D80372"/>
    <w:rsid w:val="00D803D5"/>
    <w:rsid w:val="00D8041E"/>
    <w:rsid w:val="00D805CD"/>
    <w:rsid w:val="00D80628"/>
    <w:rsid w:val="00D8098A"/>
    <w:rsid w:val="00D80A0C"/>
    <w:rsid w:val="00D80AA4"/>
    <w:rsid w:val="00D80B48"/>
    <w:rsid w:val="00D80B86"/>
    <w:rsid w:val="00D80E78"/>
    <w:rsid w:val="00D80FE3"/>
    <w:rsid w:val="00D8107A"/>
    <w:rsid w:val="00D81466"/>
    <w:rsid w:val="00D81588"/>
    <w:rsid w:val="00D820E6"/>
    <w:rsid w:val="00D824FA"/>
    <w:rsid w:val="00D82E1A"/>
    <w:rsid w:val="00D830F8"/>
    <w:rsid w:val="00D8311B"/>
    <w:rsid w:val="00D831D3"/>
    <w:rsid w:val="00D83A35"/>
    <w:rsid w:val="00D83F14"/>
    <w:rsid w:val="00D841E3"/>
    <w:rsid w:val="00D841F9"/>
    <w:rsid w:val="00D84346"/>
    <w:rsid w:val="00D84A71"/>
    <w:rsid w:val="00D84E1A"/>
    <w:rsid w:val="00D85B10"/>
    <w:rsid w:val="00D85DB9"/>
    <w:rsid w:val="00D86081"/>
    <w:rsid w:val="00D86880"/>
    <w:rsid w:val="00D86AA6"/>
    <w:rsid w:val="00D87D37"/>
    <w:rsid w:val="00D90833"/>
    <w:rsid w:val="00D90BD2"/>
    <w:rsid w:val="00D90C01"/>
    <w:rsid w:val="00D90DBB"/>
    <w:rsid w:val="00D9105B"/>
    <w:rsid w:val="00D91321"/>
    <w:rsid w:val="00D91803"/>
    <w:rsid w:val="00D91989"/>
    <w:rsid w:val="00D92EF7"/>
    <w:rsid w:val="00D931F5"/>
    <w:rsid w:val="00D935C0"/>
    <w:rsid w:val="00D93B73"/>
    <w:rsid w:val="00D942F9"/>
    <w:rsid w:val="00D94E89"/>
    <w:rsid w:val="00D95928"/>
    <w:rsid w:val="00D95AC8"/>
    <w:rsid w:val="00D95DC6"/>
    <w:rsid w:val="00D95E10"/>
    <w:rsid w:val="00D963B7"/>
    <w:rsid w:val="00D96659"/>
    <w:rsid w:val="00D96785"/>
    <w:rsid w:val="00D96A39"/>
    <w:rsid w:val="00D96F44"/>
    <w:rsid w:val="00D97345"/>
    <w:rsid w:val="00D97387"/>
    <w:rsid w:val="00D9761F"/>
    <w:rsid w:val="00D97BF7"/>
    <w:rsid w:val="00DA0A40"/>
    <w:rsid w:val="00DA0BAC"/>
    <w:rsid w:val="00DA12E5"/>
    <w:rsid w:val="00DA263D"/>
    <w:rsid w:val="00DA3695"/>
    <w:rsid w:val="00DA4030"/>
    <w:rsid w:val="00DA4710"/>
    <w:rsid w:val="00DA4711"/>
    <w:rsid w:val="00DA4E1D"/>
    <w:rsid w:val="00DA54A8"/>
    <w:rsid w:val="00DA5A25"/>
    <w:rsid w:val="00DA6581"/>
    <w:rsid w:val="00DA6A5A"/>
    <w:rsid w:val="00DA6E68"/>
    <w:rsid w:val="00DA71E7"/>
    <w:rsid w:val="00DA7793"/>
    <w:rsid w:val="00DB09EB"/>
    <w:rsid w:val="00DB0CE8"/>
    <w:rsid w:val="00DB0FF2"/>
    <w:rsid w:val="00DB1262"/>
    <w:rsid w:val="00DB1341"/>
    <w:rsid w:val="00DB1652"/>
    <w:rsid w:val="00DB203C"/>
    <w:rsid w:val="00DB204E"/>
    <w:rsid w:val="00DB2621"/>
    <w:rsid w:val="00DB28E9"/>
    <w:rsid w:val="00DB2A5D"/>
    <w:rsid w:val="00DB368F"/>
    <w:rsid w:val="00DB385A"/>
    <w:rsid w:val="00DB39C8"/>
    <w:rsid w:val="00DB3B83"/>
    <w:rsid w:val="00DB4449"/>
    <w:rsid w:val="00DB44B2"/>
    <w:rsid w:val="00DB45E9"/>
    <w:rsid w:val="00DB4A72"/>
    <w:rsid w:val="00DB4F5C"/>
    <w:rsid w:val="00DB5000"/>
    <w:rsid w:val="00DB51F2"/>
    <w:rsid w:val="00DB573D"/>
    <w:rsid w:val="00DB637C"/>
    <w:rsid w:val="00DB6573"/>
    <w:rsid w:val="00DB6A9E"/>
    <w:rsid w:val="00DB7118"/>
    <w:rsid w:val="00DB736D"/>
    <w:rsid w:val="00DB764E"/>
    <w:rsid w:val="00DB769B"/>
    <w:rsid w:val="00DB7DC7"/>
    <w:rsid w:val="00DC02DE"/>
    <w:rsid w:val="00DC03F1"/>
    <w:rsid w:val="00DC0A55"/>
    <w:rsid w:val="00DC14D9"/>
    <w:rsid w:val="00DC1868"/>
    <w:rsid w:val="00DC2726"/>
    <w:rsid w:val="00DC2D1E"/>
    <w:rsid w:val="00DC3074"/>
    <w:rsid w:val="00DC3235"/>
    <w:rsid w:val="00DC3BC2"/>
    <w:rsid w:val="00DC3D2D"/>
    <w:rsid w:val="00DC4028"/>
    <w:rsid w:val="00DC43E3"/>
    <w:rsid w:val="00DC4BF4"/>
    <w:rsid w:val="00DC4CE3"/>
    <w:rsid w:val="00DC6124"/>
    <w:rsid w:val="00DC61AC"/>
    <w:rsid w:val="00DC623A"/>
    <w:rsid w:val="00DC6294"/>
    <w:rsid w:val="00DC6740"/>
    <w:rsid w:val="00DC6C82"/>
    <w:rsid w:val="00DC6DA8"/>
    <w:rsid w:val="00DC6E8B"/>
    <w:rsid w:val="00DC73DD"/>
    <w:rsid w:val="00DC7C27"/>
    <w:rsid w:val="00DD0394"/>
    <w:rsid w:val="00DD055D"/>
    <w:rsid w:val="00DD087E"/>
    <w:rsid w:val="00DD0C22"/>
    <w:rsid w:val="00DD137E"/>
    <w:rsid w:val="00DD183B"/>
    <w:rsid w:val="00DD1998"/>
    <w:rsid w:val="00DD20E9"/>
    <w:rsid w:val="00DD2AF8"/>
    <w:rsid w:val="00DD2DB9"/>
    <w:rsid w:val="00DD395D"/>
    <w:rsid w:val="00DD3A0E"/>
    <w:rsid w:val="00DD3CE2"/>
    <w:rsid w:val="00DD4011"/>
    <w:rsid w:val="00DD50F5"/>
    <w:rsid w:val="00DD5433"/>
    <w:rsid w:val="00DD5B15"/>
    <w:rsid w:val="00DD5BD4"/>
    <w:rsid w:val="00DD6753"/>
    <w:rsid w:val="00DD6F96"/>
    <w:rsid w:val="00DD7AED"/>
    <w:rsid w:val="00DD7EBF"/>
    <w:rsid w:val="00DD7ECA"/>
    <w:rsid w:val="00DE0C3E"/>
    <w:rsid w:val="00DE0E84"/>
    <w:rsid w:val="00DE12B9"/>
    <w:rsid w:val="00DE1CB7"/>
    <w:rsid w:val="00DE2047"/>
    <w:rsid w:val="00DE21EA"/>
    <w:rsid w:val="00DE2435"/>
    <w:rsid w:val="00DE2849"/>
    <w:rsid w:val="00DE288E"/>
    <w:rsid w:val="00DE289F"/>
    <w:rsid w:val="00DE454E"/>
    <w:rsid w:val="00DE464F"/>
    <w:rsid w:val="00DE4A9B"/>
    <w:rsid w:val="00DE535F"/>
    <w:rsid w:val="00DE5EE5"/>
    <w:rsid w:val="00DE67EE"/>
    <w:rsid w:val="00DE6AE1"/>
    <w:rsid w:val="00DE6D45"/>
    <w:rsid w:val="00DE6DE6"/>
    <w:rsid w:val="00DE72A7"/>
    <w:rsid w:val="00DE752A"/>
    <w:rsid w:val="00DE788D"/>
    <w:rsid w:val="00DF00E3"/>
    <w:rsid w:val="00DF0484"/>
    <w:rsid w:val="00DF0818"/>
    <w:rsid w:val="00DF0940"/>
    <w:rsid w:val="00DF0C87"/>
    <w:rsid w:val="00DF0EF0"/>
    <w:rsid w:val="00DF11BA"/>
    <w:rsid w:val="00DF11CB"/>
    <w:rsid w:val="00DF1F3E"/>
    <w:rsid w:val="00DF2232"/>
    <w:rsid w:val="00DF248A"/>
    <w:rsid w:val="00DF25D0"/>
    <w:rsid w:val="00DF2654"/>
    <w:rsid w:val="00DF3120"/>
    <w:rsid w:val="00DF344F"/>
    <w:rsid w:val="00DF35C1"/>
    <w:rsid w:val="00DF3971"/>
    <w:rsid w:val="00DF3C24"/>
    <w:rsid w:val="00DF3D14"/>
    <w:rsid w:val="00DF431C"/>
    <w:rsid w:val="00DF4BD4"/>
    <w:rsid w:val="00DF51D7"/>
    <w:rsid w:val="00DF5570"/>
    <w:rsid w:val="00DF55DD"/>
    <w:rsid w:val="00DF5857"/>
    <w:rsid w:val="00DF589E"/>
    <w:rsid w:val="00DF5B3E"/>
    <w:rsid w:val="00DF5E53"/>
    <w:rsid w:val="00E00109"/>
    <w:rsid w:val="00E008BC"/>
    <w:rsid w:val="00E00F27"/>
    <w:rsid w:val="00E01232"/>
    <w:rsid w:val="00E01493"/>
    <w:rsid w:val="00E015B4"/>
    <w:rsid w:val="00E01738"/>
    <w:rsid w:val="00E0188A"/>
    <w:rsid w:val="00E01D86"/>
    <w:rsid w:val="00E01F2F"/>
    <w:rsid w:val="00E026A4"/>
    <w:rsid w:val="00E02AFB"/>
    <w:rsid w:val="00E02E1C"/>
    <w:rsid w:val="00E033DA"/>
    <w:rsid w:val="00E03F8E"/>
    <w:rsid w:val="00E0421B"/>
    <w:rsid w:val="00E048D5"/>
    <w:rsid w:val="00E04D46"/>
    <w:rsid w:val="00E05094"/>
    <w:rsid w:val="00E059F3"/>
    <w:rsid w:val="00E06576"/>
    <w:rsid w:val="00E06946"/>
    <w:rsid w:val="00E06D16"/>
    <w:rsid w:val="00E0754E"/>
    <w:rsid w:val="00E10017"/>
    <w:rsid w:val="00E10209"/>
    <w:rsid w:val="00E1045B"/>
    <w:rsid w:val="00E108EC"/>
    <w:rsid w:val="00E1144A"/>
    <w:rsid w:val="00E115C1"/>
    <w:rsid w:val="00E11989"/>
    <w:rsid w:val="00E11A40"/>
    <w:rsid w:val="00E11D03"/>
    <w:rsid w:val="00E11E7C"/>
    <w:rsid w:val="00E11EBD"/>
    <w:rsid w:val="00E11F5C"/>
    <w:rsid w:val="00E12555"/>
    <w:rsid w:val="00E12932"/>
    <w:rsid w:val="00E12956"/>
    <w:rsid w:val="00E13157"/>
    <w:rsid w:val="00E13659"/>
    <w:rsid w:val="00E140BF"/>
    <w:rsid w:val="00E145D7"/>
    <w:rsid w:val="00E14DF8"/>
    <w:rsid w:val="00E1529A"/>
    <w:rsid w:val="00E15644"/>
    <w:rsid w:val="00E157B5"/>
    <w:rsid w:val="00E16936"/>
    <w:rsid w:val="00E16D2C"/>
    <w:rsid w:val="00E16D47"/>
    <w:rsid w:val="00E1705D"/>
    <w:rsid w:val="00E17720"/>
    <w:rsid w:val="00E17B89"/>
    <w:rsid w:val="00E17CC5"/>
    <w:rsid w:val="00E17EC1"/>
    <w:rsid w:val="00E20217"/>
    <w:rsid w:val="00E207CA"/>
    <w:rsid w:val="00E20896"/>
    <w:rsid w:val="00E20981"/>
    <w:rsid w:val="00E21027"/>
    <w:rsid w:val="00E2119A"/>
    <w:rsid w:val="00E21404"/>
    <w:rsid w:val="00E21BC3"/>
    <w:rsid w:val="00E22773"/>
    <w:rsid w:val="00E239AA"/>
    <w:rsid w:val="00E239F9"/>
    <w:rsid w:val="00E23ABA"/>
    <w:rsid w:val="00E2444A"/>
    <w:rsid w:val="00E24657"/>
    <w:rsid w:val="00E24D69"/>
    <w:rsid w:val="00E251BC"/>
    <w:rsid w:val="00E25546"/>
    <w:rsid w:val="00E255E9"/>
    <w:rsid w:val="00E25701"/>
    <w:rsid w:val="00E27318"/>
    <w:rsid w:val="00E27722"/>
    <w:rsid w:val="00E3006F"/>
    <w:rsid w:val="00E30242"/>
    <w:rsid w:val="00E3045F"/>
    <w:rsid w:val="00E31742"/>
    <w:rsid w:val="00E31B78"/>
    <w:rsid w:val="00E320E8"/>
    <w:rsid w:val="00E321D6"/>
    <w:rsid w:val="00E322DE"/>
    <w:rsid w:val="00E3232B"/>
    <w:rsid w:val="00E32578"/>
    <w:rsid w:val="00E3257B"/>
    <w:rsid w:val="00E327E0"/>
    <w:rsid w:val="00E32D13"/>
    <w:rsid w:val="00E32EAF"/>
    <w:rsid w:val="00E33375"/>
    <w:rsid w:val="00E334C5"/>
    <w:rsid w:val="00E3389F"/>
    <w:rsid w:val="00E33D3D"/>
    <w:rsid w:val="00E33EB3"/>
    <w:rsid w:val="00E3400B"/>
    <w:rsid w:val="00E34699"/>
    <w:rsid w:val="00E34863"/>
    <w:rsid w:val="00E34BD3"/>
    <w:rsid w:val="00E357BD"/>
    <w:rsid w:val="00E35A8F"/>
    <w:rsid w:val="00E3696E"/>
    <w:rsid w:val="00E36AA5"/>
    <w:rsid w:val="00E36DA5"/>
    <w:rsid w:val="00E37216"/>
    <w:rsid w:val="00E379C1"/>
    <w:rsid w:val="00E37D3E"/>
    <w:rsid w:val="00E4002E"/>
    <w:rsid w:val="00E401D3"/>
    <w:rsid w:val="00E40449"/>
    <w:rsid w:val="00E4044C"/>
    <w:rsid w:val="00E404F9"/>
    <w:rsid w:val="00E40978"/>
    <w:rsid w:val="00E41603"/>
    <w:rsid w:val="00E416C1"/>
    <w:rsid w:val="00E41DA1"/>
    <w:rsid w:val="00E41F22"/>
    <w:rsid w:val="00E42445"/>
    <w:rsid w:val="00E42450"/>
    <w:rsid w:val="00E42756"/>
    <w:rsid w:val="00E42C91"/>
    <w:rsid w:val="00E42DC4"/>
    <w:rsid w:val="00E437C4"/>
    <w:rsid w:val="00E43D4A"/>
    <w:rsid w:val="00E43E8C"/>
    <w:rsid w:val="00E43F62"/>
    <w:rsid w:val="00E44235"/>
    <w:rsid w:val="00E44531"/>
    <w:rsid w:val="00E44570"/>
    <w:rsid w:val="00E44742"/>
    <w:rsid w:val="00E4496C"/>
    <w:rsid w:val="00E44D6A"/>
    <w:rsid w:val="00E44F2A"/>
    <w:rsid w:val="00E4524B"/>
    <w:rsid w:val="00E4528F"/>
    <w:rsid w:val="00E453AC"/>
    <w:rsid w:val="00E453E9"/>
    <w:rsid w:val="00E45797"/>
    <w:rsid w:val="00E459F0"/>
    <w:rsid w:val="00E45A09"/>
    <w:rsid w:val="00E45B60"/>
    <w:rsid w:val="00E45CDE"/>
    <w:rsid w:val="00E4604D"/>
    <w:rsid w:val="00E4677E"/>
    <w:rsid w:val="00E46CC0"/>
    <w:rsid w:val="00E47391"/>
    <w:rsid w:val="00E479DF"/>
    <w:rsid w:val="00E47C94"/>
    <w:rsid w:val="00E47F18"/>
    <w:rsid w:val="00E51476"/>
    <w:rsid w:val="00E51630"/>
    <w:rsid w:val="00E519E3"/>
    <w:rsid w:val="00E52557"/>
    <w:rsid w:val="00E527BD"/>
    <w:rsid w:val="00E53FB4"/>
    <w:rsid w:val="00E54130"/>
    <w:rsid w:val="00E546A6"/>
    <w:rsid w:val="00E54BFF"/>
    <w:rsid w:val="00E54CE4"/>
    <w:rsid w:val="00E54DF1"/>
    <w:rsid w:val="00E5550B"/>
    <w:rsid w:val="00E55624"/>
    <w:rsid w:val="00E5587B"/>
    <w:rsid w:val="00E55B69"/>
    <w:rsid w:val="00E55ED3"/>
    <w:rsid w:val="00E55F5F"/>
    <w:rsid w:val="00E569B0"/>
    <w:rsid w:val="00E57A2E"/>
    <w:rsid w:val="00E57A8E"/>
    <w:rsid w:val="00E57E16"/>
    <w:rsid w:val="00E60956"/>
    <w:rsid w:val="00E60F81"/>
    <w:rsid w:val="00E6116C"/>
    <w:rsid w:val="00E61EAF"/>
    <w:rsid w:val="00E620E7"/>
    <w:rsid w:val="00E62742"/>
    <w:rsid w:val="00E62DD2"/>
    <w:rsid w:val="00E630B5"/>
    <w:rsid w:val="00E632A3"/>
    <w:rsid w:val="00E634AA"/>
    <w:rsid w:val="00E639A6"/>
    <w:rsid w:val="00E63E13"/>
    <w:rsid w:val="00E63F40"/>
    <w:rsid w:val="00E6578F"/>
    <w:rsid w:val="00E66503"/>
    <w:rsid w:val="00E665C0"/>
    <w:rsid w:val="00E66795"/>
    <w:rsid w:val="00E66F9C"/>
    <w:rsid w:val="00E6760B"/>
    <w:rsid w:val="00E70003"/>
    <w:rsid w:val="00E7040A"/>
    <w:rsid w:val="00E708D5"/>
    <w:rsid w:val="00E71065"/>
    <w:rsid w:val="00E71174"/>
    <w:rsid w:val="00E7124B"/>
    <w:rsid w:val="00E71776"/>
    <w:rsid w:val="00E71E4F"/>
    <w:rsid w:val="00E72438"/>
    <w:rsid w:val="00E724FC"/>
    <w:rsid w:val="00E72539"/>
    <w:rsid w:val="00E7284E"/>
    <w:rsid w:val="00E73291"/>
    <w:rsid w:val="00E73781"/>
    <w:rsid w:val="00E73B0F"/>
    <w:rsid w:val="00E73D38"/>
    <w:rsid w:val="00E7411F"/>
    <w:rsid w:val="00E749EB"/>
    <w:rsid w:val="00E74E72"/>
    <w:rsid w:val="00E75C5D"/>
    <w:rsid w:val="00E7611A"/>
    <w:rsid w:val="00E7640D"/>
    <w:rsid w:val="00E76440"/>
    <w:rsid w:val="00E76F8B"/>
    <w:rsid w:val="00E775B3"/>
    <w:rsid w:val="00E77B35"/>
    <w:rsid w:val="00E803BD"/>
    <w:rsid w:val="00E803CC"/>
    <w:rsid w:val="00E80543"/>
    <w:rsid w:val="00E805C0"/>
    <w:rsid w:val="00E808B2"/>
    <w:rsid w:val="00E8101F"/>
    <w:rsid w:val="00E81119"/>
    <w:rsid w:val="00E81186"/>
    <w:rsid w:val="00E811EB"/>
    <w:rsid w:val="00E814E7"/>
    <w:rsid w:val="00E81824"/>
    <w:rsid w:val="00E8184C"/>
    <w:rsid w:val="00E81F19"/>
    <w:rsid w:val="00E8276B"/>
    <w:rsid w:val="00E82C06"/>
    <w:rsid w:val="00E83101"/>
    <w:rsid w:val="00E83258"/>
    <w:rsid w:val="00E83D52"/>
    <w:rsid w:val="00E84140"/>
    <w:rsid w:val="00E8488C"/>
    <w:rsid w:val="00E84EA9"/>
    <w:rsid w:val="00E85473"/>
    <w:rsid w:val="00E85647"/>
    <w:rsid w:val="00E858CB"/>
    <w:rsid w:val="00E85A72"/>
    <w:rsid w:val="00E85CCF"/>
    <w:rsid w:val="00E8633B"/>
    <w:rsid w:val="00E86698"/>
    <w:rsid w:val="00E8697A"/>
    <w:rsid w:val="00E86B0B"/>
    <w:rsid w:val="00E86CB3"/>
    <w:rsid w:val="00E86E2B"/>
    <w:rsid w:val="00E86ED0"/>
    <w:rsid w:val="00E87478"/>
    <w:rsid w:val="00E875A6"/>
    <w:rsid w:val="00E87A3D"/>
    <w:rsid w:val="00E87B59"/>
    <w:rsid w:val="00E87D0D"/>
    <w:rsid w:val="00E904C4"/>
    <w:rsid w:val="00E9074A"/>
    <w:rsid w:val="00E9077D"/>
    <w:rsid w:val="00E908E4"/>
    <w:rsid w:val="00E90A01"/>
    <w:rsid w:val="00E90DB6"/>
    <w:rsid w:val="00E910F1"/>
    <w:rsid w:val="00E9147D"/>
    <w:rsid w:val="00E91CF4"/>
    <w:rsid w:val="00E92BF2"/>
    <w:rsid w:val="00E92E22"/>
    <w:rsid w:val="00E933FC"/>
    <w:rsid w:val="00E94558"/>
    <w:rsid w:val="00E945ED"/>
    <w:rsid w:val="00E94785"/>
    <w:rsid w:val="00E94D89"/>
    <w:rsid w:val="00E95250"/>
    <w:rsid w:val="00E95288"/>
    <w:rsid w:val="00E9574F"/>
    <w:rsid w:val="00E95A32"/>
    <w:rsid w:val="00E95EC6"/>
    <w:rsid w:val="00E95FC4"/>
    <w:rsid w:val="00E97A65"/>
    <w:rsid w:val="00E97B74"/>
    <w:rsid w:val="00EA02F7"/>
    <w:rsid w:val="00EA05CE"/>
    <w:rsid w:val="00EA0891"/>
    <w:rsid w:val="00EA16EB"/>
    <w:rsid w:val="00EA1769"/>
    <w:rsid w:val="00EA18FC"/>
    <w:rsid w:val="00EA24E2"/>
    <w:rsid w:val="00EA29DD"/>
    <w:rsid w:val="00EA376E"/>
    <w:rsid w:val="00EA3E0C"/>
    <w:rsid w:val="00EA3E89"/>
    <w:rsid w:val="00EA3ED5"/>
    <w:rsid w:val="00EA3F8B"/>
    <w:rsid w:val="00EA3FCD"/>
    <w:rsid w:val="00EA4089"/>
    <w:rsid w:val="00EA526F"/>
    <w:rsid w:val="00EA5BB7"/>
    <w:rsid w:val="00EA6218"/>
    <w:rsid w:val="00EA653A"/>
    <w:rsid w:val="00EA6745"/>
    <w:rsid w:val="00EA6EE8"/>
    <w:rsid w:val="00EA7692"/>
    <w:rsid w:val="00EA78DC"/>
    <w:rsid w:val="00EA7A0B"/>
    <w:rsid w:val="00EA7E00"/>
    <w:rsid w:val="00EA7EED"/>
    <w:rsid w:val="00EB05D1"/>
    <w:rsid w:val="00EB0979"/>
    <w:rsid w:val="00EB0F93"/>
    <w:rsid w:val="00EB1121"/>
    <w:rsid w:val="00EB1683"/>
    <w:rsid w:val="00EB16D8"/>
    <w:rsid w:val="00EB1BD9"/>
    <w:rsid w:val="00EB1D47"/>
    <w:rsid w:val="00EB1F9B"/>
    <w:rsid w:val="00EB202D"/>
    <w:rsid w:val="00EB222C"/>
    <w:rsid w:val="00EB32C7"/>
    <w:rsid w:val="00EB32D2"/>
    <w:rsid w:val="00EB3356"/>
    <w:rsid w:val="00EB3F8F"/>
    <w:rsid w:val="00EB4087"/>
    <w:rsid w:val="00EB40BD"/>
    <w:rsid w:val="00EB48D2"/>
    <w:rsid w:val="00EB5830"/>
    <w:rsid w:val="00EB5863"/>
    <w:rsid w:val="00EB5AD4"/>
    <w:rsid w:val="00EB5C74"/>
    <w:rsid w:val="00EB612C"/>
    <w:rsid w:val="00EB7946"/>
    <w:rsid w:val="00EB7B34"/>
    <w:rsid w:val="00EB7C70"/>
    <w:rsid w:val="00EC014C"/>
    <w:rsid w:val="00EC0C33"/>
    <w:rsid w:val="00EC1292"/>
    <w:rsid w:val="00EC1AE4"/>
    <w:rsid w:val="00EC1DF0"/>
    <w:rsid w:val="00EC20E1"/>
    <w:rsid w:val="00EC2131"/>
    <w:rsid w:val="00EC2BC5"/>
    <w:rsid w:val="00EC343C"/>
    <w:rsid w:val="00EC3538"/>
    <w:rsid w:val="00EC3741"/>
    <w:rsid w:val="00EC38D4"/>
    <w:rsid w:val="00EC3AC7"/>
    <w:rsid w:val="00EC3DC2"/>
    <w:rsid w:val="00EC4003"/>
    <w:rsid w:val="00EC4F75"/>
    <w:rsid w:val="00EC5397"/>
    <w:rsid w:val="00EC559D"/>
    <w:rsid w:val="00EC5764"/>
    <w:rsid w:val="00EC5E12"/>
    <w:rsid w:val="00EC6070"/>
    <w:rsid w:val="00EC65F4"/>
    <w:rsid w:val="00EC66AA"/>
    <w:rsid w:val="00EC6910"/>
    <w:rsid w:val="00EC6B78"/>
    <w:rsid w:val="00EC6E03"/>
    <w:rsid w:val="00EC6E4F"/>
    <w:rsid w:val="00EC7086"/>
    <w:rsid w:val="00EC7125"/>
    <w:rsid w:val="00EC7208"/>
    <w:rsid w:val="00EC72AF"/>
    <w:rsid w:val="00EC7307"/>
    <w:rsid w:val="00EC73F9"/>
    <w:rsid w:val="00EC743C"/>
    <w:rsid w:val="00EC748F"/>
    <w:rsid w:val="00EC766D"/>
    <w:rsid w:val="00EC79A1"/>
    <w:rsid w:val="00EC7C59"/>
    <w:rsid w:val="00EC7EC7"/>
    <w:rsid w:val="00ED0041"/>
    <w:rsid w:val="00ED011E"/>
    <w:rsid w:val="00ED05BF"/>
    <w:rsid w:val="00ED0A20"/>
    <w:rsid w:val="00ED0C65"/>
    <w:rsid w:val="00ED0E0D"/>
    <w:rsid w:val="00ED10E8"/>
    <w:rsid w:val="00ED1679"/>
    <w:rsid w:val="00ED1A4E"/>
    <w:rsid w:val="00ED23E4"/>
    <w:rsid w:val="00ED2590"/>
    <w:rsid w:val="00ED33DF"/>
    <w:rsid w:val="00ED34E9"/>
    <w:rsid w:val="00ED3925"/>
    <w:rsid w:val="00ED3C12"/>
    <w:rsid w:val="00ED3C8E"/>
    <w:rsid w:val="00ED3CE6"/>
    <w:rsid w:val="00ED428D"/>
    <w:rsid w:val="00ED5531"/>
    <w:rsid w:val="00ED5B79"/>
    <w:rsid w:val="00ED5E72"/>
    <w:rsid w:val="00ED63BE"/>
    <w:rsid w:val="00ED64DD"/>
    <w:rsid w:val="00ED653E"/>
    <w:rsid w:val="00ED6E4E"/>
    <w:rsid w:val="00ED6F99"/>
    <w:rsid w:val="00ED734E"/>
    <w:rsid w:val="00ED7576"/>
    <w:rsid w:val="00ED783F"/>
    <w:rsid w:val="00ED7CE8"/>
    <w:rsid w:val="00EE02A0"/>
    <w:rsid w:val="00EE0542"/>
    <w:rsid w:val="00EE09FF"/>
    <w:rsid w:val="00EE1280"/>
    <w:rsid w:val="00EE1578"/>
    <w:rsid w:val="00EE1D52"/>
    <w:rsid w:val="00EE1DEF"/>
    <w:rsid w:val="00EE206F"/>
    <w:rsid w:val="00EE2846"/>
    <w:rsid w:val="00EE34CA"/>
    <w:rsid w:val="00EE35B7"/>
    <w:rsid w:val="00EE3698"/>
    <w:rsid w:val="00EE3820"/>
    <w:rsid w:val="00EE3CB1"/>
    <w:rsid w:val="00EE42C3"/>
    <w:rsid w:val="00EE4414"/>
    <w:rsid w:val="00EE451A"/>
    <w:rsid w:val="00EE4DA7"/>
    <w:rsid w:val="00EE4F35"/>
    <w:rsid w:val="00EE4F57"/>
    <w:rsid w:val="00EE4F99"/>
    <w:rsid w:val="00EE56D0"/>
    <w:rsid w:val="00EE594A"/>
    <w:rsid w:val="00EE62CD"/>
    <w:rsid w:val="00EE6BD9"/>
    <w:rsid w:val="00EE6C84"/>
    <w:rsid w:val="00EE7180"/>
    <w:rsid w:val="00EE72F4"/>
    <w:rsid w:val="00EE7491"/>
    <w:rsid w:val="00EE7863"/>
    <w:rsid w:val="00EE7CDF"/>
    <w:rsid w:val="00EF0622"/>
    <w:rsid w:val="00EF06A8"/>
    <w:rsid w:val="00EF0A16"/>
    <w:rsid w:val="00EF1269"/>
    <w:rsid w:val="00EF1679"/>
    <w:rsid w:val="00EF182C"/>
    <w:rsid w:val="00EF1DA6"/>
    <w:rsid w:val="00EF2953"/>
    <w:rsid w:val="00EF3277"/>
    <w:rsid w:val="00EF32B4"/>
    <w:rsid w:val="00EF3498"/>
    <w:rsid w:val="00EF349F"/>
    <w:rsid w:val="00EF3911"/>
    <w:rsid w:val="00EF3CA8"/>
    <w:rsid w:val="00EF3CCC"/>
    <w:rsid w:val="00EF4002"/>
    <w:rsid w:val="00EF41BC"/>
    <w:rsid w:val="00EF41EF"/>
    <w:rsid w:val="00EF44B4"/>
    <w:rsid w:val="00EF6413"/>
    <w:rsid w:val="00EF6CC6"/>
    <w:rsid w:val="00EF6E1F"/>
    <w:rsid w:val="00EF7169"/>
    <w:rsid w:val="00EF79BF"/>
    <w:rsid w:val="00EF7CAF"/>
    <w:rsid w:val="00F01397"/>
    <w:rsid w:val="00F0178D"/>
    <w:rsid w:val="00F0188E"/>
    <w:rsid w:val="00F02217"/>
    <w:rsid w:val="00F02401"/>
    <w:rsid w:val="00F0296C"/>
    <w:rsid w:val="00F02E96"/>
    <w:rsid w:val="00F030C2"/>
    <w:rsid w:val="00F0329D"/>
    <w:rsid w:val="00F03788"/>
    <w:rsid w:val="00F04317"/>
    <w:rsid w:val="00F04CA1"/>
    <w:rsid w:val="00F04E30"/>
    <w:rsid w:val="00F050C7"/>
    <w:rsid w:val="00F05106"/>
    <w:rsid w:val="00F054E5"/>
    <w:rsid w:val="00F05624"/>
    <w:rsid w:val="00F060A8"/>
    <w:rsid w:val="00F06435"/>
    <w:rsid w:val="00F0665F"/>
    <w:rsid w:val="00F066FA"/>
    <w:rsid w:val="00F06BAF"/>
    <w:rsid w:val="00F1006B"/>
    <w:rsid w:val="00F10754"/>
    <w:rsid w:val="00F10758"/>
    <w:rsid w:val="00F1138F"/>
    <w:rsid w:val="00F1162C"/>
    <w:rsid w:val="00F119E9"/>
    <w:rsid w:val="00F1246A"/>
    <w:rsid w:val="00F12818"/>
    <w:rsid w:val="00F12992"/>
    <w:rsid w:val="00F13213"/>
    <w:rsid w:val="00F13C1B"/>
    <w:rsid w:val="00F13E4D"/>
    <w:rsid w:val="00F14047"/>
    <w:rsid w:val="00F14195"/>
    <w:rsid w:val="00F14218"/>
    <w:rsid w:val="00F142EA"/>
    <w:rsid w:val="00F14455"/>
    <w:rsid w:val="00F14DF0"/>
    <w:rsid w:val="00F154CF"/>
    <w:rsid w:val="00F1565B"/>
    <w:rsid w:val="00F159CF"/>
    <w:rsid w:val="00F1638B"/>
    <w:rsid w:val="00F16B1A"/>
    <w:rsid w:val="00F16B43"/>
    <w:rsid w:val="00F1742A"/>
    <w:rsid w:val="00F20177"/>
    <w:rsid w:val="00F20295"/>
    <w:rsid w:val="00F204E8"/>
    <w:rsid w:val="00F20CC2"/>
    <w:rsid w:val="00F210B5"/>
    <w:rsid w:val="00F21820"/>
    <w:rsid w:val="00F2185E"/>
    <w:rsid w:val="00F21CE7"/>
    <w:rsid w:val="00F21E8B"/>
    <w:rsid w:val="00F21EB5"/>
    <w:rsid w:val="00F21FF6"/>
    <w:rsid w:val="00F2209D"/>
    <w:rsid w:val="00F2264F"/>
    <w:rsid w:val="00F22AC8"/>
    <w:rsid w:val="00F22D26"/>
    <w:rsid w:val="00F2345F"/>
    <w:rsid w:val="00F23A7D"/>
    <w:rsid w:val="00F23AF3"/>
    <w:rsid w:val="00F23E4E"/>
    <w:rsid w:val="00F23FF5"/>
    <w:rsid w:val="00F24763"/>
    <w:rsid w:val="00F249C8"/>
    <w:rsid w:val="00F24B06"/>
    <w:rsid w:val="00F25B59"/>
    <w:rsid w:val="00F25BF3"/>
    <w:rsid w:val="00F25E23"/>
    <w:rsid w:val="00F26654"/>
    <w:rsid w:val="00F2679B"/>
    <w:rsid w:val="00F271B6"/>
    <w:rsid w:val="00F272FF"/>
    <w:rsid w:val="00F27462"/>
    <w:rsid w:val="00F27777"/>
    <w:rsid w:val="00F27ADD"/>
    <w:rsid w:val="00F27C4B"/>
    <w:rsid w:val="00F27E8A"/>
    <w:rsid w:val="00F3015B"/>
    <w:rsid w:val="00F302F6"/>
    <w:rsid w:val="00F30341"/>
    <w:rsid w:val="00F30917"/>
    <w:rsid w:val="00F30E0A"/>
    <w:rsid w:val="00F30FBD"/>
    <w:rsid w:val="00F31F85"/>
    <w:rsid w:val="00F3264A"/>
    <w:rsid w:val="00F32C66"/>
    <w:rsid w:val="00F33030"/>
    <w:rsid w:val="00F330DD"/>
    <w:rsid w:val="00F332D4"/>
    <w:rsid w:val="00F3359E"/>
    <w:rsid w:val="00F33D2E"/>
    <w:rsid w:val="00F34AFC"/>
    <w:rsid w:val="00F34C00"/>
    <w:rsid w:val="00F34DB7"/>
    <w:rsid w:val="00F354C9"/>
    <w:rsid w:val="00F354F0"/>
    <w:rsid w:val="00F355BA"/>
    <w:rsid w:val="00F35BD5"/>
    <w:rsid w:val="00F35D30"/>
    <w:rsid w:val="00F36595"/>
    <w:rsid w:val="00F365B2"/>
    <w:rsid w:val="00F368DF"/>
    <w:rsid w:val="00F370C1"/>
    <w:rsid w:val="00F37529"/>
    <w:rsid w:val="00F375C2"/>
    <w:rsid w:val="00F37898"/>
    <w:rsid w:val="00F379D7"/>
    <w:rsid w:val="00F37D63"/>
    <w:rsid w:val="00F405A9"/>
    <w:rsid w:val="00F40A9D"/>
    <w:rsid w:val="00F40B56"/>
    <w:rsid w:val="00F40BBF"/>
    <w:rsid w:val="00F40C76"/>
    <w:rsid w:val="00F40F0E"/>
    <w:rsid w:val="00F41242"/>
    <w:rsid w:val="00F41338"/>
    <w:rsid w:val="00F41832"/>
    <w:rsid w:val="00F41AAC"/>
    <w:rsid w:val="00F41BF4"/>
    <w:rsid w:val="00F41CC5"/>
    <w:rsid w:val="00F41DD3"/>
    <w:rsid w:val="00F41DDD"/>
    <w:rsid w:val="00F41FD5"/>
    <w:rsid w:val="00F42525"/>
    <w:rsid w:val="00F42A1C"/>
    <w:rsid w:val="00F430DC"/>
    <w:rsid w:val="00F43AFA"/>
    <w:rsid w:val="00F43B3A"/>
    <w:rsid w:val="00F44F23"/>
    <w:rsid w:val="00F44FD7"/>
    <w:rsid w:val="00F45566"/>
    <w:rsid w:val="00F4571E"/>
    <w:rsid w:val="00F467FA"/>
    <w:rsid w:val="00F46B4A"/>
    <w:rsid w:val="00F46B7E"/>
    <w:rsid w:val="00F478D6"/>
    <w:rsid w:val="00F5053F"/>
    <w:rsid w:val="00F50E70"/>
    <w:rsid w:val="00F515D0"/>
    <w:rsid w:val="00F52979"/>
    <w:rsid w:val="00F52AE4"/>
    <w:rsid w:val="00F52EC4"/>
    <w:rsid w:val="00F53881"/>
    <w:rsid w:val="00F54085"/>
    <w:rsid w:val="00F5455C"/>
    <w:rsid w:val="00F551EF"/>
    <w:rsid w:val="00F55B4F"/>
    <w:rsid w:val="00F55F16"/>
    <w:rsid w:val="00F55F6D"/>
    <w:rsid w:val="00F5648D"/>
    <w:rsid w:val="00F56506"/>
    <w:rsid w:val="00F56E8D"/>
    <w:rsid w:val="00F57239"/>
    <w:rsid w:val="00F606B4"/>
    <w:rsid w:val="00F60DC8"/>
    <w:rsid w:val="00F61056"/>
    <w:rsid w:val="00F611CB"/>
    <w:rsid w:val="00F61985"/>
    <w:rsid w:val="00F61B14"/>
    <w:rsid w:val="00F62303"/>
    <w:rsid w:val="00F623FE"/>
    <w:rsid w:val="00F6247B"/>
    <w:rsid w:val="00F627F0"/>
    <w:rsid w:val="00F62A28"/>
    <w:rsid w:val="00F62A67"/>
    <w:rsid w:val="00F62B22"/>
    <w:rsid w:val="00F62C4A"/>
    <w:rsid w:val="00F6316D"/>
    <w:rsid w:val="00F633F8"/>
    <w:rsid w:val="00F6357D"/>
    <w:rsid w:val="00F636A6"/>
    <w:rsid w:val="00F63836"/>
    <w:rsid w:val="00F6392A"/>
    <w:rsid w:val="00F63F7D"/>
    <w:rsid w:val="00F64161"/>
    <w:rsid w:val="00F64604"/>
    <w:rsid w:val="00F64942"/>
    <w:rsid w:val="00F655AB"/>
    <w:rsid w:val="00F65A3A"/>
    <w:rsid w:val="00F65B5B"/>
    <w:rsid w:val="00F65CB8"/>
    <w:rsid w:val="00F66030"/>
    <w:rsid w:val="00F6610C"/>
    <w:rsid w:val="00F664AC"/>
    <w:rsid w:val="00F66F62"/>
    <w:rsid w:val="00F67413"/>
    <w:rsid w:val="00F676BB"/>
    <w:rsid w:val="00F70314"/>
    <w:rsid w:val="00F70493"/>
    <w:rsid w:val="00F71206"/>
    <w:rsid w:val="00F712D1"/>
    <w:rsid w:val="00F71562"/>
    <w:rsid w:val="00F718CA"/>
    <w:rsid w:val="00F71E23"/>
    <w:rsid w:val="00F71E61"/>
    <w:rsid w:val="00F72073"/>
    <w:rsid w:val="00F72168"/>
    <w:rsid w:val="00F725CA"/>
    <w:rsid w:val="00F72F9E"/>
    <w:rsid w:val="00F734F9"/>
    <w:rsid w:val="00F73697"/>
    <w:rsid w:val="00F742CD"/>
    <w:rsid w:val="00F744B7"/>
    <w:rsid w:val="00F74A3E"/>
    <w:rsid w:val="00F74B4C"/>
    <w:rsid w:val="00F74E64"/>
    <w:rsid w:val="00F750E2"/>
    <w:rsid w:val="00F753E6"/>
    <w:rsid w:val="00F75468"/>
    <w:rsid w:val="00F7554C"/>
    <w:rsid w:val="00F755BA"/>
    <w:rsid w:val="00F75C76"/>
    <w:rsid w:val="00F75F7F"/>
    <w:rsid w:val="00F75FEB"/>
    <w:rsid w:val="00F7603A"/>
    <w:rsid w:val="00F76DEF"/>
    <w:rsid w:val="00F77C4E"/>
    <w:rsid w:val="00F803BF"/>
    <w:rsid w:val="00F80922"/>
    <w:rsid w:val="00F81086"/>
    <w:rsid w:val="00F8131A"/>
    <w:rsid w:val="00F81C96"/>
    <w:rsid w:val="00F8292D"/>
    <w:rsid w:val="00F82937"/>
    <w:rsid w:val="00F82984"/>
    <w:rsid w:val="00F829B3"/>
    <w:rsid w:val="00F83317"/>
    <w:rsid w:val="00F83472"/>
    <w:rsid w:val="00F835D4"/>
    <w:rsid w:val="00F83FE8"/>
    <w:rsid w:val="00F841D8"/>
    <w:rsid w:val="00F851FE"/>
    <w:rsid w:val="00F85300"/>
    <w:rsid w:val="00F85971"/>
    <w:rsid w:val="00F859B5"/>
    <w:rsid w:val="00F85AF5"/>
    <w:rsid w:val="00F85E9B"/>
    <w:rsid w:val="00F860EC"/>
    <w:rsid w:val="00F862C5"/>
    <w:rsid w:val="00F865C7"/>
    <w:rsid w:val="00F8668F"/>
    <w:rsid w:val="00F86750"/>
    <w:rsid w:val="00F871A9"/>
    <w:rsid w:val="00F87318"/>
    <w:rsid w:val="00F874F5"/>
    <w:rsid w:val="00F87FB3"/>
    <w:rsid w:val="00F9009D"/>
    <w:rsid w:val="00F907B5"/>
    <w:rsid w:val="00F915B7"/>
    <w:rsid w:val="00F917A2"/>
    <w:rsid w:val="00F9182E"/>
    <w:rsid w:val="00F919D4"/>
    <w:rsid w:val="00F91EF0"/>
    <w:rsid w:val="00F924DD"/>
    <w:rsid w:val="00F926EE"/>
    <w:rsid w:val="00F92E9E"/>
    <w:rsid w:val="00F9344D"/>
    <w:rsid w:val="00F939B6"/>
    <w:rsid w:val="00F93D9A"/>
    <w:rsid w:val="00F94149"/>
    <w:rsid w:val="00F942A6"/>
    <w:rsid w:val="00F944B7"/>
    <w:rsid w:val="00F95301"/>
    <w:rsid w:val="00F9533C"/>
    <w:rsid w:val="00F954E1"/>
    <w:rsid w:val="00F957D6"/>
    <w:rsid w:val="00F95B57"/>
    <w:rsid w:val="00F95C0B"/>
    <w:rsid w:val="00F95C2C"/>
    <w:rsid w:val="00F965A2"/>
    <w:rsid w:val="00F96B05"/>
    <w:rsid w:val="00F96B70"/>
    <w:rsid w:val="00F96B77"/>
    <w:rsid w:val="00F96F76"/>
    <w:rsid w:val="00F9751D"/>
    <w:rsid w:val="00F9765E"/>
    <w:rsid w:val="00F97AFD"/>
    <w:rsid w:val="00F97C9B"/>
    <w:rsid w:val="00F97F58"/>
    <w:rsid w:val="00FA07CB"/>
    <w:rsid w:val="00FA0C73"/>
    <w:rsid w:val="00FA10E3"/>
    <w:rsid w:val="00FA18BC"/>
    <w:rsid w:val="00FA1A1D"/>
    <w:rsid w:val="00FA1D31"/>
    <w:rsid w:val="00FA1F16"/>
    <w:rsid w:val="00FA20CD"/>
    <w:rsid w:val="00FA2214"/>
    <w:rsid w:val="00FA23BB"/>
    <w:rsid w:val="00FA260E"/>
    <w:rsid w:val="00FA2814"/>
    <w:rsid w:val="00FA2EFF"/>
    <w:rsid w:val="00FA2F17"/>
    <w:rsid w:val="00FA50B5"/>
    <w:rsid w:val="00FA6455"/>
    <w:rsid w:val="00FA6900"/>
    <w:rsid w:val="00FA6C9E"/>
    <w:rsid w:val="00FA6EC3"/>
    <w:rsid w:val="00FA770C"/>
    <w:rsid w:val="00FA7A5D"/>
    <w:rsid w:val="00FB0E7C"/>
    <w:rsid w:val="00FB0EF3"/>
    <w:rsid w:val="00FB0F9D"/>
    <w:rsid w:val="00FB28EE"/>
    <w:rsid w:val="00FB37E1"/>
    <w:rsid w:val="00FB3A0D"/>
    <w:rsid w:val="00FB3CEA"/>
    <w:rsid w:val="00FB3E94"/>
    <w:rsid w:val="00FB44BD"/>
    <w:rsid w:val="00FB4CCB"/>
    <w:rsid w:val="00FB4E5D"/>
    <w:rsid w:val="00FB5AD2"/>
    <w:rsid w:val="00FB5B71"/>
    <w:rsid w:val="00FB624D"/>
    <w:rsid w:val="00FB6D25"/>
    <w:rsid w:val="00FB6F93"/>
    <w:rsid w:val="00FB724A"/>
    <w:rsid w:val="00FB738D"/>
    <w:rsid w:val="00FB751C"/>
    <w:rsid w:val="00FB7D5A"/>
    <w:rsid w:val="00FC0B19"/>
    <w:rsid w:val="00FC1016"/>
    <w:rsid w:val="00FC1160"/>
    <w:rsid w:val="00FC1191"/>
    <w:rsid w:val="00FC12EA"/>
    <w:rsid w:val="00FC16D0"/>
    <w:rsid w:val="00FC17F0"/>
    <w:rsid w:val="00FC1B11"/>
    <w:rsid w:val="00FC1B13"/>
    <w:rsid w:val="00FC1C85"/>
    <w:rsid w:val="00FC1DEB"/>
    <w:rsid w:val="00FC1E91"/>
    <w:rsid w:val="00FC246C"/>
    <w:rsid w:val="00FC27C4"/>
    <w:rsid w:val="00FC3102"/>
    <w:rsid w:val="00FC349F"/>
    <w:rsid w:val="00FC3B74"/>
    <w:rsid w:val="00FC4356"/>
    <w:rsid w:val="00FC4487"/>
    <w:rsid w:val="00FC4C5A"/>
    <w:rsid w:val="00FC4CA8"/>
    <w:rsid w:val="00FC5430"/>
    <w:rsid w:val="00FC5CFB"/>
    <w:rsid w:val="00FC5F8E"/>
    <w:rsid w:val="00FC6398"/>
    <w:rsid w:val="00FC6864"/>
    <w:rsid w:val="00FC68BC"/>
    <w:rsid w:val="00FC69E3"/>
    <w:rsid w:val="00FC6F64"/>
    <w:rsid w:val="00FC71CB"/>
    <w:rsid w:val="00FC77D8"/>
    <w:rsid w:val="00FC7BD6"/>
    <w:rsid w:val="00FC7FE6"/>
    <w:rsid w:val="00FD0FC3"/>
    <w:rsid w:val="00FD14A3"/>
    <w:rsid w:val="00FD196D"/>
    <w:rsid w:val="00FD1D38"/>
    <w:rsid w:val="00FD20B3"/>
    <w:rsid w:val="00FD2462"/>
    <w:rsid w:val="00FD25C5"/>
    <w:rsid w:val="00FD28A1"/>
    <w:rsid w:val="00FD36D5"/>
    <w:rsid w:val="00FD3844"/>
    <w:rsid w:val="00FD3A3D"/>
    <w:rsid w:val="00FD3B02"/>
    <w:rsid w:val="00FD3F85"/>
    <w:rsid w:val="00FD4661"/>
    <w:rsid w:val="00FD4738"/>
    <w:rsid w:val="00FD54E4"/>
    <w:rsid w:val="00FD58FD"/>
    <w:rsid w:val="00FD617C"/>
    <w:rsid w:val="00FD6365"/>
    <w:rsid w:val="00FD646C"/>
    <w:rsid w:val="00FD66BC"/>
    <w:rsid w:val="00FD6884"/>
    <w:rsid w:val="00FD6A59"/>
    <w:rsid w:val="00FD6C4E"/>
    <w:rsid w:val="00FD7205"/>
    <w:rsid w:val="00FD76CE"/>
    <w:rsid w:val="00FD7979"/>
    <w:rsid w:val="00FD79A0"/>
    <w:rsid w:val="00FD7A7B"/>
    <w:rsid w:val="00FD7DCE"/>
    <w:rsid w:val="00FE0300"/>
    <w:rsid w:val="00FE0677"/>
    <w:rsid w:val="00FE0869"/>
    <w:rsid w:val="00FE105A"/>
    <w:rsid w:val="00FE294D"/>
    <w:rsid w:val="00FE308F"/>
    <w:rsid w:val="00FE3124"/>
    <w:rsid w:val="00FE3337"/>
    <w:rsid w:val="00FE3905"/>
    <w:rsid w:val="00FE3D5A"/>
    <w:rsid w:val="00FE4123"/>
    <w:rsid w:val="00FE475D"/>
    <w:rsid w:val="00FE4FAC"/>
    <w:rsid w:val="00FE51A1"/>
    <w:rsid w:val="00FE5525"/>
    <w:rsid w:val="00FE5C1D"/>
    <w:rsid w:val="00FE5E23"/>
    <w:rsid w:val="00FE6830"/>
    <w:rsid w:val="00FE684A"/>
    <w:rsid w:val="00FE6944"/>
    <w:rsid w:val="00FE6BBF"/>
    <w:rsid w:val="00FE6CD6"/>
    <w:rsid w:val="00FE71F4"/>
    <w:rsid w:val="00FE72FF"/>
    <w:rsid w:val="00FE7684"/>
    <w:rsid w:val="00FE7D9C"/>
    <w:rsid w:val="00FF0051"/>
    <w:rsid w:val="00FF02AB"/>
    <w:rsid w:val="00FF03FA"/>
    <w:rsid w:val="00FF0608"/>
    <w:rsid w:val="00FF069B"/>
    <w:rsid w:val="00FF088C"/>
    <w:rsid w:val="00FF08C8"/>
    <w:rsid w:val="00FF092F"/>
    <w:rsid w:val="00FF09D3"/>
    <w:rsid w:val="00FF0BB1"/>
    <w:rsid w:val="00FF13A6"/>
    <w:rsid w:val="00FF1595"/>
    <w:rsid w:val="00FF1C45"/>
    <w:rsid w:val="00FF1C59"/>
    <w:rsid w:val="00FF22F6"/>
    <w:rsid w:val="00FF2AC2"/>
    <w:rsid w:val="00FF2B07"/>
    <w:rsid w:val="00FF3314"/>
    <w:rsid w:val="00FF33C4"/>
    <w:rsid w:val="00FF3C5F"/>
    <w:rsid w:val="00FF3D14"/>
    <w:rsid w:val="00FF3EC8"/>
    <w:rsid w:val="00FF40A8"/>
    <w:rsid w:val="00FF4D4D"/>
    <w:rsid w:val="00FF4EA1"/>
    <w:rsid w:val="00FF4EBA"/>
    <w:rsid w:val="00FF5F3C"/>
    <w:rsid w:val="00FF60F0"/>
    <w:rsid w:val="00FF6243"/>
    <w:rsid w:val="00FF63A1"/>
    <w:rsid w:val="00FF6846"/>
    <w:rsid w:val="00FF6A2B"/>
    <w:rsid w:val="00FF6A4A"/>
    <w:rsid w:val="00FF6D7E"/>
    <w:rsid w:val="00FF7120"/>
    <w:rsid w:val="00FF73E7"/>
    <w:rsid w:val="00FF754F"/>
    <w:rsid w:val="00FF761A"/>
    <w:rsid w:val="00FF7691"/>
    <w:rsid w:val="00FF7763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18EA"/>
  <w15:docId w15:val="{E226E91C-E795-4D32-A0CF-C94E2892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7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123"/>
    <w:pPr>
      <w:keepNext/>
      <w:tabs>
        <w:tab w:val="num" w:pos="720"/>
      </w:tabs>
      <w:ind w:left="720" w:hanging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00123"/>
    <w:pPr>
      <w:keepNext/>
      <w:tabs>
        <w:tab w:val="num" w:pos="1080"/>
      </w:tabs>
      <w:ind w:left="1080" w:hanging="3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23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0123"/>
    <w:rPr>
      <w:rFonts w:ascii="Arial" w:eastAsia="Lucida Sans Unicode" w:hAnsi="Arial" w:cs="Times New Roman"/>
      <w:b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100123"/>
    <w:pPr>
      <w:suppressLineNumbers/>
    </w:pPr>
  </w:style>
  <w:style w:type="paragraph" w:customStyle="1" w:styleId="21">
    <w:name w:val="Основной текст с отступом 21"/>
    <w:basedOn w:val="a"/>
    <w:rsid w:val="00100123"/>
    <w:pPr>
      <w:ind w:firstLine="72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05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AD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5817"/>
    <w:pPr>
      <w:ind w:left="720"/>
      <w:contextualSpacing/>
    </w:pPr>
  </w:style>
  <w:style w:type="paragraph" w:customStyle="1" w:styleId="ConsPlusNormal">
    <w:name w:val="ConsPlusNormal"/>
    <w:rsid w:val="00ED0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E0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B08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0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B08"/>
    <w:rPr>
      <w:rFonts w:ascii="Arial" w:eastAsia="Lucida Sans Unicode" w:hAnsi="Arial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1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847B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52DC-D92C-454B-8FC9-03CE437A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11410</TotalTime>
  <Pages>23</Pages>
  <Words>7480</Words>
  <Characters>42641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8602</cp:revision>
  <cp:lastPrinted>2023-04-23T07:26:00Z</cp:lastPrinted>
  <dcterms:created xsi:type="dcterms:W3CDTF">2017-03-17T10:24:00Z</dcterms:created>
  <dcterms:modified xsi:type="dcterms:W3CDTF">2023-04-26T05:03:00Z</dcterms:modified>
</cp:coreProperties>
</file>