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7" w:rsidRPr="00CA25D0" w:rsidRDefault="00C11D57" w:rsidP="00F723B8">
      <w:pPr>
        <w:pStyle w:val="1"/>
        <w:rPr>
          <w:sz w:val="28"/>
          <w:szCs w:val="28"/>
        </w:rPr>
      </w:pPr>
      <w:r w:rsidRPr="00CA25D0">
        <w:rPr>
          <w:sz w:val="28"/>
          <w:szCs w:val="28"/>
        </w:rPr>
        <w:t xml:space="preserve">               </w:t>
      </w:r>
      <w:r w:rsidR="00CA25D0" w:rsidRPr="00CA25D0">
        <w:rPr>
          <w:sz w:val="28"/>
          <w:szCs w:val="28"/>
        </w:rPr>
        <w:t xml:space="preserve">     </w:t>
      </w:r>
      <w:r w:rsidRPr="00CA25D0">
        <w:rPr>
          <w:sz w:val="28"/>
          <w:szCs w:val="28"/>
        </w:rPr>
        <w:t xml:space="preserve">      </w:t>
      </w:r>
      <w:r w:rsidRPr="00CA25D0">
        <w:rPr>
          <w:sz w:val="28"/>
          <w:szCs w:val="28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Word.Picture.8" ShapeID="_x0000_i1025" DrawAspect="Content" ObjectID="_1780120205" r:id="rId7"/>
        </w:object>
      </w:r>
    </w:p>
    <w:p w:rsidR="00C11D57" w:rsidRPr="00CA25D0" w:rsidRDefault="00C11D57" w:rsidP="00C11D57">
      <w:pPr>
        <w:suppressAutoHyphens w:val="0"/>
        <w:rPr>
          <w:sz w:val="28"/>
          <w:szCs w:val="28"/>
          <w:lang w:eastAsia="ru-RU"/>
        </w:rPr>
      </w:pPr>
      <w:r w:rsidRPr="00CA25D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2AE3AF" wp14:editId="2D6DAD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37A2" w:rsidRDefault="00A837A2" w:rsidP="00C11D57"/>
                          <w:p w:rsidR="00A837A2" w:rsidRDefault="00A837A2" w:rsidP="00C11D57"/>
                          <w:p w:rsidR="00A837A2" w:rsidRDefault="00A837A2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E3AF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837A2" w:rsidRDefault="00A837A2" w:rsidP="00C11D57"/>
                    <w:p w:rsidR="00A837A2" w:rsidRDefault="00A837A2" w:rsidP="00C11D57"/>
                    <w:p w:rsidR="00A837A2" w:rsidRDefault="00A837A2" w:rsidP="00C11D57"/>
                  </w:txbxContent>
                </v:textbox>
              </v:shape>
            </w:pict>
          </mc:Fallback>
        </mc:AlternateConten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A7F986" wp14:editId="3E1C7AD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37A2" w:rsidRDefault="00A837A2" w:rsidP="00C11D57"/>
                          <w:p w:rsidR="00A837A2" w:rsidRDefault="00A837A2" w:rsidP="00C11D57"/>
                          <w:p w:rsidR="00A837A2" w:rsidRDefault="00A837A2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F986" id="AutoShape 2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837A2" w:rsidRDefault="00A837A2" w:rsidP="00C11D57"/>
                    <w:p w:rsidR="00A837A2" w:rsidRDefault="00A837A2" w:rsidP="00C11D57"/>
                    <w:p w:rsidR="00A837A2" w:rsidRDefault="00A837A2" w:rsidP="00C11D57"/>
                  </w:txbxContent>
                </v:textbox>
              </v:shape>
            </w:pict>
          </mc:Fallback>
        </mc:AlternateContent>
      </w:r>
      <w:r w:rsidRPr="00CA25D0">
        <w:rPr>
          <w:sz w:val="28"/>
          <w:szCs w:val="28"/>
          <w:lang w:eastAsia="ru-RU"/>
        </w:rPr>
        <w:t xml:space="preserve">     </w:t>
      </w:r>
      <w:r w:rsidRPr="00CA25D0"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   </w:t>
      </w:r>
      <w:r w:rsidR="00CA25D0">
        <w:rPr>
          <w:b/>
          <w:sz w:val="28"/>
          <w:szCs w:val="28"/>
          <w:lang w:eastAsia="ru-RU"/>
        </w:rPr>
        <w:t xml:space="preserve">  </w:t>
      </w:r>
      <w:r w:rsidRPr="00CA25D0">
        <w:rPr>
          <w:b/>
          <w:sz w:val="28"/>
          <w:szCs w:val="28"/>
          <w:lang w:eastAsia="ru-RU"/>
        </w:rPr>
        <w:t xml:space="preserve"> АДМИНИСТРАЦИЯ</w:t>
      </w:r>
    </w:p>
    <w:p w:rsidR="00C11D57" w:rsidRPr="00CA25D0" w:rsidRDefault="00CA25D0" w:rsidP="00C11D5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C11D57" w:rsidRPr="00CA25D0">
        <w:rPr>
          <w:b/>
          <w:sz w:val="28"/>
          <w:szCs w:val="28"/>
          <w:lang w:eastAsia="ru-RU"/>
        </w:rPr>
        <w:t xml:space="preserve"> МУНИЦИПАЛЬНОГО РАЙОНА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  </w:t>
      </w:r>
      <w:r w:rsidR="00CA25D0">
        <w:rPr>
          <w:b/>
          <w:sz w:val="28"/>
          <w:szCs w:val="28"/>
          <w:lang w:eastAsia="ru-RU"/>
        </w:rPr>
        <w:t xml:space="preserve"> </w:t>
      </w:r>
      <w:r w:rsidRPr="00CA25D0">
        <w:rPr>
          <w:b/>
          <w:sz w:val="28"/>
          <w:szCs w:val="28"/>
          <w:lang w:eastAsia="ru-RU"/>
        </w:rPr>
        <w:t xml:space="preserve">    </w:t>
      </w:r>
      <w:r w:rsidR="00CA25D0">
        <w:rPr>
          <w:b/>
          <w:sz w:val="28"/>
          <w:szCs w:val="28"/>
          <w:lang w:eastAsia="ru-RU"/>
        </w:rPr>
        <w:t xml:space="preserve"> </w:t>
      </w:r>
      <w:r w:rsidRPr="00CA25D0">
        <w:rPr>
          <w:b/>
          <w:sz w:val="28"/>
          <w:szCs w:val="28"/>
          <w:lang w:eastAsia="ru-RU"/>
        </w:rPr>
        <w:t xml:space="preserve"> КЛЯВЛИНСКИЙ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    </w:t>
      </w:r>
      <w:r w:rsidR="00CA25D0">
        <w:rPr>
          <w:b/>
          <w:sz w:val="28"/>
          <w:szCs w:val="28"/>
          <w:lang w:eastAsia="ru-RU"/>
        </w:rPr>
        <w:t xml:space="preserve">  </w:t>
      </w:r>
      <w:r w:rsidRPr="00CA25D0">
        <w:rPr>
          <w:b/>
          <w:sz w:val="28"/>
          <w:szCs w:val="28"/>
          <w:lang w:eastAsia="ru-RU"/>
        </w:rPr>
        <w:t xml:space="preserve"> Самарской области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A25D0" w:rsidRDefault="00C11D57" w:rsidP="00C11D57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</w:t>
      </w:r>
      <w:r w:rsidR="00CA25D0">
        <w:rPr>
          <w:b/>
          <w:sz w:val="28"/>
          <w:szCs w:val="28"/>
          <w:lang w:eastAsia="ru-RU"/>
        </w:rPr>
        <w:t xml:space="preserve">  </w:t>
      </w:r>
      <w:r w:rsidRPr="00CA25D0">
        <w:rPr>
          <w:b/>
          <w:sz w:val="28"/>
          <w:szCs w:val="28"/>
          <w:lang w:eastAsia="ru-RU"/>
        </w:rPr>
        <w:t xml:space="preserve"> </w:t>
      </w:r>
      <w:r w:rsidR="00CA25D0">
        <w:rPr>
          <w:b/>
          <w:sz w:val="28"/>
          <w:szCs w:val="28"/>
          <w:lang w:eastAsia="ru-RU"/>
        </w:rPr>
        <w:t xml:space="preserve"> </w:t>
      </w:r>
      <w:r w:rsidRPr="00CA25D0">
        <w:rPr>
          <w:b/>
          <w:sz w:val="28"/>
          <w:szCs w:val="28"/>
          <w:lang w:eastAsia="ru-RU"/>
        </w:rPr>
        <w:t xml:space="preserve">  ПОСТАНОВЛЕНИЕ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A25D0" w:rsidRDefault="005170E0" w:rsidP="00C11D57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CA25D0">
        <w:rPr>
          <w:b/>
          <w:sz w:val="28"/>
          <w:szCs w:val="28"/>
          <w:u w:val="single"/>
          <w:lang w:eastAsia="ru-RU"/>
        </w:rPr>
        <w:t xml:space="preserve">  </w:t>
      </w:r>
      <w:r w:rsidR="0027067E" w:rsidRPr="00CA25D0">
        <w:rPr>
          <w:b/>
          <w:sz w:val="28"/>
          <w:szCs w:val="28"/>
          <w:u w:val="single"/>
          <w:lang w:eastAsia="ru-RU"/>
        </w:rPr>
        <w:t>02</w:t>
      </w:r>
      <w:r w:rsidR="00FC7446" w:rsidRPr="00CA25D0">
        <w:rPr>
          <w:b/>
          <w:sz w:val="28"/>
          <w:szCs w:val="28"/>
          <w:u w:val="single"/>
          <w:lang w:eastAsia="ru-RU"/>
        </w:rPr>
        <w:t>.0</w:t>
      </w:r>
      <w:r w:rsidR="0027067E" w:rsidRPr="00CA25D0">
        <w:rPr>
          <w:b/>
          <w:sz w:val="28"/>
          <w:szCs w:val="28"/>
          <w:u w:val="single"/>
          <w:lang w:eastAsia="ru-RU"/>
        </w:rPr>
        <w:t>5</w:t>
      </w:r>
      <w:r w:rsidR="00FC7446" w:rsidRPr="00CA25D0">
        <w:rPr>
          <w:b/>
          <w:sz w:val="28"/>
          <w:szCs w:val="28"/>
          <w:u w:val="single"/>
          <w:lang w:eastAsia="ru-RU"/>
        </w:rPr>
        <w:t xml:space="preserve">.2024 </w:t>
      </w:r>
      <w:r w:rsidR="00C11D57" w:rsidRPr="00CA25D0">
        <w:rPr>
          <w:b/>
          <w:sz w:val="28"/>
          <w:szCs w:val="28"/>
          <w:u w:val="single"/>
          <w:lang w:eastAsia="ru-RU"/>
        </w:rPr>
        <w:t>г. №</w:t>
      </w:r>
      <w:r w:rsidR="00CA25D0">
        <w:rPr>
          <w:b/>
          <w:sz w:val="28"/>
          <w:szCs w:val="28"/>
          <w:u w:val="single"/>
          <w:lang w:eastAsia="ru-RU"/>
        </w:rPr>
        <w:t xml:space="preserve"> </w:t>
      </w:r>
      <w:r w:rsidR="0027067E" w:rsidRPr="00CA25D0">
        <w:rPr>
          <w:b/>
          <w:sz w:val="28"/>
          <w:szCs w:val="28"/>
          <w:u w:val="single"/>
          <w:lang w:eastAsia="ru-RU"/>
        </w:rPr>
        <w:t>161</w:t>
      </w:r>
      <w:r w:rsidR="00735C14" w:rsidRPr="00CA25D0">
        <w:rPr>
          <w:b/>
          <w:sz w:val="28"/>
          <w:szCs w:val="28"/>
          <w:u w:val="single"/>
          <w:lang w:eastAsia="ru-RU"/>
        </w:rPr>
        <w:t xml:space="preserve">              </w:t>
      </w:r>
      <w:r w:rsidR="00C11D57" w:rsidRPr="00CA25D0">
        <w:rPr>
          <w:b/>
          <w:sz w:val="28"/>
          <w:szCs w:val="28"/>
          <w:u w:val="single"/>
          <w:lang w:eastAsia="ru-RU"/>
        </w:rPr>
        <w:t xml:space="preserve">        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О внес</w:t>
      </w:r>
      <w:r w:rsidR="00CA25D0" w:rsidRPr="00CA25D0">
        <w:rPr>
          <w:sz w:val="28"/>
          <w:szCs w:val="28"/>
          <w:lang w:eastAsia="ru-RU"/>
        </w:rPr>
        <w:t>ении изменений в постановление а</w:t>
      </w:r>
      <w:r w:rsidRPr="00CA25D0">
        <w:rPr>
          <w:sz w:val="28"/>
          <w:szCs w:val="28"/>
          <w:lang w:eastAsia="ru-RU"/>
        </w:rPr>
        <w:t xml:space="preserve">дминистрации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sz w:val="28"/>
          <w:szCs w:val="28"/>
          <w:lang w:eastAsia="ru-RU"/>
        </w:rPr>
        <w:t>№</w:t>
      </w:r>
      <w:r w:rsidR="00CA25D0" w:rsidRPr="00CA25D0">
        <w:rPr>
          <w:sz w:val="28"/>
          <w:szCs w:val="28"/>
          <w:lang w:eastAsia="ru-RU"/>
        </w:rPr>
        <w:t xml:space="preserve"> </w:t>
      </w:r>
      <w:r w:rsidRPr="00CA25D0">
        <w:rPr>
          <w:sz w:val="28"/>
          <w:szCs w:val="28"/>
          <w:lang w:eastAsia="ru-RU"/>
        </w:rPr>
        <w:t xml:space="preserve">655 от 28.11.2011 г. «Об утверждении </w:t>
      </w:r>
      <w:r w:rsidRPr="00CA25D0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CA25D0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CA25D0" w:rsidRPr="00CA25D0">
        <w:rPr>
          <w:rFonts w:eastAsia="Calibri"/>
          <w:sz w:val="28"/>
          <w:szCs w:val="28"/>
          <w:lang w:eastAsia="en-US"/>
        </w:rPr>
        <w:t xml:space="preserve"> </w:t>
      </w:r>
      <w:r w:rsidRPr="00CA25D0">
        <w:rPr>
          <w:rFonts w:eastAsia="Calibri"/>
          <w:sz w:val="28"/>
          <w:szCs w:val="28"/>
          <w:lang w:eastAsia="en-US"/>
        </w:rPr>
        <w:t xml:space="preserve">государственных и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муниципальных услуг»</w:t>
      </w:r>
      <w:r w:rsidR="00CA25D0" w:rsidRPr="00CA25D0">
        <w:rPr>
          <w:rFonts w:eastAsia="Calibri"/>
          <w:sz w:val="28"/>
          <w:szCs w:val="28"/>
          <w:lang w:eastAsia="en-US"/>
        </w:rPr>
        <w:t xml:space="preserve"> </w:t>
      </w:r>
      <w:r w:rsidRPr="00CA25D0">
        <w:rPr>
          <w:rFonts w:eastAsia="Calibri"/>
          <w:sz w:val="28"/>
          <w:szCs w:val="28"/>
          <w:lang w:eastAsia="en-US"/>
        </w:rPr>
        <w:t>на базе «Многофункционального центра</w:t>
      </w:r>
    </w:p>
    <w:p w:rsidR="00CA25D0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услуг» </w:t>
      </w:r>
    </w:p>
    <w:p w:rsidR="00CA25D0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муниципального района Клявлинский</w:t>
      </w:r>
      <w:r w:rsidR="00CA25D0" w:rsidRPr="00CA25D0">
        <w:rPr>
          <w:rFonts w:eastAsia="Calibri"/>
          <w:sz w:val="28"/>
          <w:szCs w:val="28"/>
          <w:lang w:eastAsia="en-US"/>
        </w:rPr>
        <w:t xml:space="preserve"> </w:t>
      </w:r>
      <w:r w:rsidRPr="00CA25D0">
        <w:rPr>
          <w:rFonts w:eastAsia="Calibri"/>
          <w:sz w:val="28"/>
          <w:szCs w:val="28"/>
          <w:lang w:eastAsia="en-US"/>
        </w:rPr>
        <w:t xml:space="preserve">Самарской области"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на 2012 - 202</w:t>
      </w:r>
      <w:r w:rsidR="00F27807" w:rsidRPr="00CA25D0">
        <w:rPr>
          <w:rFonts w:eastAsia="Calibri"/>
          <w:sz w:val="28"/>
          <w:szCs w:val="28"/>
          <w:lang w:eastAsia="en-US"/>
        </w:rPr>
        <w:t>7</w:t>
      </w:r>
      <w:r w:rsidRPr="00CA25D0">
        <w:rPr>
          <w:rFonts w:eastAsia="Calibri"/>
          <w:sz w:val="28"/>
          <w:szCs w:val="28"/>
          <w:lang w:eastAsia="en-US"/>
        </w:rPr>
        <w:t xml:space="preserve"> годы»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11D57" w:rsidRPr="00CA25D0" w:rsidRDefault="00C11D57" w:rsidP="00C11D57">
      <w:pPr>
        <w:suppressAutoHyphens w:val="0"/>
        <w:rPr>
          <w:sz w:val="28"/>
          <w:szCs w:val="28"/>
          <w:lang w:eastAsia="ru-RU"/>
        </w:rPr>
      </w:pPr>
    </w:p>
    <w:p w:rsidR="00C11D57" w:rsidRPr="00CA25D0" w:rsidRDefault="00C11D57" w:rsidP="00CA25D0">
      <w:pPr>
        <w:suppressAutoHyphens w:val="0"/>
        <w:spacing w:line="360" w:lineRule="auto"/>
        <w:ind w:left="-284"/>
        <w:jc w:val="both"/>
        <w:rPr>
          <w:sz w:val="28"/>
          <w:szCs w:val="28"/>
          <w:lang w:eastAsia="en-US"/>
        </w:rPr>
      </w:pPr>
      <w:r w:rsidRPr="00CA25D0">
        <w:rPr>
          <w:sz w:val="28"/>
          <w:szCs w:val="28"/>
          <w:lang w:eastAsia="ru-RU"/>
        </w:rPr>
        <w:t xml:space="preserve">              </w:t>
      </w:r>
      <w:r w:rsidRPr="00CA25D0">
        <w:rPr>
          <w:sz w:val="28"/>
          <w:szCs w:val="28"/>
          <w:lang w:eastAsia="en-US"/>
        </w:rPr>
        <w:t>В</w:t>
      </w:r>
      <w:r w:rsidR="00CA25D0" w:rsidRPr="00CA25D0">
        <w:rPr>
          <w:sz w:val="28"/>
          <w:szCs w:val="28"/>
          <w:lang w:eastAsia="en-US"/>
        </w:rPr>
        <w:t xml:space="preserve"> соответствии с постановлением а</w:t>
      </w:r>
      <w:r w:rsidRPr="00CA25D0">
        <w:rPr>
          <w:sz w:val="28"/>
          <w:szCs w:val="28"/>
          <w:lang w:eastAsia="en-US"/>
        </w:rPr>
        <w:t xml:space="preserve">дминистрации муниципального района Клявлинский </w:t>
      </w:r>
      <w:r w:rsidR="00CA25D0" w:rsidRPr="00CA25D0">
        <w:rPr>
          <w:sz w:val="28"/>
          <w:szCs w:val="28"/>
          <w:lang w:eastAsia="en-US"/>
        </w:rPr>
        <w:t xml:space="preserve">Самарской области </w:t>
      </w:r>
      <w:r w:rsidRPr="00CA25D0">
        <w:rPr>
          <w:sz w:val="28"/>
          <w:szCs w:val="28"/>
          <w:lang w:eastAsia="en-US"/>
        </w:rPr>
        <w:t>от 01.10.2013 г. №</w:t>
      </w:r>
      <w:r w:rsidR="00CA25D0" w:rsidRPr="00CA25D0">
        <w:rPr>
          <w:sz w:val="28"/>
          <w:szCs w:val="28"/>
          <w:lang w:eastAsia="en-US"/>
        </w:rPr>
        <w:t xml:space="preserve"> </w:t>
      </w:r>
      <w:r w:rsidRPr="00CA25D0">
        <w:rPr>
          <w:sz w:val="28"/>
          <w:szCs w:val="28"/>
          <w:lang w:eastAsia="en-US"/>
        </w:rPr>
        <w:t>394 «Об утверждении порядка принятия решений о разработке, формирования и реализации, оценки эффективности муниципальных программ муниципального ра</w:t>
      </w:r>
      <w:r w:rsidR="00CA25D0" w:rsidRPr="00CA25D0">
        <w:rPr>
          <w:sz w:val="28"/>
          <w:szCs w:val="28"/>
          <w:lang w:eastAsia="en-US"/>
        </w:rPr>
        <w:t>йона Клявлинский», а</w:t>
      </w:r>
      <w:r w:rsidRPr="00CA25D0">
        <w:rPr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C11D57" w:rsidRPr="00CA25D0" w:rsidRDefault="00CA25D0" w:rsidP="00CA25D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Внести в постановление а</w:t>
      </w:r>
      <w:r w:rsidR="00C11D57" w:rsidRPr="00CA25D0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утверждении </w:t>
      </w:r>
      <w:r w:rsidR="00C11D57" w:rsidRPr="00CA25D0">
        <w:rPr>
          <w:rFonts w:eastAsia="Calibri"/>
          <w:sz w:val="28"/>
          <w:szCs w:val="28"/>
          <w:lang w:eastAsia="en-US"/>
        </w:rPr>
        <w:t>муниципальной программы</w:t>
      </w:r>
      <w:r w:rsidR="00C11D57" w:rsidRPr="00CA25D0">
        <w:rPr>
          <w:sz w:val="28"/>
          <w:szCs w:val="28"/>
          <w:lang w:eastAsia="ru-RU"/>
        </w:rPr>
        <w:t xml:space="preserve"> </w:t>
      </w:r>
      <w:r w:rsidR="00C11D57" w:rsidRPr="00CA25D0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</w:t>
      </w:r>
      <w:r w:rsidRPr="00CA25D0">
        <w:rPr>
          <w:rFonts w:eastAsia="Calibri"/>
          <w:sz w:val="28"/>
          <w:szCs w:val="28"/>
          <w:lang w:eastAsia="en-US"/>
        </w:rPr>
        <w:t xml:space="preserve">осударственных и муниципальных </w:t>
      </w:r>
      <w:r w:rsidR="00C11D57" w:rsidRPr="00CA25D0">
        <w:rPr>
          <w:rFonts w:eastAsia="Calibri"/>
          <w:sz w:val="28"/>
          <w:szCs w:val="28"/>
          <w:lang w:eastAsia="en-US"/>
        </w:rPr>
        <w:t>услуг» муниципального района Клявлинский Самарской области" на 2012 - 202</w:t>
      </w:r>
      <w:r w:rsidR="00F27807" w:rsidRPr="00CA25D0">
        <w:rPr>
          <w:rFonts w:eastAsia="Calibri"/>
          <w:sz w:val="28"/>
          <w:szCs w:val="28"/>
          <w:lang w:eastAsia="en-US"/>
        </w:rPr>
        <w:t>7</w:t>
      </w:r>
      <w:r w:rsidR="00C11D57" w:rsidRPr="00CA25D0">
        <w:rPr>
          <w:rFonts w:eastAsia="Calibri"/>
          <w:sz w:val="28"/>
          <w:szCs w:val="28"/>
          <w:lang w:eastAsia="en-US"/>
        </w:rPr>
        <w:t xml:space="preserve"> годы»</w:t>
      </w:r>
      <w:r w:rsidR="00C11D57" w:rsidRPr="00CA25D0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1.1.  В паспорте муниципальной  программы «Снижение административных барьеров, повышение качества предоставления государственных и муници</w:t>
      </w:r>
      <w:r w:rsidRPr="00CA25D0">
        <w:rPr>
          <w:sz w:val="28"/>
          <w:szCs w:val="28"/>
          <w:lang w:eastAsia="ru-RU"/>
        </w:rPr>
        <w:lastRenderedPageBreak/>
        <w:t>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</w:t>
      </w:r>
      <w:r w:rsidR="00525B67" w:rsidRPr="00CA25D0">
        <w:rPr>
          <w:sz w:val="28"/>
          <w:szCs w:val="28"/>
          <w:lang w:eastAsia="ru-RU"/>
        </w:rPr>
        <w:t>1</w:t>
      </w:r>
      <w:r w:rsidRPr="00CA25D0">
        <w:rPr>
          <w:sz w:val="28"/>
          <w:szCs w:val="28"/>
          <w:lang w:eastAsia="ru-RU"/>
        </w:rPr>
        <w:t>2 - 202</w:t>
      </w:r>
      <w:r w:rsidR="00525B67" w:rsidRPr="00CA25D0">
        <w:rPr>
          <w:sz w:val="28"/>
          <w:szCs w:val="28"/>
          <w:lang w:eastAsia="ru-RU"/>
        </w:rPr>
        <w:t>7</w:t>
      </w:r>
      <w:r w:rsidRPr="00CA25D0">
        <w:rPr>
          <w:sz w:val="28"/>
          <w:szCs w:val="28"/>
          <w:lang w:eastAsia="ru-RU"/>
        </w:rPr>
        <w:t xml:space="preserve"> годы» (далее – Программа)  </w:t>
      </w:r>
      <w:r w:rsidR="00CA25D0" w:rsidRPr="00CA25D0">
        <w:rPr>
          <w:sz w:val="28"/>
          <w:szCs w:val="28"/>
          <w:lang w:eastAsia="ru-RU"/>
        </w:rPr>
        <w:t>в</w:t>
      </w:r>
      <w:r w:rsidRPr="00CA25D0">
        <w:rPr>
          <w:sz w:val="28"/>
          <w:szCs w:val="28"/>
          <w:lang w:eastAsia="ru-RU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3</w:t>
      </w:r>
      <w:r w:rsidR="000E2480" w:rsidRPr="00CA25D0">
        <w:rPr>
          <w:sz w:val="28"/>
          <w:szCs w:val="28"/>
          <w:lang w:eastAsia="ru-RU"/>
        </w:rPr>
        <w:t>5</w:t>
      </w:r>
      <w:r w:rsidR="001E7889" w:rsidRPr="00CA25D0">
        <w:rPr>
          <w:sz w:val="28"/>
          <w:szCs w:val="28"/>
          <w:lang w:eastAsia="ru-RU"/>
        </w:rPr>
        <w:t>4</w:t>
      </w:r>
      <w:r w:rsidR="0015305C" w:rsidRPr="00CA25D0">
        <w:rPr>
          <w:sz w:val="28"/>
          <w:szCs w:val="28"/>
          <w:lang w:eastAsia="ru-RU"/>
        </w:rPr>
        <w:t> 2</w:t>
      </w:r>
      <w:r w:rsidR="001E7889" w:rsidRPr="00CA25D0">
        <w:rPr>
          <w:sz w:val="28"/>
          <w:szCs w:val="28"/>
          <w:lang w:eastAsia="ru-RU"/>
        </w:rPr>
        <w:t>38</w:t>
      </w:r>
      <w:r w:rsidR="0015305C" w:rsidRPr="00CA25D0">
        <w:rPr>
          <w:sz w:val="28"/>
          <w:szCs w:val="28"/>
          <w:lang w:eastAsia="ru-RU"/>
        </w:rPr>
        <w:t> </w:t>
      </w:r>
      <w:r w:rsidR="001E7889" w:rsidRPr="00CA25D0">
        <w:rPr>
          <w:sz w:val="28"/>
          <w:szCs w:val="28"/>
          <w:lang w:eastAsia="ru-RU"/>
        </w:rPr>
        <w:t>414</w:t>
      </w:r>
      <w:r w:rsidR="0015305C" w:rsidRPr="00CA25D0">
        <w:rPr>
          <w:sz w:val="28"/>
          <w:szCs w:val="28"/>
          <w:lang w:eastAsia="ru-RU"/>
        </w:rPr>
        <w:t>,52</w:t>
      </w:r>
      <w:r w:rsidRPr="00CA25D0">
        <w:rPr>
          <w:sz w:val="28"/>
          <w:szCs w:val="28"/>
          <w:lang w:eastAsia="ru-RU"/>
        </w:rPr>
        <w:t xml:space="preserve"> рублей, в том числе: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2023 году – </w:t>
      </w:r>
      <w:r w:rsidR="00D42149" w:rsidRPr="00CA25D0">
        <w:rPr>
          <w:sz w:val="28"/>
          <w:szCs w:val="28"/>
          <w:lang w:eastAsia="ru-RU"/>
        </w:rPr>
        <w:t>28 038 154,75</w:t>
      </w:r>
      <w:r w:rsidRPr="00CA25D0">
        <w:rPr>
          <w:sz w:val="28"/>
          <w:szCs w:val="28"/>
          <w:lang w:eastAsia="ru-RU"/>
        </w:rPr>
        <w:t xml:space="preserve">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2024 году – </w:t>
      </w:r>
      <w:r w:rsidR="001E7889" w:rsidRPr="00CA25D0">
        <w:rPr>
          <w:sz w:val="28"/>
          <w:szCs w:val="28"/>
          <w:lang w:eastAsia="ru-RU"/>
        </w:rPr>
        <w:t>30 764 449,99</w:t>
      </w:r>
      <w:r w:rsidR="00CA70D1" w:rsidRPr="00CA25D0">
        <w:rPr>
          <w:sz w:val="28"/>
          <w:szCs w:val="28"/>
          <w:lang w:eastAsia="ru-RU"/>
        </w:rPr>
        <w:t xml:space="preserve"> </w:t>
      </w:r>
      <w:r w:rsidRPr="00CA25D0">
        <w:rPr>
          <w:sz w:val="28"/>
          <w:szCs w:val="28"/>
          <w:lang w:eastAsia="ru-RU"/>
        </w:rPr>
        <w:t>рублей;</w:t>
      </w:r>
    </w:p>
    <w:p w:rsidR="00C11D57" w:rsidRPr="00CA25D0" w:rsidRDefault="000E2480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</w:t>
      </w:r>
      <w:r w:rsidR="00C11D57" w:rsidRPr="00CA25D0">
        <w:rPr>
          <w:sz w:val="28"/>
          <w:szCs w:val="28"/>
          <w:lang w:eastAsia="ru-RU"/>
        </w:rPr>
        <w:t xml:space="preserve">в 2025 году – </w:t>
      </w:r>
      <w:r w:rsidRPr="00CA25D0">
        <w:rPr>
          <w:sz w:val="28"/>
          <w:szCs w:val="28"/>
          <w:lang w:eastAsia="ru-RU"/>
        </w:rPr>
        <w:t>23 738 463,00</w:t>
      </w:r>
      <w:r w:rsidR="00C11D57" w:rsidRPr="00CA25D0">
        <w:rPr>
          <w:sz w:val="28"/>
          <w:szCs w:val="28"/>
          <w:lang w:eastAsia="ru-RU"/>
        </w:rPr>
        <w:t xml:space="preserve"> рублей;</w:t>
      </w:r>
    </w:p>
    <w:p w:rsidR="000E2480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в 2026 году – </w:t>
      </w:r>
      <w:r w:rsidR="000E2480" w:rsidRPr="00CA25D0">
        <w:rPr>
          <w:sz w:val="28"/>
          <w:szCs w:val="28"/>
          <w:lang w:eastAsia="ru-RU"/>
        </w:rPr>
        <w:t xml:space="preserve">23 738 463,00 </w:t>
      </w:r>
      <w:r w:rsidRPr="00CA25D0">
        <w:rPr>
          <w:sz w:val="28"/>
          <w:szCs w:val="28"/>
          <w:lang w:eastAsia="ru-RU"/>
        </w:rPr>
        <w:t>рублей</w:t>
      </w:r>
      <w:r w:rsidR="000E2480" w:rsidRPr="00CA25D0">
        <w:rPr>
          <w:sz w:val="28"/>
          <w:szCs w:val="28"/>
          <w:lang w:eastAsia="ru-RU"/>
        </w:rPr>
        <w:t>;</w:t>
      </w:r>
    </w:p>
    <w:p w:rsidR="00C11D57" w:rsidRPr="00CA25D0" w:rsidRDefault="000E2480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 2027 году – 23 738 463,00 рублей</w:t>
      </w:r>
      <w:r w:rsidR="00C11D57" w:rsidRPr="00CA25D0">
        <w:rPr>
          <w:sz w:val="28"/>
          <w:szCs w:val="28"/>
          <w:lang w:eastAsia="ru-RU"/>
        </w:rPr>
        <w:t>».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22246">
        <w:rPr>
          <w:sz w:val="28"/>
          <w:szCs w:val="28"/>
          <w:lang w:eastAsia="ru-RU"/>
        </w:rPr>
        <w:t>1.2.</w:t>
      </w:r>
      <w:r w:rsidRPr="00CA25D0">
        <w:rPr>
          <w:sz w:val="28"/>
          <w:szCs w:val="28"/>
          <w:lang w:eastAsia="ru-RU"/>
        </w:rPr>
        <w:t xml:space="preserve"> П. 6 Программы изложить в следующей редакции: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«Объем финансирования мероприятий Программы составляет </w:t>
      </w:r>
      <w:r w:rsidR="00735C14" w:rsidRPr="00CA25D0">
        <w:rPr>
          <w:sz w:val="28"/>
          <w:szCs w:val="28"/>
          <w:lang w:eastAsia="ru-RU"/>
        </w:rPr>
        <w:t xml:space="preserve"> </w:t>
      </w:r>
      <w:r w:rsidR="001E7889" w:rsidRPr="00CA25D0">
        <w:rPr>
          <w:sz w:val="28"/>
          <w:szCs w:val="28"/>
          <w:lang w:eastAsia="ru-RU"/>
        </w:rPr>
        <w:t xml:space="preserve">354 238 414,52 </w:t>
      </w:r>
      <w:r w:rsidRPr="00CA25D0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lastRenderedPageBreak/>
        <w:t xml:space="preserve">        в 2018 году – 22 331 837,90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</w:t>
      </w:r>
      <w:r w:rsidR="00D42149" w:rsidRPr="00CA25D0">
        <w:rPr>
          <w:sz w:val="28"/>
          <w:szCs w:val="28"/>
          <w:lang w:eastAsia="ru-RU"/>
        </w:rPr>
        <w:t>в 2023 году – 28 038 154,75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2024 году –</w:t>
      </w:r>
      <w:r w:rsidR="001E7889" w:rsidRPr="00CA25D0">
        <w:rPr>
          <w:sz w:val="28"/>
          <w:szCs w:val="28"/>
          <w:lang w:eastAsia="ru-RU"/>
        </w:rPr>
        <w:t>30 764 449,99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2025 году – </w:t>
      </w:r>
      <w:r w:rsidR="008E02B2" w:rsidRPr="00CA25D0">
        <w:rPr>
          <w:sz w:val="28"/>
          <w:szCs w:val="28"/>
          <w:lang w:eastAsia="ru-RU"/>
        </w:rPr>
        <w:t>23 738 463,00</w:t>
      </w:r>
      <w:r w:rsidRPr="00CA25D0">
        <w:rPr>
          <w:sz w:val="28"/>
          <w:szCs w:val="28"/>
          <w:lang w:eastAsia="ru-RU"/>
        </w:rPr>
        <w:t xml:space="preserve"> рублей;</w:t>
      </w:r>
    </w:p>
    <w:p w:rsidR="008E02B2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в 2026 году – </w:t>
      </w:r>
      <w:r w:rsidR="008E02B2" w:rsidRPr="00CA25D0">
        <w:rPr>
          <w:sz w:val="28"/>
          <w:szCs w:val="28"/>
          <w:lang w:eastAsia="ru-RU"/>
        </w:rPr>
        <w:t xml:space="preserve">23 738 463,00 </w:t>
      </w:r>
      <w:r w:rsidRPr="00CA25D0">
        <w:rPr>
          <w:sz w:val="28"/>
          <w:szCs w:val="28"/>
          <w:lang w:eastAsia="ru-RU"/>
        </w:rPr>
        <w:t>рублей</w:t>
      </w:r>
      <w:r w:rsidR="008E02B2" w:rsidRPr="00CA25D0">
        <w:rPr>
          <w:sz w:val="28"/>
          <w:szCs w:val="28"/>
          <w:lang w:eastAsia="ru-RU"/>
        </w:rPr>
        <w:t>;</w:t>
      </w:r>
    </w:p>
    <w:p w:rsidR="00C11D57" w:rsidRPr="00CA25D0" w:rsidRDefault="008E02B2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 2027</w:t>
      </w:r>
      <w:r w:rsidRPr="00CA25D0">
        <w:t xml:space="preserve"> </w:t>
      </w:r>
      <w:r w:rsidRPr="00CA25D0">
        <w:rPr>
          <w:sz w:val="28"/>
          <w:szCs w:val="28"/>
          <w:lang w:eastAsia="ru-RU"/>
        </w:rPr>
        <w:t>году – 23 738 463,00 рублей</w:t>
      </w:r>
      <w:r w:rsidR="00C11D57" w:rsidRPr="00CA25D0">
        <w:rPr>
          <w:sz w:val="28"/>
          <w:szCs w:val="28"/>
          <w:lang w:eastAsia="ru-RU"/>
        </w:rPr>
        <w:t>».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CA25D0">
          <w:rPr>
            <w:sz w:val="28"/>
            <w:szCs w:val="28"/>
            <w:lang w:eastAsia="ru-RU"/>
          </w:rPr>
          <w:t>финансировании</w:t>
        </w:r>
      </w:hyperlink>
      <w:r w:rsidRPr="00CA25D0">
        <w:rPr>
          <w:sz w:val="28"/>
          <w:szCs w:val="28"/>
          <w:lang w:eastAsia="ru-RU"/>
        </w:rPr>
        <w:t xml:space="preserve"> мероприятий в объеме  </w:t>
      </w:r>
      <w:r w:rsidR="001E7889" w:rsidRPr="00CA25D0">
        <w:rPr>
          <w:sz w:val="28"/>
          <w:szCs w:val="28"/>
          <w:lang w:eastAsia="ru-RU"/>
        </w:rPr>
        <w:t xml:space="preserve">354 238 414,52 </w:t>
      </w:r>
      <w:r w:rsidRPr="00CA25D0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</w:t>
      </w:r>
      <w:r w:rsidR="00D42149" w:rsidRPr="00CA25D0">
        <w:rPr>
          <w:sz w:val="28"/>
          <w:szCs w:val="28"/>
          <w:lang w:eastAsia="ru-RU"/>
        </w:rPr>
        <w:t>в 2023 году – 28 038 154,75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2024 году –</w:t>
      </w:r>
      <w:r w:rsidR="001E7889" w:rsidRPr="00CA25D0">
        <w:rPr>
          <w:sz w:val="28"/>
          <w:szCs w:val="28"/>
          <w:lang w:eastAsia="ru-RU"/>
        </w:rPr>
        <w:t>30 764 449,99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2025 году – </w:t>
      </w:r>
      <w:r w:rsidR="00B54F99" w:rsidRPr="00CA25D0">
        <w:rPr>
          <w:sz w:val="28"/>
          <w:szCs w:val="28"/>
          <w:lang w:eastAsia="ru-RU"/>
        </w:rPr>
        <w:t>23 738 463,00</w:t>
      </w:r>
      <w:r w:rsidRPr="00CA25D0">
        <w:rPr>
          <w:sz w:val="28"/>
          <w:szCs w:val="28"/>
          <w:lang w:eastAsia="ru-RU"/>
        </w:rPr>
        <w:t xml:space="preserve"> рублей;</w:t>
      </w:r>
    </w:p>
    <w:p w:rsidR="00B54F99" w:rsidRPr="00CA25D0" w:rsidRDefault="00C11D57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в 2026 году – </w:t>
      </w:r>
      <w:r w:rsidR="00B54F99" w:rsidRPr="00CA25D0">
        <w:rPr>
          <w:sz w:val="28"/>
          <w:szCs w:val="28"/>
          <w:lang w:eastAsia="ru-RU"/>
        </w:rPr>
        <w:t xml:space="preserve">23 738 463,00 </w:t>
      </w:r>
      <w:r w:rsidRPr="00CA25D0">
        <w:rPr>
          <w:sz w:val="28"/>
          <w:szCs w:val="28"/>
          <w:lang w:eastAsia="ru-RU"/>
        </w:rPr>
        <w:t>рублей</w:t>
      </w:r>
      <w:r w:rsidR="00B54F99" w:rsidRPr="00CA25D0">
        <w:rPr>
          <w:sz w:val="28"/>
          <w:szCs w:val="28"/>
          <w:lang w:eastAsia="ru-RU"/>
        </w:rPr>
        <w:t>;</w:t>
      </w:r>
    </w:p>
    <w:p w:rsidR="00C11D57" w:rsidRPr="00CA25D0" w:rsidRDefault="00B54F99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 2027 году – 23 738 463,00 рублей</w:t>
      </w:r>
      <w:r w:rsidR="00C11D57" w:rsidRPr="00CA25D0">
        <w:rPr>
          <w:sz w:val="28"/>
          <w:szCs w:val="28"/>
          <w:lang w:eastAsia="ru-RU"/>
        </w:rPr>
        <w:t>».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1.3. Приложение №1 Программы изложить в новой редакции согласно</w:t>
      </w:r>
      <w:r w:rsidR="002D76F6">
        <w:rPr>
          <w:sz w:val="28"/>
          <w:szCs w:val="28"/>
          <w:lang w:eastAsia="ru-RU"/>
        </w:rPr>
        <w:t xml:space="preserve"> п</w:t>
      </w:r>
      <w:r w:rsidR="00CA25D0" w:rsidRPr="00CA25D0">
        <w:rPr>
          <w:sz w:val="28"/>
          <w:szCs w:val="28"/>
          <w:lang w:eastAsia="ru-RU"/>
        </w:rPr>
        <w:t>риложению</w:t>
      </w:r>
      <w:r w:rsidRPr="00CA25D0">
        <w:rPr>
          <w:sz w:val="28"/>
          <w:szCs w:val="28"/>
          <w:lang w:eastAsia="ru-RU"/>
        </w:rPr>
        <w:t xml:space="preserve"> №1 к настоящему постановлению.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lastRenderedPageBreak/>
        <w:t>1.4.</w:t>
      </w:r>
      <w:r w:rsidR="002F4FF1" w:rsidRPr="00CA25D0">
        <w:rPr>
          <w:sz w:val="28"/>
          <w:szCs w:val="28"/>
          <w:lang w:eastAsia="ru-RU"/>
        </w:rPr>
        <w:t xml:space="preserve"> Приложени</w:t>
      </w:r>
      <w:r w:rsidR="00CA25D0" w:rsidRPr="00CA25D0">
        <w:rPr>
          <w:sz w:val="28"/>
          <w:szCs w:val="28"/>
          <w:lang w:eastAsia="ru-RU"/>
        </w:rPr>
        <w:t>е</w:t>
      </w:r>
      <w:r w:rsidR="002D76F6">
        <w:rPr>
          <w:sz w:val="28"/>
          <w:szCs w:val="28"/>
          <w:lang w:eastAsia="ru-RU"/>
        </w:rPr>
        <w:t xml:space="preserve"> № 2</w:t>
      </w:r>
      <w:r w:rsidR="002F4FF1" w:rsidRPr="00CA25D0">
        <w:rPr>
          <w:sz w:val="28"/>
          <w:szCs w:val="28"/>
          <w:lang w:eastAsia="ru-RU"/>
        </w:rPr>
        <w:t xml:space="preserve"> </w:t>
      </w:r>
      <w:r w:rsidR="00D20096" w:rsidRPr="00CA25D0">
        <w:rPr>
          <w:sz w:val="28"/>
          <w:szCs w:val="28"/>
          <w:lang w:eastAsia="ru-RU"/>
        </w:rPr>
        <w:t>Программы изложить в но</w:t>
      </w:r>
      <w:r w:rsidR="002D76F6">
        <w:rPr>
          <w:sz w:val="28"/>
          <w:szCs w:val="28"/>
          <w:lang w:eastAsia="ru-RU"/>
        </w:rPr>
        <w:t>вой редакции согласно п</w:t>
      </w:r>
      <w:r w:rsidR="002F4FF1" w:rsidRPr="00CA25D0">
        <w:rPr>
          <w:sz w:val="28"/>
          <w:szCs w:val="28"/>
          <w:lang w:eastAsia="ru-RU"/>
        </w:rPr>
        <w:t>р</w:t>
      </w:r>
      <w:r w:rsidR="00CA25D0" w:rsidRPr="00CA25D0">
        <w:rPr>
          <w:sz w:val="28"/>
          <w:szCs w:val="28"/>
          <w:lang w:eastAsia="ru-RU"/>
        </w:rPr>
        <w:t>иложению</w:t>
      </w:r>
      <w:r w:rsidR="00D20096" w:rsidRPr="00CA25D0">
        <w:rPr>
          <w:sz w:val="28"/>
          <w:szCs w:val="28"/>
          <w:lang w:eastAsia="ru-RU"/>
        </w:rPr>
        <w:t xml:space="preserve"> №</w:t>
      </w:r>
      <w:r w:rsidR="00CA25D0" w:rsidRPr="00CA25D0">
        <w:rPr>
          <w:sz w:val="28"/>
          <w:szCs w:val="28"/>
          <w:lang w:eastAsia="ru-RU"/>
        </w:rPr>
        <w:t xml:space="preserve"> </w:t>
      </w:r>
      <w:r w:rsidR="00D20096" w:rsidRPr="00CA25D0">
        <w:rPr>
          <w:sz w:val="28"/>
          <w:szCs w:val="28"/>
          <w:lang w:eastAsia="ru-RU"/>
        </w:rPr>
        <w:t>3 к настоящему постановлению.</w:t>
      </w:r>
    </w:p>
    <w:p w:rsidR="00C11D57" w:rsidRPr="00CA25D0" w:rsidRDefault="00C11D57" w:rsidP="00C11D57">
      <w:pPr>
        <w:numPr>
          <w:ilvl w:val="0"/>
          <w:numId w:val="7"/>
        </w:numPr>
        <w:suppressAutoHyphens w:val="0"/>
        <w:spacing w:line="36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</w:t>
      </w:r>
      <w:r w:rsidR="00CA25D0" w:rsidRPr="00CA25D0">
        <w:rPr>
          <w:sz w:val="28"/>
          <w:szCs w:val="28"/>
          <w:lang w:eastAsia="ru-RU"/>
        </w:rPr>
        <w:t>на официальном сайте а</w:t>
      </w:r>
      <w:r w:rsidRPr="00CA25D0">
        <w:rPr>
          <w:sz w:val="28"/>
          <w:szCs w:val="28"/>
          <w:lang w:eastAsia="ru-RU"/>
        </w:rPr>
        <w:t xml:space="preserve">дминистрации муниципального района Клявлинский </w:t>
      </w:r>
      <w:r w:rsidR="00CA25D0" w:rsidRPr="00CA25D0">
        <w:rPr>
          <w:sz w:val="28"/>
          <w:szCs w:val="28"/>
          <w:lang w:eastAsia="ru-RU"/>
        </w:rPr>
        <w:t xml:space="preserve">Самарской области </w:t>
      </w:r>
      <w:r w:rsidRPr="00CA25D0">
        <w:rPr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11D57" w:rsidRPr="00C11D57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Настоящее постановление вступает в силу со дня его официального </w:t>
      </w:r>
      <w:r w:rsidRPr="00C11D57">
        <w:rPr>
          <w:sz w:val="28"/>
          <w:szCs w:val="28"/>
          <w:lang w:eastAsia="ru-RU"/>
        </w:rPr>
        <w:t>опубликования и  распространяется на п</w:t>
      </w:r>
      <w:r w:rsidR="00B82050">
        <w:rPr>
          <w:sz w:val="28"/>
          <w:szCs w:val="28"/>
          <w:lang w:eastAsia="ru-RU"/>
        </w:rPr>
        <w:t xml:space="preserve">равоотношения, возникшие с </w:t>
      </w:r>
      <w:r w:rsidR="000A71BE">
        <w:rPr>
          <w:sz w:val="28"/>
          <w:szCs w:val="28"/>
          <w:lang w:eastAsia="ru-RU"/>
        </w:rPr>
        <w:t>0</w:t>
      </w:r>
      <w:r w:rsidR="00443A32">
        <w:rPr>
          <w:sz w:val="28"/>
          <w:szCs w:val="28"/>
          <w:lang w:eastAsia="ru-RU"/>
        </w:rPr>
        <w:t>1</w:t>
      </w:r>
      <w:r w:rsidR="003B28B5" w:rsidRPr="003B28B5">
        <w:rPr>
          <w:sz w:val="28"/>
          <w:szCs w:val="28"/>
          <w:lang w:eastAsia="ru-RU"/>
        </w:rPr>
        <w:t>.0</w:t>
      </w:r>
      <w:r w:rsidR="00443A32">
        <w:rPr>
          <w:sz w:val="28"/>
          <w:szCs w:val="28"/>
          <w:lang w:eastAsia="ru-RU"/>
        </w:rPr>
        <w:t>4</w:t>
      </w:r>
      <w:r w:rsidR="00735C14" w:rsidRPr="003B28B5">
        <w:rPr>
          <w:sz w:val="28"/>
          <w:szCs w:val="28"/>
          <w:lang w:eastAsia="ru-RU"/>
        </w:rPr>
        <w:t>.202</w:t>
      </w:r>
      <w:r w:rsidR="003B28B5" w:rsidRPr="003B28B5">
        <w:rPr>
          <w:sz w:val="28"/>
          <w:szCs w:val="28"/>
          <w:lang w:eastAsia="ru-RU"/>
        </w:rPr>
        <w:t>4</w:t>
      </w:r>
      <w:r w:rsidRPr="00C11D57">
        <w:rPr>
          <w:sz w:val="28"/>
          <w:szCs w:val="28"/>
          <w:lang w:eastAsia="ru-RU"/>
        </w:rPr>
        <w:t xml:space="preserve"> года.</w:t>
      </w:r>
    </w:p>
    <w:p w:rsidR="00C11D57" w:rsidRPr="00C11D57" w:rsidRDefault="00CA25D0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Контроль за ис</w:t>
      </w:r>
      <w:r w:rsidR="00C11D57" w:rsidRPr="00C11D57">
        <w:rPr>
          <w:sz w:val="28"/>
          <w:szCs w:val="28"/>
          <w:lang w:eastAsia="ru-RU"/>
        </w:rPr>
        <w:t>полнением настоящего постановления возложить на заместителя Главы</w:t>
      </w:r>
      <w:r>
        <w:rPr>
          <w:sz w:val="28"/>
          <w:szCs w:val="28"/>
          <w:lang w:eastAsia="ru-RU"/>
        </w:rPr>
        <w:t xml:space="preserve"> муниципального </w:t>
      </w:r>
      <w:r w:rsidR="00C11D57" w:rsidRPr="00C11D57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 xml:space="preserve">Клявлинский </w:t>
      </w:r>
      <w:r w:rsidR="00C11D57" w:rsidRPr="00C11D57">
        <w:rPr>
          <w:sz w:val="28"/>
          <w:szCs w:val="28"/>
          <w:lang w:eastAsia="ru-RU"/>
        </w:rPr>
        <w:t xml:space="preserve">по экономике и финансам </w:t>
      </w:r>
      <w:proofErr w:type="spellStart"/>
      <w:r w:rsidR="00C11D57" w:rsidRPr="00C11D57">
        <w:rPr>
          <w:sz w:val="28"/>
          <w:szCs w:val="28"/>
          <w:lang w:eastAsia="ru-RU"/>
        </w:rPr>
        <w:t>Буравова</w:t>
      </w:r>
      <w:proofErr w:type="spellEnd"/>
      <w:r w:rsidR="00C11D57" w:rsidRPr="00C11D57">
        <w:rPr>
          <w:sz w:val="28"/>
          <w:szCs w:val="28"/>
          <w:lang w:eastAsia="ru-RU"/>
        </w:rPr>
        <w:t xml:space="preserve"> В.Н.</w:t>
      </w: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D57" w:rsidRPr="00CA25D0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C11D57" w:rsidRPr="00CA25D0" w:rsidTr="00C25BB3">
        <w:trPr>
          <w:trHeight w:val="430"/>
        </w:trPr>
        <w:tc>
          <w:tcPr>
            <w:tcW w:w="7282" w:type="dxa"/>
            <w:shd w:val="clear" w:color="auto" w:fill="auto"/>
          </w:tcPr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Глава муниципального</w:t>
            </w:r>
          </w:p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  <w:r w:rsidR="00CA25D0" w:rsidRPr="00CA25D0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985" w:type="dxa"/>
            <w:shd w:val="clear" w:color="auto" w:fill="auto"/>
          </w:tcPr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      П.Н. </w:t>
            </w:r>
            <w:proofErr w:type="spellStart"/>
            <w:r w:rsidRPr="00CA25D0">
              <w:rPr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C11D57" w:rsidRPr="00CA25D0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11D57" w:rsidRDefault="00C11D57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2D76F6" w:rsidRDefault="002D76F6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2D76F6" w:rsidRDefault="002D76F6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2D76F6" w:rsidRDefault="002D76F6" w:rsidP="00C11D57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P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11D57" w:rsidRPr="00CA25D0" w:rsidRDefault="00735C14" w:rsidP="00C11D57">
      <w:pPr>
        <w:suppressAutoHyphens w:val="0"/>
        <w:rPr>
          <w:lang w:eastAsia="ru-RU"/>
        </w:rPr>
        <w:sectPr w:rsidR="00C11D57" w:rsidRPr="00CA25D0" w:rsidSect="002D76F6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proofErr w:type="spellStart"/>
      <w:r w:rsidRPr="00CA25D0">
        <w:rPr>
          <w:lang w:eastAsia="ru-RU"/>
        </w:rPr>
        <w:t>Ибряева</w:t>
      </w:r>
      <w:proofErr w:type="spellEnd"/>
      <w:r w:rsidRPr="00CA25D0">
        <w:rPr>
          <w:lang w:eastAsia="ru-RU"/>
        </w:rPr>
        <w:t xml:space="preserve"> В.А.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CA25D0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</w:t>
      </w:r>
      <w:r w:rsidR="00D755C5">
        <w:rPr>
          <w:sz w:val="18"/>
          <w:szCs w:val="18"/>
        </w:rPr>
        <w:t>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Клявлинский </w:t>
      </w:r>
      <w:r w:rsidR="00CA25D0">
        <w:rPr>
          <w:sz w:val="18"/>
          <w:szCs w:val="18"/>
        </w:rPr>
        <w:t>Самарской области</w:t>
      </w:r>
    </w:p>
    <w:p w:rsidR="00D755C5" w:rsidRDefault="00F97D24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</w:t>
      </w:r>
      <w:r w:rsidR="00FC7446">
        <w:rPr>
          <w:sz w:val="18"/>
          <w:szCs w:val="18"/>
        </w:rPr>
        <w:t xml:space="preserve"> 0</w:t>
      </w:r>
      <w:r w:rsidR="00CA25D0">
        <w:rPr>
          <w:sz w:val="18"/>
          <w:szCs w:val="18"/>
        </w:rPr>
        <w:t>2</w:t>
      </w:r>
      <w:r w:rsidR="00FC7446">
        <w:rPr>
          <w:sz w:val="18"/>
          <w:szCs w:val="18"/>
        </w:rPr>
        <w:t>.0</w:t>
      </w:r>
      <w:r w:rsidR="00CA25D0">
        <w:rPr>
          <w:sz w:val="18"/>
          <w:szCs w:val="18"/>
        </w:rPr>
        <w:t>5</w:t>
      </w:r>
      <w:r w:rsidR="00FC7446">
        <w:rPr>
          <w:sz w:val="18"/>
          <w:szCs w:val="18"/>
        </w:rPr>
        <w:t xml:space="preserve">.2024 </w:t>
      </w:r>
      <w:r w:rsidR="00C11D57">
        <w:rPr>
          <w:sz w:val="18"/>
          <w:szCs w:val="18"/>
        </w:rPr>
        <w:t>г. №</w:t>
      </w:r>
      <w:r w:rsidR="00CA25D0">
        <w:rPr>
          <w:sz w:val="18"/>
          <w:szCs w:val="18"/>
        </w:rPr>
        <w:t xml:space="preserve"> 161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области" на 2012 - 202</w:t>
      </w:r>
      <w:r w:rsidR="00F27807">
        <w:rPr>
          <w:sz w:val="18"/>
          <w:szCs w:val="18"/>
        </w:rPr>
        <w:t>7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2012 </w:t>
      </w:r>
      <w:r w:rsidR="00BA10D7">
        <w:t>–</w:t>
      </w:r>
      <w:r>
        <w:t xml:space="preserve"> 202</w:t>
      </w:r>
      <w:r w:rsidR="00007118">
        <w:t>7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517"/>
        <w:gridCol w:w="1635"/>
        <w:gridCol w:w="1151"/>
        <w:gridCol w:w="623"/>
        <w:gridCol w:w="623"/>
        <w:gridCol w:w="62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37"/>
        <w:gridCol w:w="1543"/>
        <w:gridCol w:w="1069"/>
      </w:tblGrid>
      <w:tr w:rsidR="00007118" w:rsidRPr="00772605" w:rsidTr="003E69CF">
        <w:trPr>
          <w:trHeight w:val="315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3217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Планируемый объем финансирования по годам,  рублей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Главный распорядитель средств местного бюджета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Исполнитель мероприятия</w:t>
            </w:r>
          </w:p>
        </w:tc>
      </w:tr>
      <w:tr w:rsidR="00007118" w:rsidRPr="00772605" w:rsidTr="003E69CF">
        <w:trPr>
          <w:trHeight w:val="960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1 . Совершенствование разрешительной и контрольно-надзорной деятельности путем оказания следующего содействия</w:t>
            </w:r>
          </w:p>
        </w:tc>
      </w:tr>
      <w:tr w:rsidR="003E69CF" w:rsidRPr="00772605" w:rsidTr="003E69CF">
        <w:trPr>
          <w:trHeight w:val="191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1 385 094,00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541 141,09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3 978 792,64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68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 xml:space="preserve">Оказание содействия в предоставление в собственность земельных участков, государственная собственность на которые не разграничена на </w:t>
            </w:r>
            <w:r w:rsidRPr="00E82526">
              <w:rPr>
                <w:sz w:val="16"/>
                <w:szCs w:val="16"/>
                <w:lang w:eastAsia="ru-RU"/>
              </w:rPr>
              <w:lastRenderedPageBreak/>
              <w:t>территории     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1 385 094,00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3 978 790,56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83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2 412 018,62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5 005 715,18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1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1 508 576,21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736 777,98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4 102 272,54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82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технического надзора за строительством.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3 358 749,55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2 239 963,18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2 608 664,73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3 006 475,58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2 773 996,38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2 946 718,31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5 123 295,20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4 810 144,44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4 393 996,53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4 935 507,66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6 084 034,24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7 641 285,05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5 288 687,19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74 646 </w:t>
            </w:r>
          </w:p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01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3 135 446,66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1 266 200,00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921 279,00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948 454,00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1 092 259,00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1 442 488,14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1 854 481,94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1 691 766,00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2 104 448,00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2 336 534,00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2 613 925,70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2 601 407,05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1 800 486,18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8D" w:rsidRDefault="003E69CF" w:rsidP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  <w:r w:rsidR="000C468D">
              <w:rPr>
                <w:color w:val="000000"/>
                <w:sz w:val="14"/>
                <w:szCs w:val="14"/>
              </w:rPr>
              <w:t> 425 </w:t>
            </w:r>
          </w:p>
          <w:p w:rsidR="003E69CF" w:rsidRDefault="000C468D" w:rsidP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673,96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238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429 238,94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1 887 038,53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2 688 326,34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2 489 296,00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2 640 248,00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2 913 146,22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2 746 309,00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3 402 703,75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3 265 172,10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3 562 019,00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3 627 335,70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3 683 469,83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2 549 403,61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45 252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356,92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6 994 472,75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6 054 984,40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6 908 572,62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5 765 448,27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9 393 946,65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8 591 074,16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9 143 867,55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9 473 130,24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9 904 208,63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7 367 659,60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9 350 794,96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13 016 262,28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122 168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438,11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268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946 469,74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1 168 879,28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1 350 580,53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1 293 010,01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1 292 429,50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1 138 782,00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1 282 178,00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1 206 521,10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1 491 305,25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1 634 572,00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1 765 652,00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2 092 318,01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4 649 011,28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28 699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970,70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77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2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3E69CF" w:rsidRPr="00772605" w:rsidTr="003E69CF">
        <w:trPr>
          <w:trHeight w:val="112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238 162,00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7 105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867,34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3E69CF" w:rsidRPr="00772605" w:rsidTr="003E69CF">
        <w:trPr>
          <w:trHeight w:val="1345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7 105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866,34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688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34 317,87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730 725,87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7 177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73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22 177,69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6 889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883,03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3E69CF" w:rsidRPr="00772605" w:rsidTr="003E69CF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Регламентация государственных и муниципальных услуг.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238 162,00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309 890,06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7 105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867,68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 xml:space="preserve">Администрация муниципального района Клявлинский Самарской </w:t>
            </w:r>
            <w:r w:rsidRPr="00E82526">
              <w:rPr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007118" w:rsidRPr="00772605" w:rsidTr="003E69CF">
        <w:trPr>
          <w:trHeight w:val="90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3E69CF">
        <w:trPr>
          <w:trHeight w:val="36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</w:tbl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C64E0" w:rsidRDefault="000C64E0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9C511C" w:rsidRDefault="009C511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9C511C" w:rsidRDefault="009C511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lastRenderedPageBreak/>
        <w:t xml:space="preserve">Приложение №3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к постановлению </w:t>
      </w:r>
      <w:r w:rsidR="002D76F6">
        <w:rPr>
          <w:szCs w:val="18"/>
        </w:rPr>
        <w:t>а</w:t>
      </w:r>
      <w:r w:rsidRPr="0076399B">
        <w:rPr>
          <w:szCs w:val="18"/>
        </w:rPr>
        <w:t>дминистрации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 муниципального района  Клявлинский </w:t>
      </w:r>
    </w:p>
    <w:p w:rsidR="00D20096" w:rsidRPr="0076399B" w:rsidRDefault="00FC744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t>от 0</w:t>
      </w:r>
      <w:r w:rsidR="00007118">
        <w:rPr>
          <w:szCs w:val="18"/>
        </w:rPr>
        <w:t>1</w:t>
      </w:r>
      <w:r>
        <w:rPr>
          <w:szCs w:val="18"/>
        </w:rPr>
        <w:t>.0</w:t>
      </w:r>
      <w:r w:rsidR="00007118">
        <w:rPr>
          <w:szCs w:val="18"/>
        </w:rPr>
        <w:t>3</w:t>
      </w:r>
      <w:r>
        <w:rPr>
          <w:szCs w:val="18"/>
        </w:rPr>
        <w:t>.2024</w:t>
      </w:r>
      <w:r w:rsidR="00B24D54">
        <w:rPr>
          <w:szCs w:val="18"/>
        </w:rPr>
        <w:t>г. №</w:t>
      </w:r>
      <w:r w:rsidR="000C64E0">
        <w:rPr>
          <w:szCs w:val="18"/>
        </w:rPr>
        <w:t>9</w:t>
      </w:r>
      <w:r w:rsidR="00007118">
        <w:rPr>
          <w:szCs w:val="18"/>
        </w:rPr>
        <w:t>7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Приложение N 3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к муниципальной программе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«Снижение административных барьеров,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предоставления государственных 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муниципальных услуг» на базе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«Многофункционального центра предоставления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на 2012 - 202</w:t>
      </w:r>
      <w:r w:rsidR="00007118">
        <w:rPr>
          <w:szCs w:val="18"/>
        </w:rPr>
        <w:t>7</w:t>
      </w:r>
      <w:r w:rsidRPr="0076399B">
        <w:rPr>
          <w:szCs w:val="18"/>
        </w:rPr>
        <w:t xml:space="preserve">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ПРЕДПОЛАГАЕМОЕ ФИНАНСИРОВАНИЕ МЕРОПРИЯТИЙ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ЗА СЧЕТ СРЕДСТВ МЕСТНОГО БЮДЖЕТА, НАПРАВЛЯЕМЫХ НА РЕШЕНИЕ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ПРОБЛЕМ, ОПРЕДЕЛЕННЫХ МУНИЦИПАЛЬНОЙ ПРОГРАММОЙ «СНИЖЕНИЕ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АДМИНИСТРАТИВНЫХ БАРЬЕРОВ, 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БАЗЕ «МНОГОФУНКЦИОНАЛЬНОГО ЦЕНТРА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 xml:space="preserve"> МУНИЦИПАЛЬНОГО РАЙОНА КЛЯВЛИНСКИЙ САМАРСКОЙ ОБЛАСТИ</w:t>
      </w:r>
    </w:p>
    <w:p w:rsidR="00D20096" w:rsidRDefault="00D20096" w:rsidP="00D20096">
      <w:pPr>
        <w:autoSpaceDE w:val="0"/>
        <w:autoSpaceDN w:val="0"/>
        <w:adjustRightInd w:val="0"/>
        <w:jc w:val="center"/>
      </w:pPr>
      <w:r w:rsidRPr="0076399B">
        <w:t>НА 2012 – 202</w:t>
      </w:r>
      <w:r w:rsidR="00525B67">
        <w:t>7</w:t>
      </w:r>
      <w:r w:rsidRPr="0076399B">
        <w:t xml:space="preserve"> ГОДЫ»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"/>
        <w:gridCol w:w="2095"/>
        <w:gridCol w:w="911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706"/>
        <w:gridCol w:w="692"/>
        <w:gridCol w:w="692"/>
        <w:gridCol w:w="692"/>
        <w:gridCol w:w="692"/>
        <w:gridCol w:w="897"/>
        <w:gridCol w:w="1078"/>
      </w:tblGrid>
      <w:tr w:rsidR="00525B67" w:rsidRPr="00982444" w:rsidTr="009E3BD8">
        <w:trPr>
          <w:trHeight w:val="330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Срок   исполнения</w:t>
            </w:r>
          </w:p>
        </w:tc>
        <w:tc>
          <w:tcPr>
            <w:tcW w:w="3635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Планируемый объем  финансирования  по годам, рублей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Исполнитель   мероприятия</w:t>
            </w:r>
          </w:p>
        </w:tc>
      </w:tr>
      <w:tr w:rsidR="00525B67" w:rsidRPr="00982444" w:rsidTr="009E3BD8">
        <w:trPr>
          <w:trHeight w:val="64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82444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36F8F" w:rsidRDefault="00525B67" w:rsidP="000E2480">
            <w:pPr>
              <w:suppressAutoHyphens w:val="0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936F8F">
              <w:rPr>
                <w:b/>
                <w:color w:val="FF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3BD8" w:rsidRPr="00982444" w:rsidTr="009E3BD8">
        <w:trPr>
          <w:trHeight w:val="919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14 560 687,72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15 721 111,83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1 552 180,51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1 549 449,26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1 889 828,00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2 105 277,80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2 734 499,60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2 248 353,51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1 876 112,22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2 552 429,35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2 509 631,25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2 668 879,85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3 460 599,45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63 631 924,90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9E3BD8" w:rsidRPr="00982444" w:rsidTr="009E3BD8">
        <w:trPr>
          <w:trHeight w:val="11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770 980,56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1 263 701,70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16 482 452,95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17 645 307,68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16 511 493,73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17 835 081,32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19 597 338,30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20 255 002,84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20 728 052,12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22 372 841,29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21 458 607,24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25 369 274,90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27 303 850,54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290 606 489,62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9E3BD8" w:rsidRPr="00982444" w:rsidTr="009E3BD8">
        <w:trPr>
          <w:trHeight w:val="330"/>
        </w:trPr>
        <w:tc>
          <w:tcPr>
            <w:tcW w:w="10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982444" w:rsidRDefault="009E3BD8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15 331 668,28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16 984 813,53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18 034 633,46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19 194 756,94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18 401 321,73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19 940 359,12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22 331 837,90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22 503 356,35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22 604 164,34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24 925 270,64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23 968 238,49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28 038 154,75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30 764 449,99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354 238 414,52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BD8" w:rsidRPr="00982444" w:rsidRDefault="009E3BD8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5EAB" w:rsidRDefault="00C75EAB" w:rsidP="000C64E0">
      <w:pPr>
        <w:pStyle w:val="ConsPlusNonformat"/>
        <w:widowControl/>
        <w:rPr>
          <w:rFonts w:ascii="Times New Roman" w:hAnsi="Times New Roman" w:cs="Times New Roman"/>
        </w:rPr>
      </w:pPr>
    </w:p>
    <w:sectPr w:rsidR="00C75EAB" w:rsidSect="0021397E">
      <w:pgSz w:w="16838" w:h="11905" w:orient="landscape"/>
      <w:pgMar w:top="567" w:right="284" w:bottom="567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D6E"/>
    <w:multiLevelType w:val="multilevel"/>
    <w:tmpl w:val="6598D3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A5B"/>
    <w:rsid w:val="00002BAE"/>
    <w:rsid w:val="000050A7"/>
    <w:rsid w:val="00007118"/>
    <w:rsid w:val="00007152"/>
    <w:rsid w:val="00010C21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53D"/>
    <w:rsid w:val="00032DCD"/>
    <w:rsid w:val="000331EC"/>
    <w:rsid w:val="000341C9"/>
    <w:rsid w:val="000361C3"/>
    <w:rsid w:val="00036CAC"/>
    <w:rsid w:val="00040140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1AD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51C2"/>
    <w:rsid w:val="00077B4D"/>
    <w:rsid w:val="0008095F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23C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1BE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8D"/>
    <w:rsid w:val="000C46F8"/>
    <w:rsid w:val="000C4A47"/>
    <w:rsid w:val="000C4A53"/>
    <w:rsid w:val="000C55A5"/>
    <w:rsid w:val="000C64E0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480"/>
    <w:rsid w:val="000E2EAA"/>
    <w:rsid w:val="000E323E"/>
    <w:rsid w:val="000E3837"/>
    <w:rsid w:val="000E4813"/>
    <w:rsid w:val="000E4AC2"/>
    <w:rsid w:val="000E5C04"/>
    <w:rsid w:val="000E67DC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0E0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05C"/>
    <w:rsid w:val="001531F6"/>
    <w:rsid w:val="00153B71"/>
    <w:rsid w:val="00154408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4AFF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853"/>
    <w:rsid w:val="00183B24"/>
    <w:rsid w:val="00184AB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D7F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2CC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B1A"/>
    <w:rsid w:val="001D7C61"/>
    <w:rsid w:val="001D7E9A"/>
    <w:rsid w:val="001E03C9"/>
    <w:rsid w:val="001E0A23"/>
    <w:rsid w:val="001E0D1E"/>
    <w:rsid w:val="001E15F9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889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397E"/>
    <w:rsid w:val="00214F9E"/>
    <w:rsid w:val="0021529D"/>
    <w:rsid w:val="0021571F"/>
    <w:rsid w:val="00215C2B"/>
    <w:rsid w:val="00215F75"/>
    <w:rsid w:val="00216A63"/>
    <w:rsid w:val="00216EAC"/>
    <w:rsid w:val="002209BE"/>
    <w:rsid w:val="00220C2B"/>
    <w:rsid w:val="0022134B"/>
    <w:rsid w:val="002219C9"/>
    <w:rsid w:val="00222237"/>
    <w:rsid w:val="00222246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7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158"/>
    <w:rsid w:val="00275594"/>
    <w:rsid w:val="002772DE"/>
    <w:rsid w:val="00277EA8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1B61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D76F6"/>
    <w:rsid w:val="002E0CD0"/>
    <w:rsid w:val="002E1514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4FF1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28B5"/>
    <w:rsid w:val="003B37CF"/>
    <w:rsid w:val="003B4B52"/>
    <w:rsid w:val="003B4C15"/>
    <w:rsid w:val="003B630D"/>
    <w:rsid w:val="003B6997"/>
    <w:rsid w:val="003B73D3"/>
    <w:rsid w:val="003B7569"/>
    <w:rsid w:val="003B7DE9"/>
    <w:rsid w:val="003B7F97"/>
    <w:rsid w:val="003B7FCF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643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9CF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1C9"/>
    <w:rsid w:val="00430896"/>
    <w:rsid w:val="00430DB2"/>
    <w:rsid w:val="004317EF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3A32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02C1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0830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AC6"/>
    <w:rsid w:val="00511D9A"/>
    <w:rsid w:val="005134E4"/>
    <w:rsid w:val="00513611"/>
    <w:rsid w:val="00515CBD"/>
    <w:rsid w:val="00516456"/>
    <w:rsid w:val="00516E11"/>
    <w:rsid w:val="00516FE2"/>
    <w:rsid w:val="005170E0"/>
    <w:rsid w:val="00517A85"/>
    <w:rsid w:val="00517B5E"/>
    <w:rsid w:val="0052010E"/>
    <w:rsid w:val="0052405F"/>
    <w:rsid w:val="00524076"/>
    <w:rsid w:val="0052513F"/>
    <w:rsid w:val="00525672"/>
    <w:rsid w:val="005256F0"/>
    <w:rsid w:val="00525938"/>
    <w:rsid w:val="00525B47"/>
    <w:rsid w:val="00525B6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4B8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4D0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6BA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49D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FC3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1EEA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2B8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55BE"/>
    <w:rsid w:val="006E687A"/>
    <w:rsid w:val="006F010A"/>
    <w:rsid w:val="006F14A0"/>
    <w:rsid w:val="006F4584"/>
    <w:rsid w:val="006F5818"/>
    <w:rsid w:val="006F751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407"/>
    <w:rsid w:val="00722509"/>
    <w:rsid w:val="00722A8A"/>
    <w:rsid w:val="00723A84"/>
    <w:rsid w:val="00724469"/>
    <w:rsid w:val="00726C15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5C14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99B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6B2F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3064"/>
    <w:rsid w:val="00794066"/>
    <w:rsid w:val="00794A30"/>
    <w:rsid w:val="00794C8C"/>
    <w:rsid w:val="00794E0C"/>
    <w:rsid w:val="0079565D"/>
    <w:rsid w:val="00795682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07AD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3C8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2DEA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237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2B2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6F8F"/>
    <w:rsid w:val="009376C3"/>
    <w:rsid w:val="009405B6"/>
    <w:rsid w:val="0094133A"/>
    <w:rsid w:val="00943F6D"/>
    <w:rsid w:val="0094421D"/>
    <w:rsid w:val="00944689"/>
    <w:rsid w:val="00945246"/>
    <w:rsid w:val="00951FF6"/>
    <w:rsid w:val="00953303"/>
    <w:rsid w:val="00954337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014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511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11C"/>
    <w:rsid w:val="009C5F83"/>
    <w:rsid w:val="009C7019"/>
    <w:rsid w:val="009D0117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3BD8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5BA2"/>
    <w:rsid w:val="00A66A4B"/>
    <w:rsid w:val="00A66BA7"/>
    <w:rsid w:val="00A66DB1"/>
    <w:rsid w:val="00A6723F"/>
    <w:rsid w:val="00A70A1E"/>
    <w:rsid w:val="00A70F5D"/>
    <w:rsid w:val="00A71C44"/>
    <w:rsid w:val="00A732D6"/>
    <w:rsid w:val="00A73668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7A2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240D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2B41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44FE"/>
    <w:rsid w:val="00AC5A47"/>
    <w:rsid w:val="00AC65EF"/>
    <w:rsid w:val="00AC6E4F"/>
    <w:rsid w:val="00AD10C7"/>
    <w:rsid w:val="00AD1BFF"/>
    <w:rsid w:val="00AD2CBB"/>
    <w:rsid w:val="00AD3FD3"/>
    <w:rsid w:val="00AD4117"/>
    <w:rsid w:val="00AD47E5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6B6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4D54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F99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050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431A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D57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5BB3"/>
    <w:rsid w:val="00C268A1"/>
    <w:rsid w:val="00C26D69"/>
    <w:rsid w:val="00C32583"/>
    <w:rsid w:val="00C3333D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38D4"/>
    <w:rsid w:val="00C54BCF"/>
    <w:rsid w:val="00C55834"/>
    <w:rsid w:val="00C558B7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5D0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0D1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D78F4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1C29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096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2149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C9B"/>
    <w:rsid w:val="00D74224"/>
    <w:rsid w:val="00D74A1C"/>
    <w:rsid w:val="00D755C5"/>
    <w:rsid w:val="00D77363"/>
    <w:rsid w:val="00D773E5"/>
    <w:rsid w:val="00D77787"/>
    <w:rsid w:val="00D802D5"/>
    <w:rsid w:val="00D802DE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3142"/>
    <w:rsid w:val="00DD410D"/>
    <w:rsid w:val="00DD44DA"/>
    <w:rsid w:val="00DD4813"/>
    <w:rsid w:val="00DD55E3"/>
    <w:rsid w:val="00DD5968"/>
    <w:rsid w:val="00DD78B4"/>
    <w:rsid w:val="00DE0C3D"/>
    <w:rsid w:val="00DE1A04"/>
    <w:rsid w:val="00DE5759"/>
    <w:rsid w:val="00DE5D60"/>
    <w:rsid w:val="00DE73D8"/>
    <w:rsid w:val="00DE7B8B"/>
    <w:rsid w:val="00DF0041"/>
    <w:rsid w:val="00DF0D5B"/>
    <w:rsid w:val="00DF0F92"/>
    <w:rsid w:val="00DF1277"/>
    <w:rsid w:val="00DF292C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0B0C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6AD5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4AD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170F1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807"/>
    <w:rsid w:val="00F27FC1"/>
    <w:rsid w:val="00F304F3"/>
    <w:rsid w:val="00F30F22"/>
    <w:rsid w:val="00F311CC"/>
    <w:rsid w:val="00F31B6E"/>
    <w:rsid w:val="00F32068"/>
    <w:rsid w:val="00F32A2F"/>
    <w:rsid w:val="00F32BD8"/>
    <w:rsid w:val="00F347DD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0EC7"/>
    <w:rsid w:val="00F61977"/>
    <w:rsid w:val="00F620AB"/>
    <w:rsid w:val="00F67987"/>
    <w:rsid w:val="00F7046C"/>
    <w:rsid w:val="00F70EC0"/>
    <w:rsid w:val="00F70FB0"/>
    <w:rsid w:val="00F723B8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B3D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97D24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C7446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B03"/>
  <w15:docId w15:val="{F7371E2F-60E4-4A5E-B894-55E03DC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6E68-08E3-447B-8911-30A4F93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118</cp:revision>
  <cp:lastPrinted>2024-06-17T05:04:00Z</cp:lastPrinted>
  <dcterms:created xsi:type="dcterms:W3CDTF">2023-02-27T10:59:00Z</dcterms:created>
  <dcterms:modified xsi:type="dcterms:W3CDTF">2024-06-17T05:04:00Z</dcterms:modified>
</cp:coreProperties>
</file>