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1" w:tblpY="-532"/>
        <w:tblW w:w="9840" w:type="dxa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14:paraId="6812CA38" w14:textId="77777777" w:rsidTr="008C2BC2">
        <w:trPr>
          <w:trHeight w:val="4319"/>
        </w:trPr>
        <w:tc>
          <w:tcPr>
            <w:tcW w:w="4920" w:type="dxa"/>
          </w:tcPr>
          <w:p w14:paraId="4B60F840" w14:textId="77777777" w:rsidR="00DE5C9D" w:rsidRPr="00BB46CF" w:rsidRDefault="00DE5C9D" w:rsidP="008C2BC2">
            <w:pPr>
              <w:jc w:val="center"/>
              <w:rPr>
                <w:sz w:val="28"/>
                <w:szCs w:val="28"/>
              </w:rPr>
            </w:pPr>
          </w:p>
          <w:p w14:paraId="6220839E" w14:textId="77777777" w:rsidR="00DE5C9D" w:rsidRDefault="00DE5C9D" w:rsidP="008C2BC2">
            <w:pPr>
              <w:rPr>
                <w:sz w:val="28"/>
                <w:szCs w:val="28"/>
                <w:highlight w:val="yellow"/>
              </w:rPr>
            </w:pPr>
          </w:p>
          <w:p w14:paraId="14663279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РОССИЙСКАЯ ФЕДЕРАЦИЯ</w:t>
            </w:r>
          </w:p>
          <w:p w14:paraId="2FAAF8EA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АДМИНИСТРАЦИЯ</w:t>
            </w:r>
          </w:p>
          <w:p w14:paraId="4D1C023F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СЕЛЬСКОГО ПОСЕЛЕНИЯ</w:t>
            </w:r>
          </w:p>
          <w:p w14:paraId="468F118A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ЧЕРНЫЙ КЛЮЧ</w:t>
            </w:r>
          </w:p>
          <w:p w14:paraId="79A0AF20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МУНИЦИПАЛЬНОГО РАЙОНА</w:t>
            </w:r>
          </w:p>
          <w:p w14:paraId="246B5038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КЛЯВЛИНСКИЙ</w:t>
            </w:r>
          </w:p>
          <w:p w14:paraId="43F135E8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2BC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17ADDCA7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03F69E35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Центральная,</w:t>
            </w:r>
          </w:p>
          <w:p w14:paraId="271FF8D3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д.4 тел. /факс 8(84653) 5-71-24,</w:t>
            </w:r>
          </w:p>
          <w:p w14:paraId="10997884" w14:textId="77777777" w:rsidR="008C2BC2" w:rsidRPr="008C2BC2" w:rsidRDefault="008C2BC2" w:rsidP="008C2BC2">
            <w:pPr>
              <w:jc w:val="center"/>
            </w:pPr>
            <w:r w:rsidRPr="008C2BC2">
              <w:rPr>
                <w:sz w:val="16"/>
                <w:szCs w:val="16"/>
                <w:lang w:val="en-US"/>
              </w:rPr>
              <w:t>e</w:t>
            </w:r>
            <w:r w:rsidRPr="008C2BC2">
              <w:rPr>
                <w:sz w:val="16"/>
                <w:szCs w:val="16"/>
              </w:rPr>
              <w:t>-</w:t>
            </w:r>
            <w:r w:rsidRPr="008C2BC2">
              <w:rPr>
                <w:sz w:val="16"/>
                <w:szCs w:val="16"/>
                <w:lang w:val="en-US"/>
              </w:rPr>
              <w:t>mail</w:t>
            </w:r>
            <w:r w:rsidRPr="008C2BC2">
              <w:rPr>
                <w:sz w:val="16"/>
                <w:szCs w:val="16"/>
              </w:rPr>
              <w:t xml:space="preserve">: </w:t>
            </w:r>
            <w:hyperlink r:id="rId8" w:history="1"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AB12CD4" w14:textId="77777777" w:rsid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ПОСТАНОВЛЕНИЕ</w:t>
            </w:r>
          </w:p>
          <w:p w14:paraId="2A11A8CB" w14:textId="77777777" w:rsidR="008C2BC2" w:rsidRPr="008C2BC2" w:rsidRDefault="005B1AF2" w:rsidP="008C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2021</w:t>
            </w:r>
            <w:r w:rsidR="006047F4">
              <w:rPr>
                <w:b/>
                <w:sz w:val="28"/>
                <w:szCs w:val="28"/>
              </w:rPr>
              <w:t>г. №</w:t>
            </w:r>
            <w:r w:rsidR="00E343F4">
              <w:rPr>
                <w:b/>
                <w:sz w:val="28"/>
                <w:szCs w:val="28"/>
              </w:rPr>
              <w:t>7</w:t>
            </w:r>
          </w:p>
          <w:p w14:paraId="02853D2E" w14:textId="77777777" w:rsidR="008C2BC2" w:rsidRPr="002E6B44" w:rsidRDefault="008C2BC2" w:rsidP="008C2B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0" w:type="dxa"/>
          </w:tcPr>
          <w:p w14:paraId="4C88C17C" w14:textId="77777777" w:rsidR="00DE5C9D" w:rsidRPr="000775E0" w:rsidRDefault="00DE5C9D" w:rsidP="008C2BC2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14:paraId="35739F98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2FBE6A21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36FA3AA6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38A8B0CC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3A934851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3F4A2CD5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1BA6C651" w14:textId="77777777" w:rsidR="00DE5C9D" w:rsidRPr="000775E0" w:rsidRDefault="00DE5C9D" w:rsidP="008C2BC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14:paraId="33E4BA69" w14:textId="77777777" w:rsidR="00B32158" w:rsidRPr="008C2BC2" w:rsidRDefault="008C2BC2" w:rsidP="008C2BC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158" w:rsidRPr="00B32158">
        <w:rPr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sz w:val="28"/>
          <w:szCs w:val="28"/>
        </w:rPr>
        <w:t xml:space="preserve">Черный Ключ </w:t>
      </w:r>
      <w:r w:rsidR="00B32158" w:rsidRPr="00B32158">
        <w:rPr>
          <w:sz w:val="28"/>
          <w:szCs w:val="28"/>
        </w:rPr>
        <w:t xml:space="preserve"> муниципального района  Кля</w:t>
      </w:r>
      <w:r>
        <w:rPr>
          <w:sz w:val="28"/>
          <w:szCs w:val="28"/>
        </w:rPr>
        <w:t>влинский Самарской области от  27</w:t>
      </w:r>
      <w:r w:rsidR="00B32158" w:rsidRPr="00B32158">
        <w:rPr>
          <w:sz w:val="28"/>
          <w:szCs w:val="28"/>
        </w:rPr>
        <w:t>.12</w:t>
      </w:r>
      <w:r w:rsidR="00B32158" w:rsidRPr="00B32158">
        <w:rPr>
          <w:rFonts w:eastAsia="Calibri"/>
          <w:sz w:val="28"/>
          <w:szCs w:val="28"/>
          <w:lang w:eastAsia="en-US"/>
        </w:rPr>
        <w:t>.2019 г.  №</w:t>
      </w:r>
      <w:r>
        <w:rPr>
          <w:rFonts w:eastAsia="Calibri"/>
          <w:sz w:val="28"/>
          <w:szCs w:val="28"/>
          <w:lang w:eastAsia="en-US"/>
        </w:rPr>
        <w:t>54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bCs/>
          <w:sz w:val="28"/>
          <w:szCs w:val="28"/>
        </w:rPr>
        <w:t>«</w:t>
      </w:r>
      <w:r w:rsidRPr="008C2BC2">
        <w:rPr>
          <w:bCs/>
          <w:sz w:val="28"/>
          <w:szCs w:val="28"/>
        </w:rPr>
        <w:t>Об утве</w:t>
      </w:r>
      <w:r>
        <w:rPr>
          <w:bCs/>
          <w:sz w:val="28"/>
          <w:szCs w:val="28"/>
        </w:rPr>
        <w:t xml:space="preserve">рждении муниципальной программы </w:t>
      </w:r>
      <w:r w:rsidRPr="008C2BC2">
        <w:rPr>
          <w:bCs/>
          <w:sz w:val="28"/>
          <w:szCs w:val="28"/>
        </w:rPr>
        <w:t>«Комплексно</w:t>
      </w:r>
      <w:r>
        <w:rPr>
          <w:bCs/>
          <w:sz w:val="28"/>
          <w:szCs w:val="28"/>
        </w:rPr>
        <w:t xml:space="preserve">е развитие сельских территорий  </w:t>
      </w:r>
      <w:r w:rsidRPr="008C2BC2">
        <w:rPr>
          <w:bCs/>
          <w:sz w:val="28"/>
          <w:szCs w:val="28"/>
        </w:rPr>
        <w:t>сельского поселения Че</w:t>
      </w:r>
      <w:r>
        <w:rPr>
          <w:bCs/>
          <w:sz w:val="28"/>
          <w:szCs w:val="28"/>
        </w:rPr>
        <w:t xml:space="preserve">рный Ключ муниципального района </w:t>
      </w:r>
      <w:r w:rsidRPr="008C2BC2">
        <w:rPr>
          <w:bCs/>
          <w:sz w:val="28"/>
          <w:szCs w:val="28"/>
        </w:rPr>
        <w:t>Клявлинский  Самарской области на 2020-2025 годы»</w:t>
      </w:r>
    </w:p>
    <w:p w14:paraId="68D00F7B" w14:textId="77777777" w:rsidR="00B32158" w:rsidRDefault="00B32158" w:rsidP="00B32158">
      <w:pPr>
        <w:ind w:left="567"/>
        <w:rPr>
          <w:sz w:val="28"/>
          <w:szCs w:val="28"/>
        </w:rPr>
      </w:pPr>
    </w:p>
    <w:p w14:paraId="10EECA83" w14:textId="77777777" w:rsidR="00F67B25" w:rsidRPr="00B32158" w:rsidRDefault="00F67B25" w:rsidP="00B32158">
      <w:pPr>
        <w:ind w:left="567"/>
        <w:rPr>
          <w:sz w:val="28"/>
          <w:szCs w:val="28"/>
        </w:rPr>
      </w:pPr>
    </w:p>
    <w:p w14:paraId="33DBBB7D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9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C2BC2">
        <w:rPr>
          <w:rFonts w:eastAsia="Calibri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z w:val="28"/>
          <w:szCs w:val="28"/>
          <w:lang w:eastAsia="en-US"/>
        </w:rPr>
        <w:t xml:space="preserve"> муниципального района Клявлинский, ПОСТАНОВЛЯЮ:</w:t>
      </w:r>
    </w:p>
    <w:p w14:paraId="0FB47138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14:paraId="18683DC6" w14:textId="77777777" w:rsidR="00B32158" w:rsidRPr="00B32158" w:rsidRDefault="00B32158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Внести следующие изменения в</w:t>
      </w:r>
      <w:r w:rsidRPr="00B32158">
        <w:rPr>
          <w:sz w:val="28"/>
          <w:szCs w:val="28"/>
        </w:rPr>
        <w:t xml:space="preserve">  Постановление Главы сельского поселения </w:t>
      </w:r>
      <w:r w:rsidR="008C2BC2">
        <w:rPr>
          <w:sz w:val="28"/>
          <w:szCs w:val="28"/>
        </w:rPr>
        <w:t>Черный Ключ</w:t>
      </w:r>
      <w:r w:rsidRPr="00B32158">
        <w:rPr>
          <w:sz w:val="28"/>
          <w:szCs w:val="28"/>
        </w:rPr>
        <w:t xml:space="preserve"> муниципального района  Клявлинский Самарской о</w:t>
      </w:r>
      <w:r w:rsidR="008C2BC2">
        <w:rPr>
          <w:sz w:val="28"/>
          <w:szCs w:val="28"/>
        </w:rPr>
        <w:t>бласти от 27</w:t>
      </w:r>
      <w:r w:rsidRPr="00B32158">
        <w:rPr>
          <w:sz w:val="28"/>
          <w:szCs w:val="28"/>
        </w:rPr>
        <w:t>.12</w:t>
      </w:r>
      <w:r w:rsidR="008C2BC2">
        <w:rPr>
          <w:rFonts w:eastAsia="Calibri"/>
          <w:sz w:val="28"/>
          <w:szCs w:val="28"/>
          <w:lang w:eastAsia="en-US"/>
        </w:rPr>
        <w:t>.2019 г.  №54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 xml:space="preserve">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на 2020-2025 годы»</w:t>
      </w:r>
      <w:r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14:paraId="721692E5" w14:textId="77777777"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</w:rPr>
      </w:pPr>
    </w:p>
    <w:p w14:paraId="670E3D58" w14:textId="77777777"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14:paraId="28545760" w14:textId="77777777"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3254"/>
        <w:gridCol w:w="3969"/>
      </w:tblGrid>
      <w:tr w:rsidR="003D0703" w:rsidRPr="003D0703" w14:paraId="397D9EC4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8C1C3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E1F0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99D498" w14:textId="21D0FEE9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Муниципальная программа «Комплексное развитие</w:t>
            </w:r>
            <w:r w:rsidR="00FD15F0">
              <w:rPr>
                <w:sz w:val="20"/>
                <w:szCs w:val="20"/>
              </w:rPr>
              <w:t xml:space="preserve"> </w:t>
            </w:r>
            <w:proofErr w:type="gramStart"/>
            <w:r w:rsidR="00FD15F0">
              <w:rPr>
                <w:sz w:val="20"/>
                <w:szCs w:val="20"/>
              </w:rPr>
              <w:t xml:space="preserve">сельских </w:t>
            </w:r>
            <w:r w:rsidRPr="00B860BB">
              <w:rPr>
                <w:sz w:val="20"/>
                <w:szCs w:val="20"/>
              </w:rPr>
              <w:t xml:space="preserve"> территорий</w:t>
            </w:r>
            <w:proofErr w:type="gramEnd"/>
            <w:r w:rsidRPr="00B860BB">
              <w:rPr>
                <w:sz w:val="20"/>
                <w:szCs w:val="20"/>
              </w:rPr>
              <w:t xml:space="preserve"> сельского поселения Черный Ключ на 2020 - 2025» (далее - Программа)</w:t>
            </w:r>
          </w:p>
        </w:tc>
      </w:tr>
      <w:tr w:rsidR="003D0703" w:rsidRPr="003D0703" w14:paraId="01EA6DF4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8CF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79D5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96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DBDC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3D0703" w:rsidRPr="003D0703" w14:paraId="51824C23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D3C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49B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B21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37615FC2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B98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34B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7327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140A01D7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5EFC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B2AD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39" w:firstLine="53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7B7B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комфортных условий жизнедеятельности в сельской местности;</w:t>
            </w:r>
          </w:p>
          <w:p w14:paraId="5AEBCF0F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23736731" w14:textId="77777777" w:rsidR="003D0703" w:rsidRPr="00B860BB" w:rsidRDefault="003D0703" w:rsidP="003D0703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1D4A7621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 xml:space="preserve">повышение уровня и качества жизни сельского населения на основе развития </w:t>
            </w:r>
            <w:r w:rsidRPr="00B860BB">
              <w:rPr>
                <w:sz w:val="20"/>
                <w:szCs w:val="20"/>
              </w:rPr>
              <w:lastRenderedPageBreak/>
              <w:t>социальной инфраструктуры и благоустройства населенных пунктов, расположенных в сельской местности;</w:t>
            </w:r>
          </w:p>
          <w:p w14:paraId="4CA293B9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престижности проживания в сельской местности</w:t>
            </w:r>
          </w:p>
        </w:tc>
      </w:tr>
      <w:tr w:rsidR="003D0703" w:rsidRPr="003D0703" w14:paraId="0349A466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629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60BB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0E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619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12ED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и благоустройство зон отдыха;</w:t>
            </w:r>
          </w:p>
          <w:p w14:paraId="18EBC4DF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14:paraId="27EC7063" w14:textId="77777777" w:rsidR="003D0703" w:rsidRPr="00B860BB" w:rsidRDefault="003D0703" w:rsidP="003D0703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комплексного обустройства объектами социальной и инженерной инфраструктуры территории сельского поселения Черный Ключ;</w:t>
            </w:r>
          </w:p>
          <w:p w14:paraId="34A0437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3D0703" w:rsidRPr="003D0703" w14:paraId="1211CBAF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80F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9DF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Важнейшие целевые индикаторы и показатели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7D6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Реализация проектов по благоустройству сельских территорий, в том числе:</w:t>
            </w:r>
          </w:p>
          <w:p w14:paraId="64A79C60" w14:textId="77777777" w:rsidR="003D0703" w:rsidRPr="00B860BB" w:rsidRDefault="003D0703" w:rsidP="003D0703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14:paraId="0D27056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2D07749F" w14:textId="77777777" w:rsidR="003D0703" w:rsidRPr="00B860BB" w:rsidRDefault="003D0703" w:rsidP="003D0703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обустройство площадок накопления твердых коммунальных отходов.</w:t>
            </w:r>
          </w:p>
        </w:tc>
      </w:tr>
      <w:tr w:rsidR="003D0703" w:rsidRPr="003D0703" w14:paraId="06DB5385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BCD5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236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2" w:firstLine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398" w14:textId="04D23310" w:rsidR="003D0703" w:rsidRPr="00605EC4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2020</w:t>
            </w:r>
            <w:r w:rsidR="00FD15F0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-2025 годы</w:t>
            </w:r>
            <w:r w:rsidR="00862167" w:rsidRPr="00605EC4">
              <w:rPr>
                <w:sz w:val="20"/>
                <w:szCs w:val="20"/>
              </w:rPr>
              <w:t xml:space="preserve"> </w:t>
            </w:r>
            <w:r w:rsidR="00F40D89" w:rsidRPr="00605EC4">
              <w:rPr>
                <w:sz w:val="20"/>
                <w:szCs w:val="20"/>
              </w:rPr>
              <w:t>–</w:t>
            </w:r>
            <w:r w:rsidRPr="00605EC4">
              <w:rPr>
                <w:sz w:val="20"/>
                <w:szCs w:val="20"/>
              </w:rPr>
              <w:t xml:space="preserve"> </w:t>
            </w:r>
            <w:r w:rsidR="00FD15F0">
              <w:rPr>
                <w:sz w:val="20"/>
                <w:szCs w:val="20"/>
              </w:rPr>
              <w:t>7203,349</w:t>
            </w:r>
            <w:r w:rsidRPr="00605EC4">
              <w:rPr>
                <w:sz w:val="20"/>
                <w:szCs w:val="20"/>
              </w:rPr>
              <w:t xml:space="preserve"> тыс. руб. в т.</w:t>
            </w:r>
            <w:r w:rsidR="0027321C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ч.</w:t>
            </w:r>
          </w:p>
          <w:p w14:paraId="70D2ED45" w14:textId="0EFDAD54" w:rsidR="003D0703" w:rsidRPr="00605EC4" w:rsidRDefault="003D0703" w:rsidP="003D0703">
            <w:pPr>
              <w:tabs>
                <w:tab w:val="left" w:pos="533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2020</w:t>
            </w:r>
            <w:r w:rsidR="00FD15F0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-</w:t>
            </w:r>
            <w:r w:rsidR="00BB35E1" w:rsidRPr="00605EC4">
              <w:rPr>
                <w:sz w:val="20"/>
                <w:szCs w:val="20"/>
              </w:rPr>
              <w:t>7050,449</w:t>
            </w:r>
            <w:r w:rsidR="004F7AF8" w:rsidRPr="00605EC4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тыс. руб.,</w:t>
            </w:r>
          </w:p>
          <w:p w14:paraId="66E572F7" w14:textId="7495E50F" w:rsidR="003D0703" w:rsidRPr="0065299F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color w:val="FF0000"/>
                <w:sz w:val="20"/>
                <w:szCs w:val="20"/>
              </w:rPr>
            </w:pPr>
            <w:r w:rsidRPr="0065299F">
              <w:rPr>
                <w:sz w:val="20"/>
                <w:szCs w:val="20"/>
              </w:rPr>
              <w:t>2021 -</w:t>
            </w:r>
            <w:r w:rsidR="005B1AF2">
              <w:rPr>
                <w:sz w:val="20"/>
                <w:szCs w:val="20"/>
              </w:rPr>
              <w:t>1</w:t>
            </w:r>
            <w:r w:rsidR="0065299F" w:rsidRPr="0065299F">
              <w:rPr>
                <w:sz w:val="20"/>
                <w:szCs w:val="20"/>
              </w:rPr>
              <w:t>52,900</w:t>
            </w:r>
            <w:r w:rsidRPr="0065299F">
              <w:rPr>
                <w:sz w:val="20"/>
                <w:szCs w:val="20"/>
              </w:rPr>
              <w:t xml:space="preserve"> тыс. руб.,</w:t>
            </w:r>
            <w:r w:rsidRPr="0065299F">
              <w:rPr>
                <w:color w:val="FF0000"/>
                <w:sz w:val="20"/>
                <w:szCs w:val="20"/>
              </w:rPr>
              <w:br/>
            </w:r>
            <w:r w:rsidRPr="00605EC4">
              <w:rPr>
                <w:sz w:val="20"/>
                <w:szCs w:val="20"/>
              </w:rPr>
              <w:t xml:space="preserve">2022 </w:t>
            </w:r>
            <w:r w:rsidR="006452FB">
              <w:rPr>
                <w:sz w:val="20"/>
                <w:szCs w:val="20"/>
              </w:rPr>
              <w:t>-</w:t>
            </w:r>
            <w:r w:rsidRPr="00605EC4">
              <w:rPr>
                <w:sz w:val="20"/>
                <w:szCs w:val="20"/>
              </w:rPr>
              <w:t xml:space="preserve"> </w:t>
            </w:r>
            <w:r w:rsidR="00FD15F0">
              <w:rPr>
                <w:sz w:val="20"/>
                <w:szCs w:val="20"/>
              </w:rPr>
              <w:t xml:space="preserve">0 </w:t>
            </w:r>
            <w:r w:rsidRPr="00605EC4">
              <w:rPr>
                <w:sz w:val="20"/>
                <w:szCs w:val="20"/>
              </w:rPr>
              <w:t>руб.</w:t>
            </w:r>
          </w:p>
          <w:p w14:paraId="0B785429" w14:textId="77777777" w:rsidR="003D0703" w:rsidRPr="00605EC4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2023 - 0 руб.,</w:t>
            </w:r>
          </w:p>
          <w:p w14:paraId="224167FC" w14:textId="3648ECEE" w:rsidR="003D0703" w:rsidRPr="00605EC4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 xml:space="preserve">2024 </w:t>
            </w:r>
            <w:r w:rsidR="006452FB">
              <w:rPr>
                <w:sz w:val="20"/>
                <w:szCs w:val="20"/>
              </w:rPr>
              <w:t xml:space="preserve">- </w:t>
            </w:r>
            <w:r w:rsidRPr="00605EC4">
              <w:rPr>
                <w:sz w:val="20"/>
                <w:szCs w:val="20"/>
              </w:rPr>
              <w:t xml:space="preserve">0 руб., </w:t>
            </w:r>
          </w:p>
          <w:p w14:paraId="423F0623" w14:textId="77777777" w:rsidR="003D0703" w:rsidRPr="00B860BB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2025 - 0 руб.</w:t>
            </w:r>
          </w:p>
        </w:tc>
      </w:tr>
      <w:tr w:rsidR="003D0703" w:rsidRPr="003D0703" w14:paraId="7D5C26D5" w14:textId="77777777" w:rsidTr="00B860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D0E3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5774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Исполнители основных</w:t>
            </w:r>
          </w:p>
          <w:p w14:paraId="5130BF74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мероприятий</w:t>
            </w:r>
          </w:p>
          <w:p w14:paraId="562D9576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Программы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C54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  <w:r w:rsidRPr="00B860BB">
              <w:rPr>
                <w:color w:val="000000"/>
                <w:sz w:val="20"/>
                <w:szCs w:val="20"/>
              </w:rPr>
              <w:t xml:space="preserve"> </w:t>
            </w:r>
            <w:r w:rsidRPr="00B860BB">
              <w:rPr>
                <w:b/>
                <w:bCs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3D0703" w:rsidRPr="003D0703" w14:paraId="39D9AF40" w14:textId="77777777" w:rsidTr="00B860BB">
        <w:trPr>
          <w:trHeight w:val="19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AA4C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F3ED3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Объемы и источники </w:t>
            </w:r>
          </w:p>
          <w:p w14:paraId="053A2622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финансирования Программы</w:t>
            </w:r>
          </w:p>
          <w:p w14:paraId="22D59509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333F6" w14:textId="53C4424C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Общий объем </w:t>
            </w:r>
            <w:r w:rsidR="00F40D89">
              <w:rPr>
                <w:rFonts w:eastAsia="Calibri"/>
                <w:color w:val="000000"/>
                <w:sz w:val="20"/>
                <w:szCs w:val="20"/>
                <w:lang w:eastAsia="en-US"/>
              </w:rPr>
              <w:t>–</w:t>
            </w:r>
            <w:r w:rsidR="0086216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D15F0">
              <w:rPr>
                <w:sz w:val="20"/>
                <w:szCs w:val="20"/>
              </w:rPr>
              <w:t>7203,349</w:t>
            </w:r>
            <w:r w:rsidR="00605EC4" w:rsidRPr="00605EC4">
              <w:rPr>
                <w:sz w:val="20"/>
                <w:szCs w:val="20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  <w:r w:rsidRPr="00B860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  <w:p w14:paraId="39AD5F53" w14:textId="43C88079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безвозмездные поступления -</w:t>
            </w:r>
            <w:r w:rsidR="00FD15F0">
              <w:rPr>
                <w:rFonts w:eastAsia="Calibri"/>
                <w:color w:val="000000"/>
                <w:sz w:val="20"/>
                <w:szCs w:val="20"/>
                <w:lang w:eastAsia="en-US"/>
              </w:rPr>
              <w:t>5062,425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тыс. руб., субсидии местным бюджетам в целях осуществления мероприятий, направленных на комплексное благоустройство территорий муниципальных </w:t>
            </w:r>
            <w:proofErr w:type="gramStart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образований,  из</w:t>
            </w:r>
            <w:proofErr w:type="gramEnd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них по годам:</w:t>
            </w:r>
          </w:p>
          <w:p w14:paraId="4B2ECFD7" w14:textId="77777777" w:rsidR="003D0703" w:rsidRPr="00605EC4" w:rsidRDefault="004F7AF8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2020-</w:t>
            </w:r>
            <w:r w:rsidR="00BB35E1" w:rsidRPr="00605EC4">
              <w:rPr>
                <w:rFonts w:eastAsia="Calibri"/>
                <w:sz w:val="20"/>
                <w:szCs w:val="20"/>
                <w:lang w:eastAsia="en-US"/>
              </w:rPr>
              <w:t>5062,425</w:t>
            </w:r>
            <w:r w:rsidR="003D0703" w:rsidRPr="00605EC4">
              <w:rPr>
                <w:rFonts w:eastAsia="Calibri"/>
                <w:sz w:val="20"/>
                <w:szCs w:val="20"/>
                <w:lang w:eastAsia="en-US"/>
              </w:rPr>
              <w:t xml:space="preserve">  тыс. руб.</w:t>
            </w:r>
          </w:p>
          <w:p w14:paraId="5DE83908" w14:textId="35BCDEF4" w:rsidR="003D0703" w:rsidRPr="00605EC4" w:rsidRDefault="00605EC4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2021-0</w:t>
            </w:r>
            <w:r w:rsidR="003D0703" w:rsidRPr="00605EC4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30E0BE26" w14:textId="26B62BD9" w:rsidR="003D0703" w:rsidRPr="0065299F" w:rsidRDefault="003D0703" w:rsidP="003D0703">
            <w:pPr>
              <w:spacing w:after="20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2022-</w:t>
            </w:r>
            <w:r w:rsidR="00FD15F0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05EC4">
              <w:rPr>
                <w:rFonts w:eastAsia="Calibri"/>
                <w:sz w:val="20"/>
                <w:szCs w:val="20"/>
                <w:lang w:eastAsia="en-US"/>
              </w:rPr>
              <w:t xml:space="preserve"> руб</w:t>
            </w:r>
            <w:r w:rsidRPr="0065299F">
              <w:rPr>
                <w:rFonts w:eastAsia="Calibri"/>
                <w:color w:val="FF0000"/>
                <w:sz w:val="20"/>
                <w:szCs w:val="20"/>
                <w:lang w:eastAsia="en-US"/>
              </w:rPr>
              <w:t>.</w:t>
            </w:r>
          </w:p>
          <w:p w14:paraId="38EB9444" w14:textId="77777777" w:rsidR="003D0703" w:rsidRPr="00605EC4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2023-0 руб.,</w:t>
            </w:r>
          </w:p>
          <w:p w14:paraId="40A3D416" w14:textId="77777777" w:rsidR="003D0703" w:rsidRPr="00605EC4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2024-0 руб.,</w:t>
            </w:r>
          </w:p>
          <w:p w14:paraId="680C3298" w14:textId="77777777" w:rsidR="003D0703" w:rsidRPr="00605EC4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2025-0 руб.</w:t>
            </w:r>
          </w:p>
          <w:p w14:paraId="36FDF2EC" w14:textId="2981C522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B860BB">
              <w:rPr>
                <w:rFonts w:eastAsia="Calibr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 которых из областного бюджета предоставляются за счет субсидий из федерального бюджета межбюджетные </w:t>
            </w:r>
            <w:proofErr w:type="gramStart"/>
            <w:r w:rsidRPr="00B860BB">
              <w:rPr>
                <w:rFonts w:eastAsia="Calibri"/>
                <w:sz w:val="20"/>
                <w:szCs w:val="20"/>
                <w:lang w:eastAsia="en-US"/>
              </w:rPr>
              <w:t>трансферты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–</w:t>
            </w:r>
            <w:proofErr w:type="gramEnd"/>
            <w:r w:rsidR="00BB35E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452FB">
              <w:rPr>
                <w:rFonts w:eastAsia="Calibri"/>
                <w:color w:val="000000"/>
                <w:sz w:val="20"/>
                <w:szCs w:val="20"/>
                <w:lang w:eastAsia="en-US"/>
              </w:rPr>
              <w:t>2140,924</w:t>
            </w:r>
            <w:r w:rsidR="00BB35E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</w:p>
          <w:p w14:paraId="475D0B5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  <w:p w14:paraId="57881C7C" w14:textId="77777777" w:rsidR="003D0703" w:rsidRPr="00B860BB" w:rsidRDefault="003D0703" w:rsidP="003D0703">
            <w:pPr>
              <w:pBdr>
                <w:bottom w:val="single" w:sz="6" w:space="0" w:color="B0CFF7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B996C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Из них по годам:</w:t>
            </w:r>
          </w:p>
        </w:tc>
      </w:tr>
      <w:tr w:rsidR="003D0703" w:rsidRPr="003D0703" w14:paraId="078E99AF" w14:textId="77777777" w:rsidTr="00B860BB">
        <w:trPr>
          <w:trHeight w:val="31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25001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825EE1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ED1CE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B860B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438D40" w14:textId="77777777" w:rsidR="003D0703" w:rsidRPr="00B860BB" w:rsidRDefault="00605EC4" w:rsidP="003D070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1988,024</w:t>
            </w:r>
          </w:p>
        </w:tc>
      </w:tr>
      <w:tr w:rsidR="003D0703" w:rsidRPr="003D0703" w14:paraId="247F13CA" w14:textId="77777777" w:rsidTr="00B860BB">
        <w:trPr>
          <w:trHeight w:val="231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AA825B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577DE1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4E9A4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042EA9" w14:textId="77777777" w:rsidR="003D0703" w:rsidRPr="00605EC4" w:rsidRDefault="00605EC4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152,900</w:t>
            </w:r>
          </w:p>
        </w:tc>
      </w:tr>
      <w:tr w:rsidR="003D0703" w:rsidRPr="003D0703" w14:paraId="4DF6AD4C" w14:textId="77777777" w:rsidTr="00B860BB">
        <w:trPr>
          <w:trHeight w:val="108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26F2B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3B2C02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13F90F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DFF" w14:textId="76BDAFCE" w:rsidR="003D0703" w:rsidRPr="00B860BB" w:rsidRDefault="006452FB" w:rsidP="003D070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D0703" w:rsidRPr="003D0703" w14:paraId="467AA70D" w14:textId="77777777" w:rsidTr="00B860BB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63186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ABC815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27D554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93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1A6D1759" w14:textId="77777777" w:rsidTr="00B860BB">
        <w:trPr>
          <w:trHeight w:val="95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766E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E47DB2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6E936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46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5835E472" w14:textId="77777777" w:rsidTr="00B860BB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25601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E41305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BA774A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F2ED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764923CC" w14:textId="77777777" w:rsidTr="00B860BB">
        <w:trPr>
          <w:trHeight w:val="122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9D58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1C6BC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C1C53B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B8455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0703" w:rsidRPr="003D0703" w14:paraId="55C790DF" w14:textId="77777777" w:rsidTr="00B860BB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395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0F6E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Ожидаемые конечные </w:t>
            </w:r>
            <w:r w:rsidRPr="00B860BB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4D1CB" w14:textId="77777777" w:rsidR="003D0703" w:rsidRPr="00B860BB" w:rsidRDefault="003D0703" w:rsidP="003D0703">
            <w:pPr>
              <w:autoSpaceDE w:val="0"/>
              <w:autoSpaceDN w:val="0"/>
              <w:adjustRightInd w:val="0"/>
              <w:ind w:left="71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lastRenderedPageBreak/>
              <w:t>Участие в реализации данного проекта позволит повысить:</w:t>
            </w:r>
          </w:p>
          <w:p w14:paraId="3D2122A0" w14:textId="77777777" w:rsidR="003D0703" w:rsidRPr="00B860BB" w:rsidRDefault="003D0703" w:rsidP="003D0703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76" w:lineRule="auto"/>
              <w:ind w:right="5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lastRenderedPageBreak/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,</w:t>
            </w:r>
          </w:p>
          <w:p w14:paraId="3B3A31B6" w14:textId="77777777" w:rsidR="003D0703" w:rsidRPr="00B860BB" w:rsidRDefault="003D0703" w:rsidP="003D0703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76" w:lineRule="auto"/>
              <w:ind w:right="10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14:paraId="4291E7F0" w14:textId="77777777" w:rsidR="003D0703" w:rsidRPr="00B860BB" w:rsidRDefault="003D0703" w:rsidP="003D0703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-повысится привлекательность данных объектов в глазах жителей и гостей.</w:t>
            </w:r>
          </w:p>
          <w:p w14:paraId="727BAD56" w14:textId="77777777" w:rsidR="003D0703" w:rsidRPr="00B860BB" w:rsidRDefault="003D0703" w:rsidP="003D07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14:paraId="0DB5C391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14:paraId="111C46F4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.</w:t>
            </w:r>
          </w:p>
          <w:p w14:paraId="04DAB7B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 xml:space="preserve">            - жители населенных пунктов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rFonts w:eastAsia="Calibri"/>
                <w:sz w:val="20"/>
                <w:szCs w:val="20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14:paraId="640D923A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77AFA564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2868E3DE" w14:textId="77777777"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32158">
        <w:rPr>
          <w:rFonts w:eastAsia="Calibri"/>
          <w:spacing w:val="6"/>
          <w:sz w:val="28"/>
          <w:szCs w:val="28"/>
          <w:lang w:eastAsia="en-US"/>
        </w:rPr>
        <w:t xml:space="preserve">2. Опубликовать настоящее постановление в газете «Вести сельского поселения </w:t>
      </w:r>
      <w:r w:rsidR="00F4667C">
        <w:rPr>
          <w:rFonts w:eastAsia="Calibri"/>
          <w:spacing w:val="6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pacing w:val="6"/>
          <w:sz w:val="28"/>
          <w:szCs w:val="28"/>
          <w:lang w:eastAsia="en-US"/>
        </w:rPr>
        <w:t>».</w:t>
      </w:r>
    </w:p>
    <w:p w14:paraId="5AFA7CE9" w14:textId="77777777" w:rsidR="00B32158" w:rsidRPr="00B32158" w:rsidRDefault="00B32158" w:rsidP="00B3215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</w:t>
      </w:r>
      <w:r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696D880" w14:textId="77777777" w:rsidR="00B32158" w:rsidRPr="00B32158" w:rsidRDefault="00B32158" w:rsidP="00B32158">
      <w:pPr>
        <w:rPr>
          <w:sz w:val="28"/>
          <w:szCs w:val="28"/>
        </w:rPr>
      </w:pPr>
    </w:p>
    <w:p w14:paraId="73FC88E1" w14:textId="77777777" w:rsidR="00B32158" w:rsidRPr="00B32158" w:rsidRDefault="00B32158" w:rsidP="00B32158">
      <w:pPr>
        <w:rPr>
          <w:sz w:val="28"/>
          <w:szCs w:val="28"/>
        </w:rPr>
      </w:pPr>
    </w:p>
    <w:p w14:paraId="3A1C0C89" w14:textId="77777777" w:rsidR="00B32158" w:rsidRPr="00B32158" w:rsidRDefault="00B32158" w:rsidP="00B32158">
      <w:pPr>
        <w:rPr>
          <w:sz w:val="28"/>
          <w:szCs w:val="28"/>
        </w:rPr>
      </w:pPr>
    </w:p>
    <w:p w14:paraId="6119B3B7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Глава сельского поселения </w:t>
      </w:r>
      <w:r w:rsidR="00F4667C">
        <w:rPr>
          <w:sz w:val="28"/>
          <w:szCs w:val="28"/>
        </w:rPr>
        <w:t>Черный Ключ</w:t>
      </w:r>
    </w:p>
    <w:p w14:paraId="32106C6A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14:paraId="3B1BFECB" w14:textId="77777777" w:rsidR="00B32158" w:rsidRPr="00B32158" w:rsidRDefault="00B32158" w:rsidP="00B32158"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F4667C">
        <w:rPr>
          <w:sz w:val="28"/>
          <w:szCs w:val="28"/>
        </w:rPr>
        <w:t>В.М.Кадеев</w:t>
      </w:r>
      <w:proofErr w:type="spellEnd"/>
    </w:p>
    <w:p w14:paraId="3C0A74E2" w14:textId="77777777"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14:paraId="7832D259" w14:textId="77777777"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3D0703">
      <w:pgSz w:w="11906" w:h="16838"/>
      <w:pgMar w:top="851" w:right="56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08EA" w14:textId="77777777" w:rsidR="00156477" w:rsidRDefault="00156477" w:rsidP="00BA3373">
      <w:r>
        <w:separator/>
      </w:r>
    </w:p>
  </w:endnote>
  <w:endnote w:type="continuationSeparator" w:id="0">
    <w:p w14:paraId="681E6EBA" w14:textId="77777777" w:rsidR="00156477" w:rsidRDefault="00156477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07EB" w14:textId="77777777" w:rsidR="00156477" w:rsidRDefault="00156477" w:rsidP="00BA3373">
      <w:r>
        <w:separator/>
      </w:r>
    </w:p>
  </w:footnote>
  <w:footnote w:type="continuationSeparator" w:id="0">
    <w:p w14:paraId="2095B683" w14:textId="77777777" w:rsidR="00156477" w:rsidRDefault="00156477" w:rsidP="00BA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9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62"/>
    <w:rsid w:val="00026412"/>
    <w:rsid w:val="00033AE3"/>
    <w:rsid w:val="00056163"/>
    <w:rsid w:val="00064960"/>
    <w:rsid w:val="0007764D"/>
    <w:rsid w:val="0009548D"/>
    <w:rsid w:val="000A2FC3"/>
    <w:rsid w:val="000E114B"/>
    <w:rsid w:val="000E2C4D"/>
    <w:rsid w:val="000F3C1F"/>
    <w:rsid w:val="00131D81"/>
    <w:rsid w:val="00152A91"/>
    <w:rsid w:val="00156477"/>
    <w:rsid w:val="00156D1E"/>
    <w:rsid w:val="00171CF7"/>
    <w:rsid w:val="0017583F"/>
    <w:rsid w:val="00175BC1"/>
    <w:rsid w:val="00177FC2"/>
    <w:rsid w:val="001843D3"/>
    <w:rsid w:val="00186648"/>
    <w:rsid w:val="001945E4"/>
    <w:rsid w:val="001A5F58"/>
    <w:rsid w:val="001A6885"/>
    <w:rsid w:val="001D40E8"/>
    <w:rsid w:val="00202362"/>
    <w:rsid w:val="002127B7"/>
    <w:rsid w:val="00215ABE"/>
    <w:rsid w:val="00217DE9"/>
    <w:rsid w:val="00233DF4"/>
    <w:rsid w:val="002609C2"/>
    <w:rsid w:val="002647A6"/>
    <w:rsid w:val="00270AD1"/>
    <w:rsid w:val="00271988"/>
    <w:rsid w:val="0027321C"/>
    <w:rsid w:val="002802BB"/>
    <w:rsid w:val="002905AB"/>
    <w:rsid w:val="00294A02"/>
    <w:rsid w:val="00294A61"/>
    <w:rsid w:val="002A3477"/>
    <w:rsid w:val="002B4E0A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C0645"/>
    <w:rsid w:val="003C60B3"/>
    <w:rsid w:val="003D0703"/>
    <w:rsid w:val="003D744A"/>
    <w:rsid w:val="0040073C"/>
    <w:rsid w:val="00402398"/>
    <w:rsid w:val="00407303"/>
    <w:rsid w:val="004077EB"/>
    <w:rsid w:val="00411687"/>
    <w:rsid w:val="0041187B"/>
    <w:rsid w:val="004133B9"/>
    <w:rsid w:val="004201E2"/>
    <w:rsid w:val="0044774B"/>
    <w:rsid w:val="00451DE0"/>
    <w:rsid w:val="004A13B4"/>
    <w:rsid w:val="004B0993"/>
    <w:rsid w:val="004C793B"/>
    <w:rsid w:val="004F7AF8"/>
    <w:rsid w:val="00514D75"/>
    <w:rsid w:val="005163F5"/>
    <w:rsid w:val="00541417"/>
    <w:rsid w:val="0054250E"/>
    <w:rsid w:val="005571CE"/>
    <w:rsid w:val="005B1AF2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047F4"/>
    <w:rsid w:val="00605EC4"/>
    <w:rsid w:val="006306F6"/>
    <w:rsid w:val="00643ACA"/>
    <w:rsid w:val="00643F5E"/>
    <w:rsid w:val="006452FB"/>
    <w:rsid w:val="0065299F"/>
    <w:rsid w:val="00662106"/>
    <w:rsid w:val="00662584"/>
    <w:rsid w:val="0067766A"/>
    <w:rsid w:val="006836AC"/>
    <w:rsid w:val="00697A22"/>
    <w:rsid w:val="006C456C"/>
    <w:rsid w:val="006C640A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1450"/>
    <w:rsid w:val="007D7F55"/>
    <w:rsid w:val="007E0332"/>
    <w:rsid w:val="007F3D74"/>
    <w:rsid w:val="007F5F5F"/>
    <w:rsid w:val="0080567B"/>
    <w:rsid w:val="00811415"/>
    <w:rsid w:val="00822E90"/>
    <w:rsid w:val="00843E02"/>
    <w:rsid w:val="008453E9"/>
    <w:rsid w:val="00862167"/>
    <w:rsid w:val="00866533"/>
    <w:rsid w:val="00881EA4"/>
    <w:rsid w:val="00887A19"/>
    <w:rsid w:val="008A3AAE"/>
    <w:rsid w:val="008B096B"/>
    <w:rsid w:val="008C2BC2"/>
    <w:rsid w:val="008C581E"/>
    <w:rsid w:val="008D4721"/>
    <w:rsid w:val="008E4568"/>
    <w:rsid w:val="008F268F"/>
    <w:rsid w:val="00917F25"/>
    <w:rsid w:val="00952BB8"/>
    <w:rsid w:val="009549BF"/>
    <w:rsid w:val="00973EE6"/>
    <w:rsid w:val="00995BF3"/>
    <w:rsid w:val="009C3248"/>
    <w:rsid w:val="009D6E15"/>
    <w:rsid w:val="00A360D3"/>
    <w:rsid w:val="00A36A8B"/>
    <w:rsid w:val="00A53957"/>
    <w:rsid w:val="00A63571"/>
    <w:rsid w:val="00A85D97"/>
    <w:rsid w:val="00A91A0A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860BB"/>
    <w:rsid w:val="00BA1824"/>
    <w:rsid w:val="00BA3373"/>
    <w:rsid w:val="00BB35E1"/>
    <w:rsid w:val="00BD29CA"/>
    <w:rsid w:val="00BD4191"/>
    <w:rsid w:val="00BD70C0"/>
    <w:rsid w:val="00BE5316"/>
    <w:rsid w:val="00C10304"/>
    <w:rsid w:val="00C243A3"/>
    <w:rsid w:val="00C30503"/>
    <w:rsid w:val="00C41497"/>
    <w:rsid w:val="00C54DCF"/>
    <w:rsid w:val="00C60C1D"/>
    <w:rsid w:val="00CA22FE"/>
    <w:rsid w:val="00CD00FD"/>
    <w:rsid w:val="00CE3500"/>
    <w:rsid w:val="00D02268"/>
    <w:rsid w:val="00D12314"/>
    <w:rsid w:val="00D320E7"/>
    <w:rsid w:val="00D35A60"/>
    <w:rsid w:val="00D62C51"/>
    <w:rsid w:val="00D72254"/>
    <w:rsid w:val="00D85605"/>
    <w:rsid w:val="00DC5A97"/>
    <w:rsid w:val="00DC6828"/>
    <w:rsid w:val="00DD7E35"/>
    <w:rsid w:val="00DE054C"/>
    <w:rsid w:val="00DE5C9D"/>
    <w:rsid w:val="00DE73AA"/>
    <w:rsid w:val="00DF34B1"/>
    <w:rsid w:val="00E07148"/>
    <w:rsid w:val="00E13291"/>
    <w:rsid w:val="00E25708"/>
    <w:rsid w:val="00E343C0"/>
    <w:rsid w:val="00E343F4"/>
    <w:rsid w:val="00E45B7F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B59E6"/>
    <w:rsid w:val="00EE4589"/>
    <w:rsid w:val="00EE4875"/>
    <w:rsid w:val="00EF4D38"/>
    <w:rsid w:val="00F1005B"/>
    <w:rsid w:val="00F15A44"/>
    <w:rsid w:val="00F23359"/>
    <w:rsid w:val="00F37683"/>
    <w:rsid w:val="00F40D89"/>
    <w:rsid w:val="00F44D31"/>
    <w:rsid w:val="00F4667C"/>
    <w:rsid w:val="00F61053"/>
    <w:rsid w:val="00F61494"/>
    <w:rsid w:val="00F62779"/>
    <w:rsid w:val="00F67B25"/>
    <w:rsid w:val="00F67E33"/>
    <w:rsid w:val="00F74E0F"/>
    <w:rsid w:val="00F76765"/>
    <w:rsid w:val="00F84D25"/>
    <w:rsid w:val="00FA3340"/>
    <w:rsid w:val="00FA44D0"/>
    <w:rsid w:val="00FD15F0"/>
    <w:rsid w:val="00FE1665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4E14D"/>
  <w15:docId w15:val="{7793D326-FB6A-4775-80EF-67CF90EA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FC6F-6CDF-4C27-B264-BB631704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27</cp:revision>
  <cp:lastPrinted>2021-06-25T07:39:00Z</cp:lastPrinted>
  <dcterms:created xsi:type="dcterms:W3CDTF">2021-02-10T05:37:00Z</dcterms:created>
  <dcterms:modified xsi:type="dcterms:W3CDTF">2021-06-25T07:42:00Z</dcterms:modified>
</cp:coreProperties>
</file>