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FEA" w:rsidRPr="00F03B8D" w:rsidRDefault="00736FEA" w:rsidP="00736FEA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P497"/>
      <w:bookmarkEnd w:id="0"/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ЗАКЛЮЧЕНИЕ</w:t>
      </w:r>
    </w:p>
    <w:p w:rsidR="00736FEA" w:rsidRPr="00F03B8D" w:rsidRDefault="00736FEA" w:rsidP="00736FEA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об оценке регулирующего воздействия</w:t>
      </w:r>
    </w:p>
    <w:p w:rsidR="00736FEA" w:rsidRPr="00F03B8D" w:rsidRDefault="00736FEA" w:rsidP="00736FEA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300BA" w:rsidRPr="00F03B8D" w:rsidRDefault="00E40BAA" w:rsidP="007300BA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Юридический отдел</w:t>
      </w:r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администрации муниципального района </w:t>
      </w:r>
      <w:proofErr w:type="spellStart"/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Клявлинский</w:t>
      </w:r>
      <w:proofErr w:type="spellEnd"/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Самарской области</w:t>
      </w:r>
      <w:r w:rsidR="00736FEA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соответствии с </w:t>
      </w:r>
      <w:hyperlink r:id="rId5" w:anchor="Par40" w:tooltip="ПОРЯДОК" w:history="1">
        <w:r w:rsidR="00EB5B3C" w:rsidRPr="00F03B8D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Порядком</w:t>
        </w:r>
      </w:hyperlink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проведения оценки регулирующего воздействия проектов муниципальных нормативных правовых актов администрации муниципального района </w:t>
      </w:r>
      <w:proofErr w:type="spellStart"/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Клявлинский</w:t>
      </w:r>
      <w:proofErr w:type="spellEnd"/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Самарской области, затрагивающих вопросы осуществления предпринимательской и иной экономической деятельности, и экспертизы муниципальных нормативных правовых актов администрации муниципального района </w:t>
      </w:r>
      <w:proofErr w:type="spellStart"/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Клявлинский</w:t>
      </w:r>
      <w:proofErr w:type="spellEnd"/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Самарской области, затрагивающих вопросы осуществления предпринимательской и инвестиционной деятельности, утвержденным постановлением администрации муниципального района </w:t>
      </w:r>
      <w:proofErr w:type="spellStart"/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Клявлинский</w:t>
      </w:r>
      <w:proofErr w:type="spellEnd"/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10.10.2023г. № 421</w:t>
      </w:r>
      <w:r w:rsidR="00580D74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– Порядок проведения ОРВ)</w:t>
      </w:r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736FEA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рассмотрел проект</w:t>
      </w:r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постановления муниципального района </w:t>
      </w:r>
      <w:proofErr w:type="spellStart"/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Клявлинский</w:t>
      </w:r>
      <w:proofErr w:type="spellEnd"/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Самарской </w:t>
      </w:r>
      <w:r w:rsidR="00EB5B3C" w:rsidRPr="004969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области </w:t>
      </w:r>
      <w:r w:rsidR="004969C7" w:rsidRPr="004969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«О внесении изменений в постановление Администрации муниципального района </w:t>
      </w:r>
      <w:proofErr w:type="spellStart"/>
      <w:r w:rsidR="004969C7" w:rsidRPr="004969C7">
        <w:rPr>
          <w:rFonts w:ascii="Times New Roman" w:hAnsi="Times New Roman" w:cs="Times New Roman"/>
          <w:color w:val="000000" w:themeColor="text1"/>
          <w:sz w:val="24"/>
          <w:szCs w:val="24"/>
        </w:rPr>
        <w:t>Клявлинский</w:t>
      </w:r>
      <w:proofErr w:type="spellEnd"/>
      <w:r w:rsidR="004969C7" w:rsidRPr="004969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15.03.2017г. № 83 «Об утверждении Порядка по предоставлению субсидий сельскохозяйственным товаропроизводителям, организациям агропромышленного комплекса и индивидуальным предпринимателям, осуществляющим свою деятельность на территории муниципального района </w:t>
      </w:r>
      <w:proofErr w:type="spellStart"/>
      <w:r w:rsidR="004969C7" w:rsidRPr="004969C7">
        <w:rPr>
          <w:rFonts w:ascii="Times New Roman" w:hAnsi="Times New Roman" w:cs="Times New Roman"/>
          <w:color w:val="000000" w:themeColor="text1"/>
          <w:sz w:val="24"/>
          <w:szCs w:val="24"/>
        </w:rPr>
        <w:t>Клявлинский</w:t>
      </w:r>
      <w:proofErr w:type="spellEnd"/>
      <w:r w:rsidR="004969C7" w:rsidRPr="004969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Самарской области, в целях возмещения затрат в связи  с производством сельскохозяйственной продукции в части расходов на развитие молочного скотоводства Самарской области»</w:t>
      </w:r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736FEA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далее  -  проект  акта),  подготовленный  и  направленный  для  подготовки</w:t>
      </w:r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36FEA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настоящего заключения </w:t>
      </w:r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управлением сельского хозяйства администрации муниципального района </w:t>
      </w:r>
      <w:proofErr w:type="spellStart"/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Клявлинский</w:t>
      </w:r>
      <w:proofErr w:type="spellEnd"/>
      <w:r w:rsidR="00EB5B3C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Самарской области </w:t>
      </w:r>
      <w:r w:rsidR="00736FEA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(далее - разработчик), и сообщает следующее.</w:t>
      </w:r>
    </w:p>
    <w:p w:rsidR="00A77E73" w:rsidRPr="00F03B8D" w:rsidRDefault="00736FEA" w:rsidP="00A77E73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Проект   ак</w:t>
      </w:r>
      <w:r w:rsidR="00A77E73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та   направлен </w:t>
      </w:r>
      <w:r w:rsidR="005300E5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разработчиком </w:t>
      </w:r>
      <w:r w:rsidR="00A77E73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</w:t>
      </w:r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подготовки настоящего</w:t>
      </w:r>
      <w:r w:rsidR="00A77E73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заключения</w:t>
      </w:r>
    </w:p>
    <w:p w:rsidR="00736FEA" w:rsidRPr="00F03B8D" w:rsidRDefault="00736FEA" w:rsidP="00A77E73">
      <w:pPr>
        <w:pStyle w:val="ConsPlusNonformat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3B8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_________________</w:t>
      </w:r>
      <w:r w:rsidR="00DA66EE" w:rsidRPr="00F03B8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впервые</w:t>
      </w:r>
      <w:r w:rsidRPr="00F03B8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__________________.</w:t>
      </w:r>
    </w:p>
    <w:p w:rsidR="00736FEA" w:rsidRPr="00F03B8D" w:rsidRDefault="00736FEA" w:rsidP="00A77E73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(впервые/повторно)</w:t>
      </w:r>
    </w:p>
    <w:p w:rsidR="00736FEA" w:rsidRPr="00F03B8D" w:rsidRDefault="00736FEA" w:rsidP="00736FE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 </w:t>
      </w:r>
      <w:hyperlink r:id="rId6" w:anchor="P575" w:tooltip="&lt;1&gt; Указывается в случае направления органом-разработчиком проекта акта повторно." w:history="1">
        <w:r w:rsidRPr="00F03B8D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&lt;1&gt;</w:t>
        </w:r>
      </w:hyperlink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36FEA" w:rsidRPr="00F03B8D" w:rsidRDefault="00736FEA" w:rsidP="00A77E73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(информация о предшествующей подготовке заключения об оценке</w:t>
      </w:r>
      <w:r w:rsidR="00E839F3"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регулирующего воздействия проекта акта)</w:t>
      </w:r>
    </w:p>
    <w:p w:rsidR="00736FEA" w:rsidRPr="00F03B8D" w:rsidRDefault="00736FEA" w:rsidP="007300BA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Органом-разработчиком проведены публичные консультации по уведомлению в</w:t>
      </w:r>
      <w:r w:rsidR="00DA66EE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721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сроки </w:t>
      </w:r>
      <w:r w:rsidR="00DA66EE" w:rsidRPr="00C721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</w:t>
      </w:r>
      <w:r w:rsidR="00C721C5" w:rsidRPr="00C721C5">
        <w:rPr>
          <w:rFonts w:ascii="Times New Roman" w:hAnsi="Times New Roman" w:cs="Times New Roman"/>
          <w:color w:val="000000" w:themeColor="text1"/>
          <w:sz w:val="24"/>
          <w:szCs w:val="24"/>
        </w:rPr>
        <w:t>18</w:t>
      </w:r>
      <w:r w:rsidR="00DA66EE" w:rsidRPr="00C721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73A41" w:rsidRPr="00C721C5">
        <w:rPr>
          <w:rFonts w:ascii="Times New Roman" w:hAnsi="Times New Roman" w:cs="Times New Roman"/>
          <w:color w:val="000000" w:themeColor="text1"/>
          <w:sz w:val="24"/>
          <w:szCs w:val="24"/>
        </w:rPr>
        <w:t>апреля</w:t>
      </w:r>
      <w:r w:rsidR="00DA66EE" w:rsidRPr="00C721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</w:t>
      </w:r>
      <w:r w:rsidR="00F73A41" w:rsidRPr="00C721C5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DA66EE" w:rsidRPr="00C721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</w:t>
      </w:r>
      <w:r w:rsidRPr="00C721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A66EE" w:rsidRPr="00C721C5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Pr="00C721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</w:t>
      </w:r>
      <w:r w:rsidR="00C721C5" w:rsidRPr="00C721C5">
        <w:rPr>
          <w:rFonts w:ascii="Times New Roman" w:hAnsi="Times New Roman" w:cs="Times New Roman"/>
          <w:color w:val="000000" w:themeColor="text1"/>
          <w:sz w:val="24"/>
          <w:szCs w:val="24"/>
        </w:rPr>
        <w:t>24</w:t>
      </w:r>
      <w:r w:rsidR="00DA66EE" w:rsidRPr="00C721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73A41" w:rsidRPr="00C721C5">
        <w:rPr>
          <w:rFonts w:ascii="Times New Roman" w:hAnsi="Times New Roman" w:cs="Times New Roman"/>
          <w:color w:val="000000" w:themeColor="text1"/>
          <w:sz w:val="24"/>
          <w:szCs w:val="24"/>
        </w:rPr>
        <w:t>апреля</w:t>
      </w:r>
      <w:r w:rsidR="00DA66EE" w:rsidRPr="00C721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</w:t>
      </w:r>
      <w:r w:rsidR="00F73A41" w:rsidRPr="00C721C5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DA66EE" w:rsidRPr="00C721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</w:t>
      </w:r>
      <w:r w:rsidRPr="00C721C5">
        <w:rPr>
          <w:rFonts w:ascii="Times New Roman" w:hAnsi="Times New Roman" w:cs="Times New Roman"/>
          <w:color w:val="000000" w:themeColor="text1"/>
          <w:sz w:val="24"/>
          <w:szCs w:val="24"/>
        </w:rPr>
        <w:t>, а также по проекту</w:t>
      </w:r>
      <w:r w:rsidR="00DA66EE" w:rsidRPr="00C721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721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акта и сводному отчету в сроки с </w:t>
      </w:r>
      <w:r w:rsidR="00C721C5" w:rsidRPr="00C721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18 </w:t>
      </w:r>
      <w:r w:rsidR="00F73A41" w:rsidRPr="00C721C5">
        <w:rPr>
          <w:rFonts w:ascii="Times New Roman" w:hAnsi="Times New Roman" w:cs="Times New Roman"/>
          <w:color w:val="000000" w:themeColor="text1"/>
          <w:sz w:val="24"/>
          <w:szCs w:val="24"/>
        </w:rPr>
        <w:t>апреля 2025</w:t>
      </w:r>
      <w:r w:rsidR="00DA66EE" w:rsidRPr="00C721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 по </w:t>
      </w:r>
      <w:r w:rsidR="00C721C5" w:rsidRPr="00C721C5">
        <w:rPr>
          <w:rFonts w:ascii="Times New Roman" w:hAnsi="Times New Roman" w:cs="Times New Roman"/>
          <w:color w:val="000000" w:themeColor="text1"/>
          <w:sz w:val="24"/>
          <w:szCs w:val="24"/>
        </w:rPr>
        <w:t>24</w:t>
      </w:r>
      <w:r w:rsidR="00DA66EE" w:rsidRPr="00C721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969C7" w:rsidRPr="00C721C5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F73A41" w:rsidRPr="00C721C5">
        <w:rPr>
          <w:rFonts w:ascii="Times New Roman" w:hAnsi="Times New Roman" w:cs="Times New Roman"/>
          <w:color w:val="000000" w:themeColor="text1"/>
          <w:sz w:val="24"/>
          <w:szCs w:val="24"/>
        </w:rPr>
        <w:t>преля</w:t>
      </w:r>
      <w:r w:rsidR="00DA66EE" w:rsidRPr="00C721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</w:t>
      </w:r>
      <w:r w:rsidR="00F73A41" w:rsidRPr="00C721C5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DA66EE" w:rsidRPr="00C721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</w:t>
      </w:r>
    </w:p>
    <w:p w:rsidR="00DA66EE" w:rsidRPr="00F03B8D" w:rsidRDefault="00736FEA" w:rsidP="005A10E7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Информация  об  оценке регулирующего воздействия проекта акта размещена</w:t>
      </w:r>
      <w:r w:rsidR="005A10E7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разработчиком  на  официальном  сайте  в информационно-телекоммуникационной</w:t>
      </w:r>
      <w:r w:rsidR="005A10E7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сети "Интернет" по адресу: </w:t>
      </w:r>
      <w:hyperlink r:id="rId7" w:history="1">
        <w:r w:rsidR="00DA66EE" w:rsidRPr="00F03B8D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https://regulation.samregion.ru/</w:t>
        </w:r>
      </w:hyperlink>
      <w:r w:rsidR="00DA66EE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.</w:t>
      </w:r>
    </w:p>
    <w:p w:rsidR="00DA66EE" w:rsidRPr="00F03B8D" w:rsidRDefault="00736FEA" w:rsidP="007300BA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В ходе подготовки настоящего заключения были проведены публичные</w:t>
      </w:r>
      <w:r w:rsidR="00DA66EE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консультации в </w:t>
      </w:r>
      <w:r w:rsidRPr="00C721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сроки с </w:t>
      </w:r>
      <w:r w:rsidR="00C721C5" w:rsidRPr="00C721C5">
        <w:rPr>
          <w:rFonts w:ascii="Times New Roman" w:hAnsi="Times New Roman" w:cs="Times New Roman"/>
          <w:color w:val="000000" w:themeColor="text1"/>
          <w:sz w:val="24"/>
          <w:szCs w:val="24"/>
        </w:rPr>
        <w:t>18</w:t>
      </w:r>
      <w:r w:rsidR="004969C7" w:rsidRPr="00C721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80671" w:rsidRPr="00C721C5">
        <w:rPr>
          <w:rFonts w:ascii="Times New Roman" w:hAnsi="Times New Roman" w:cs="Times New Roman"/>
          <w:color w:val="000000" w:themeColor="text1"/>
          <w:sz w:val="24"/>
          <w:szCs w:val="24"/>
        </w:rPr>
        <w:t>апреля</w:t>
      </w:r>
      <w:r w:rsidR="00DA66EE" w:rsidRPr="00C721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</w:t>
      </w:r>
      <w:r w:rsidR="00480671" w:rsidRPr="00C721C5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DA66EE" w:rsidRPr="00C721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 по </w:t>
      </w:r>
      <w:r w:rsidR="00C721C5" w:rsidRPr="00C721C5">
        <w:rPr>
          <w:rFonts w:ascii="Times New Roman" w:hAnsi="Times New Roman" w:cs="Times New Roman"/>
          <w:color w:val="000000" w:themeColor="text1"/>
          <w:sz w:val="24"/>
          <w:szCs w:val="24"/>
        </w:rPr>
        <w:t>24</w:t>
      </w:r>
      <w:r w:rsidR="00DA66EE" w:rsidRPr="00C721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969C7" w:rsidRPr="00C721C5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480671" w:rsidRPr="00C721C5">
        <w:rPr>
          <w:rFonts w:ascii="Times New Roman" w:hAnsi="Times New Roman" w:cs="Times New Roman"/>
          <w:color w:val="000000" w:themeColor="text1"/>
          <w:sz w:val="24"/>
          <w:szCs w:val="24"/>
        </w:rPr>
        <w:t>преля</w:t>
      </w:r>
      <w:r w:rsidR="00DA66EE" w:rsidRPr="00C721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</w:t>
      </w:r>
      <w:r w:rsidR="00480671" w:rsidRPr="00C721C5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DA66EE" w:rsidRPr="00C721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</w:t>
      </w:r>
      <w:r w:rsidR="00DA66EE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580D74" w:rsidRPr="00F03B8D" w:rsidRDefault="00580D74" w:rsidP="007300BA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F03B8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Органом разработчиком соблюдены требования Порядка проведения ОРВ. В проекте акта отсутствуют положения, приводящие к возникновению необоснованных расходов субъектов предпринимательской и иной экономической </w:t>
      </w:r>
      <w:r w:rsidRPr="00E21D36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деятельности, а также бюджета муниципального района </w:t>
      </w:r>
      <w:proofErr w:type="spellStart"/>
      <w:r w:rsidRPr="00E21D36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Клявлинский</w:t>
      </w:r>
      <w:proofErr w:type="spellEnd"/>
      <w:r w:rsidR="00480671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Самарской области</w:t>
      </w:r>
      <w:r w:rsidR="00165B37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, т.к. </w:t>
      </w:r>
      <w:r w:rsidR="005010C3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проект </w:t>
      </w:r>
      <w:r w:rsidR="005010C3" w:rsidRPr="005010C3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акта </w:t>
      </w:r>
      <w:r w:rsidR="00165B37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направлен на совершенствование механизма Порядка </w:t>
      </w:r>
      <w:r w:rsidR="00BD6A7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в связи с</w:t>
      </w:r>
      <w:r w:rsidR="00165B37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 w:rsidR="00BD6A7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приведением его </w:t>
      </w:r>
      <w:r w:rsidR="00BD6A7B" w:rsidRPr="00BD6A7B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  <w:t xml:space="preserve">в соответствии с </w:t>
      </w:r>
      <w:r w:rsidR="00480671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  <w:t>изменениями в законодательстве</w:t>
      </w:r>
      <w:r w:rsidR="00BD6A7B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  <w:t xml:space="preserve">, </w:t>
      </w:r>
      <w:r w:rsidR="00165B37" w:rsidRPr="00BD6A7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в целях</w:t>
      </w:r>
      <w:r w:rsidR="00165B37" w:rsidRPr="00165B37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обеспечения реализации переданных государственных полномочий </w:t>
      </w:r>
      <w:r w:rsidR="00BD6A7B" w:rsidRPr="00BD6A7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по оказанию господдержки сельскохозяйственным товаропроизводителям</w:t>
      </w:r>
      <w:r w:rsidR="00BD6A7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.</w:t>
      </w:r>
    </w:p>
    <w:p w:rsidR="00580D74" w:rsidRPr="00F03B8D" w:rsidRDefault="005A10E7" w:rsidP="00580D74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F03B8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В ходе проведения публичных консультаций</w:t>
      </w:r>
      <w:r w:rsidR="004B05B0" w:rsidRPr="00F03B8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,</w:t>
      </w:r>
      <w:r w:rsidRPr="00F03B8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проект акта был направлен для проведения оценки регулирующего воздействия пятерым респондентам, предложений не поступало. </w:t>
      </w:r>
    </w:p>
    <w:p w:rsidR="00580D74" w:rsidRPr="00F03B8D" w:rsidRDefault="00580D74" w:rsidP="00580D74">
      <w:pPr>
        <w:pStyle w:val="ConsPlusNonformat"/>
        <w:ind w:firstLine="708"/>
        <w:jc w:val="both"/>
        <w:rPr>
          <w:rFonts w:hAnsi="Times New Roman"/>
          <w:color w:val="000000" w:themeColor="text1"/>
          <w:sz w:val="24"/>
          <w:szCs w:val="24"/>
          <w:u w:val="single"/>
        </w:rPr>
      </w:pPr>
      <w:r w:rsidRPr="00F03B8D">
        <w:rPr>
          <w:rFonts w:hAnsi="Times New Roman"/>
          <w:color w:val="000000" w:themeColor="text1"/>
          <w:sz w:val="24"/>
          <w:szCs w:val="24"/>
          <w:u w:val="single"/>
        </w:rPr>
        <w:t>Варианты</w:t>
      </w:r>
      <w:r w:rsidRPr="00F03B8D">
        <w:rPr>
          <w:rFonts w:hAnsi="Times New Roman"/>
          <w:color w:val="000000" w:themeColor="text1"/>
          <w:sz w:val="24"/>
          <w:szCs w:val="24"/>
          <w:u w:val="single"/>
        </w:rPr>
        <w:t xml:space="preserve"> </w:t>
      </w:r>
      <w:r w:rsidRPr="00F03B8D">
        <w:rPr>
          <w:rFonts w:hAnsi="Times New Roman"/>
          <w:color w:val="000000" w:themeColor="text1"/>
          <w:sz w:val="24"/>
          <w:szCs w:val="24"/>
          <w:u w:val="single"/>
        </w:rPr>
        <w:t>правового</w:t>
      </w:r>
      <w:r w:rsidRPr="00F03B8D">
        <w:rPr>
          <w:rFonts w:hAnsi="Times New Roman"/>
          <w:color w:val="000000" w:themeColor="text1"/>
          <w:sz w:val="24"/>
          <w:szCs w:val="24"/>
          <w:u w:val="single"/>
        </w:rPr>
        <w:t xml:space="preserve"> </w:t>
      </w:r>
      <w:r w:rsidRPr="00F03B8D">
        <w:rPr>
          <w:rFonts w:hAnsi="Times New Roman"/>
          <w:color w:val="000000" w:themeColor="text1"/>
          <w:sz w:val="24"/>
          <w:szCs w:val="24"/>
          <w:u w:val="single"/>
        </w:rPr>
        <w:t>регулирования</w:t>
      </w:r>
      <w:r w:rsidRPr="00F03B8D">
        <w:rPr>
          <w:rFonts w:hAnsi="Times New Roman"/>
          <w:color w:val="000000" w:themeColor="text1"/>
          <w:sz w:val="24"/>
          <w:szCs w:val="24"/>
          <w:u w:val="single"/>
        </w:rPr>
        <w:t xml:space="preserve">, </w:t>
      </w:r>
      <w:r w:rsidRPr="00F03B8D">
        <w:rPr>
          <w:rFonts w:hAnsi="Times New Roman"/>
          <w:color w:val="000000" w:themeColor="text1"/>
          <w:sz w:val="24"/>
          <w:szCs w:val="24"/>
          <w:u w:val="single"/>
        </w:rPr>
        <w:t>приведенные</w:t>
      </w:r>
      <w:r w:rsidRPr="00F03B8D">
        <w:rPr>
          <w:rFonts w:hAnsi="Times New Roman"/>
          <w:color w:val="000000" w:themeColor="text1"/>
          <w:sz w:val="24"/>
          <w:szCs w:val="24"/>
          <w:u w:val="single"/>
        </w:rPr>
        <w:t xml:space="preserve"> </w:t>
      </w:r>
      <w:r w:rsidRPr="00F03B8D">
        <w:rPr>
          <w:rFonts w:hAnsi="Times New Roman"/>
          <w:color w:val="000000" w:themeColor="text1"/>
          <w:sz w:val="24"/>
          <w:szCs w:val="24"/>
          <w:u w:val="single"/>
        </w:rPr>
        <w:t>в</w:t>
      </w:r>
      <w:r w:rsidRPr="00F03B8D">
        <w:rPr>
          <w:rFonts w:hAnsi="Times New Roman"/>
          <w:color w:val="000000" w:themeColor="text1"/>
          <w:sz w:val="24"/>
          <w:szCs w:val="24"/>
          <w:u w:val="single"/>
        </w:rPr>
        <w:t xml:space="preserve"> </w:t>
      </w:r>
      <w:r w:rsidRPr="00F03B8D">
        <w:rPr>
          <w:rFonts w:hAnsi="Times New Roman"/>
          <w:color w:val="000000" w:themeColor="text1"/>
          <w:sz w:val="24"/>
          <w:szCs w:val="24"/>
          <w:u w:val="single"/>
        </w:rPr>
        <w:t>отчете</w:t>
      </w:r>
      <w:r w:rsidRPr="00F03B8D">
        <w:rPr>
          <w:rFonts w:hAnsi="Times New Roman"/>
          <w:color w:val="000000" w:themeColor="text1"/>
          <w:sz w:val="24"/>
          <w:szCs w:val="24"/>
          <w:u w:val="single"/>
        </w:rPr>
        <w:t xml:space="preserve">, </w:t>
      </w:r>
      <w:r w:rsidRPr="00F03B8D">
        <w:rPr>
          <w:rFonts w:hAnsi="Times New Roman"/>
          <w:color w:val="000000" w:themeColor="text1"/>
          <w:sz w:val="24"/>
          <w:szCs w:val="24"/>
          <w:u w:val="single"/>
        </w:rPr>
        <w:t>достаточны</w:t>
      </w:r>
      <w:r w:rsidRPr="00F03B8D">
        <w:rPr>
          <w:rFonts w:hAnsi="Times New Roman"/>
          <w:color w:val="000000" w:themeColor="text1"/>
          <w:sz w:val="24"/>
          <w:szCs w:val="24"/>
          <w:u w:val="single"/>
        </w:rPr>
        <w:t xml:space="preserve"> </w:t>
      </w:r>
      <w:r w:rsidRPr="00F03B8D">
        <w:rPr>
          <w:rFonts w:hAnsi="Times New Roman"/>
          <w:color w:val="000000" w:themeColor="text1"/>
          <w:sz w:val="24"/>
          <w:szCs w:val="24"/>
          <w:u w:val="single"/>
        </w:rPr>
        <w:t>для</w:t>
      </w:r>
      <w:r w:rsidRPr="00F03B8D">
        <w:rPr>
          <w:rFonts w:hAnsi="Times New Roman"/>
          <w:color w:val="000000" w:themeColor="text1"/>
          <w:sz w:val="24"/>
          <w:szCs w:val="24"/>
          <w:u w:val="single"/>
        </w:rPr>
        <w:t xml:space="preserve"> </w:t>
      </w:r>
      <w:r w:rsidRPr="00F03B8D">
        <w:rPr>
          <w:rFonts w:hAnsi="Times New Roman"/>
          <w:color w:val="000000" w:themeColor="text1"/>
          <w:sz w:val="24"/>
          <w:szCs w:val="24"/>
          <w:u w:val="single"/>
        </w:rPr>
        <w:t>выводов</w:t>
      </w:r>
      <w:r w:rsidRPr="00F03B8D">
        <w:rPr>
          <w:rFonts w:hAnsi="Times New Roman"/>
          <w:color w:val="000000" w:themeColor="text1"/>
          <w:sz w:val="24"/>
          <w:szCs w:val="24"/>
          <w:u w:val="single"/>
        </w:rPr>
        <w:t xml:space="preserve"> </w:t>
      </w:r>
      <w:r w:rsidRPr="00F03B8D">
        <w:rPr>
          <w:rFonts w:hAnsi="Times New Roman"/>
          <w:color w:val="000000" w:themeColor="text1"/>
          <w:sz w:val="24"/>
          <w:szCs w:val="24"/>
          <w:u w:val="single"/>
        </w:rPr>
        <w:t>о</w:t>
      </w:r>
      <w:r w:rsidRPr="00F03B8D">
        <w:rPr>
          <w:rFonts w:hAnsi="Times New Roman"/>
          <w:color w:val="000000" w:themeColor="text1"/>
          <w:sz w:val="24"/>
          <w:szCs w:val="24"/>
          <w:u w:val="single"/>
        </w:rPr>
        <w:t xml:space="preserve"> </w:t>
      </w:r>
      <w:r w:rsidRPr="00F03B8D">
        <w:rPr>
          <w:rFonts w:hAnsi="Times New Roman"/>
          <w:color w:val="000000" w:themeColor="text1"/>
          <w:sz w:val="24"/>
          <w:szCs w:val="24"/>
          <w:u w:val="single"/>
        </w:rPr>
        <w:t>целесообразности</w:t>
      </w:r>
      <w:r w:rsidRPr="00F03B8D">
        <w:rPr>
          <w:rFonts w:hAnsi="Times New Roman"/>
          <w:color w:val="000000" w:themeColor="text1"/>
          <w:sz w:val="24"/>
          <w:szCs w:val="24"/>
          <w:u w:val="single"/>
        </w:rPr>
        <w:t xml:space="preserve"> </w:t>
      </w:r>
      <w:r w:rsidRPr="00F03B8D">
        <w:rPr>
          <w:rFonts w:hAnsi="Times New Roman"/>
          <w:color w:val="000000" w:themeColor="text1"/>
          <w:sz w:val="24"/>
          <w:szCs w:val="24"/>
          <w:u w:val="single"/>
        </w:rPr>
        <w:t>принятия</w:t>
      </w:r>
      <w:r w:rsidRPr="00F03B8D">
        <w:rPr>
          <w:rFonts w:hAnsi="Times New Roman"/>
          <w:color w:val="000000" w:themeColor="text1"/>
          <w:sz w:val="24"/>
          <w:szCs w:val="24"/>
          <w:u w:val="single"/>
        </w:rPr>
        <w:t xml:space="preserve"> </w:t>
      </w:r>
      <w:r w:rsidRPr="00F03B8D">
        <w:rPr>
          <w:rFonts w:hAnsi="Times New Roman"/>
          <w:color w:val="000000" w:themeColor="text1"/>
          <w:sz w:val="24"/>
          <w:szCs w:val="24"/>
          <w:u w:val="single"/>
        </w:rPr>
        <w:t>проекта</w:t>
      </w:r>
      <w:r w:rsidRPr="00F03B8D">
        <w:rPr>
          <w:rFonts w:hAnsi="Times New Roman"/>
          <w:color w:val="000000" w:themeColor="text1"/>
          <w:sz w:val="24"/>
          <w:szCs w:val="24"/>
          <w:u w:val="single"/>
        </w:rPr>
        <w:t xml:space="preserve"> </w:t>
      </w:r>
      <w:r w:rsidRPr="00F03B8D">
        <w:rPr>
          <w:rFonts w:hAnsi="Times New Roman"/>
          <w:color w:val="000000" w:themeColor="text1"/>
          <w:sz w:val="24"/>
          <w:szCs w:val="24"/>
          <w:u w:val="single"/>
        </w:rPr>
        <w:t>акта</w:t>
      </w:r>
      <w:r w:rsidRPr="00F03B8D">
        <w:rPr>
          <w:rFonts w:hAnsi="Times New Roman"/>
          <w:color w:val="000000" w:themeColor="text1"/>
          <w:sz w:val="24"/>
          <w:szCs w:val="24"/>
          <w:u w:val="single"/>
        </w:rPr>
        <w:t>.</w:t>
      </w:r>
    </w:p>
    <w:p w:rsidR="007300BA" w:rsidRPr="00F03B8D" w:rsidRDefault="00736FEA" w:rsidP="007300BA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(краткие комментарии о проведенных публичных консультациях, включая</w:t>
      </w:r>
      <w:r w:rsidR="00E839F3"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обоснование необходимости их проведения, количества и состава участников,</w:t>
      </w:r>
      <w:r w:rsidR="00E839F3"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основной вывод)</w:t>
      </w:r>
    </w:p>
    <w:p w:rsidR="00736FEA" w:rsidRPr="00F03B8D" w:rsidRDefault="00736FEA" w:rsidP="007300BA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На  основе  проведенной оценки регулирующего воздействия проекта акта с</w:t>
      </w:r>
      <w:r w:rsidR="00672CCF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учетом   информации,   представленной   разработчиком   в  отчете,</w:t>
      </w:r>
      <w:r w:rsidR="00672CCF" w:rsidRPr="00F03B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72CCF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управления сельского хозяйства </w:t>
      </w:r>
      <w:r w:rsidR="00672CCF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администрации муниципального района </w:t>
      </w:r>
      <w:proofErr w:type="spellStart"/>
      <w:r w:rsidR="00672CCF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Клявлинский</w:t>
      </w:r>
      <w:proofErr w:type="spellEnd"/>
      <w:r w:rsidR="00672CCF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Самарской области </w:t>
      </w:r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сделаны следующие выводы </w:t>
      </w:r>
      <w:hyperlink r:id="rId8" w:anchor="P576" w:tooltip="&lt;2&gt; В случае если по результатам оценки регулирующего воздействия выявлено отсутствие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, а т" w:history="1">
        <w:r w:rsidRPr="00F03B8D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&lt;2&gt;</w:t>
        </w:r>
      </w:hyperlink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736FEA" w:rsidRPr="00F03B8D" w:rsidRDefault="007300BA" w:rsidP="007300BA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F03B8D">
        <w:rPr>
          <w:rFonts w:hAnsi="Times New Roman"/>
          <w:color w:val="000000" w:themeColor="text1"/>
          <w:sz w:val="24"/>
          <w:szCs w:val="24"/>
          <w:u w:val="single"/>
        </w:rPr>
        <w:t>Достаточно</w:t>
      </w:r>
      <w:r w:rsidRPr="00F03B8D">
        <w:rPr>
          <w:rFonts w:hAnsi="Times New Roman"/>
          <w:color w:val="000000" w:themeColor="text1"/>
          <w:sz w:val="24"/>
          <w:szCs w:val="24"/>
          <w:u w:val="single"/>
        </w:rPr>
        <w:t xml:space="preserve"> </w:t>
      </w:r>
      <w:r w:rsidRPr="00F03B8D">
        <w:rPr>
          <w:rFonts w:hAnsi="Times New Roman"/>
          <w:color w:val="000000" w:themeColor="text1"/>
          <w:sz w:val="24"/>
          <w:szCs w:val="24"/>
          <w:u w:val="single"/>
        </w:rPr>
        <w:t>обоснования</w:t>
      </w:r>
      <w:r w:rsidRPr="00F03B8D">
        <w:rPr>
          <w:rFonts w:hAnsi="Times New Roman"/>
          <w:color w:val="000000" w:themeColor="text1"/>
          <w:sz w:val="24"/>
          <w:szCs w:val="24"/>
          <w:u w:val="single"/>
        </w:rPr>
        <w:t xml:space="preserve"> </w:t>
      </w:r>
      <w:r w:rsidRPr="00F03B8D">
        <w:rPr>
          <w:rFonts w:hAnsi="Times New Roman"/>
          <w:color w:val="000000" w:themeColor="text1"/>
          <w:sz w:val="24"/>
          <w:szCs w:val="24"/>
          <w:u w:val="single"/>
        </w:rPr>
        <w:t>решения</w:t>
      </w:r>
      <w:r w:rsidRPr="00F03B8D">
        <w:rPr>
          <w:rFonts w:hAnsi="Times New Roman"/>
          <w:color w:val="000000" w:themeColor="text1"/>
          <w:sz w:val="24"/>
          <w:szCs w:val="24"/>
          <w:u w:val="single"/>
        </w:rPr>
        <w:t xml:space="preserve"> </w:t>
      </w:r>
      <w:r w:rsidRPr="00F03B8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проблемы предложенным способом регулирования.</w:t>
      </w:r>
    </w:p>
    <w:p w:rsidR="00736FEA" w:rsidRPr="00F03B8D" w:rsidRDefault="00736FEA" w:rsidP="007300BA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(вывод о наличии либо отсутствии достаточного обоснования решения</w:t>
      </w:r>
      <w:r w:rsidR="00E839F3"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проблемы предложенным способом регулирования)</w:t>
      </w:r>
    </w:p>
    <w:p w:rsidR="007300BA" w:rsidRPr="00F03B8D" w:rsidRDefault="007300BA" w:rsidP="007300BA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3B8D">
        <w:rPr>
          <w:rFonts w:hAnsi="Times New Roman"/>
          <w:color w:val="000000" w:themeColor="text1"/>
          <w:sz w:val="24"/>
          <w:szCs w:val="24"/>
          <w:u w:val="single"/>
        </w:rPr>
        <w:t>Принципы</w:t>
      </w:r>
      <w:r w:rsidRPr="00F03B8D">
        <w:rPr>
          <w:rFonts w:hAnsi="Times New Roman"/>
          <w:color w:val="000000" w:themeColor="text1"/>
          <w:sz w:val="24"/>
          <w:szCs w:val="24"/>
          <w:u w:val="single"/>
        </w:rPr>
        <w:t xml:space="preserve"> </w:t>
      </w:r>
      <w:r w:rsidRPr="00F03B8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установления и оценки применения обязательных требований</w:t>
      </w:r>
      <w:r w:rsidR="00736FEA" w:rsidRPr="00F03B8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 w:rsidRPr="00F03B8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соблюдены</w:t>
      </w:r>
      <w:r w:rsidR="00736FEA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</w:t>
      </w:r>
    </w:p>
    <w:p w:rsidR="00736FEA" w:rsidRPr="00F03B8D" w:rsidRDefault="00736FEA" w:rsidP="00E839F3">
      <w:pPr>
        <w:pStyle w:val="ConsPlusNonformat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(вывод о соблюдении или несоблюдении принципов</w:t>
      </w:r>
      <w:r w:rsidR="00E839F3"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установления и оценки применения обязательных требований)</w:t>
      </w:r>
    </w:p>
    <w:p w:rsidR="00736FEA" w:rsidRPr="00F03B8D" w:rsidRDefault="007300BA" w:rsidP="007300BA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F03B8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Положения, вводящие избыточные обязанности, запреты и ограничения для субъектов предпринимательской и иной экономической деятельности или способствующие их введению, а также положения, приводящи</w:t>
      </w:r>
      <w:r w:rsidR="00D80611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е</w:t>
      </w:r>
      <w:r w:rsidRPr="00F03B8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к возникновению необоснованных расходов субъектов предпринимательской и инвестиционной деятельности, а также бюджета </w:t>
      </w:r>
      <w:r w:rsidR="00D80611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муниципального района </w:t>
      </w:r>
      <w:proofErr w:type="spellStart"/>
      <w:r w:rsidR="00D80611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Клявлинский</w:t>
      </w:r>
      <w:proofErr w:type="spellEnd"/>
      <w:r w:rsidR="00D80611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 w:rsidR="00FA434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Самарской области </w:t>
      </w:r>
      <w:r w:rsidR="00D80611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отсутствуют</w:t>
      </w:r>
      <w:r w:rsidR="00736FEA" w:rsidRPr="00F03B8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.</w:t>
      </w:r>
    </w:p>
    <w:p w:rsidR="00736FEA" w:rsidRPr="00F03B8D" w:rsidRDefault="00736FEA" w:rsidP="007300BA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(вывод о наличии либо отсутствии положений, вводящих избыточные</w:t>
      </w:r>
      <w:r w:rsidR="00E839F3"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обязанности, запреты и ограничения для субъектов предпринимательской</w:t>
      </w:r>
      <w:r w:rsidR="00E839F3"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и иной экономической деятельности или способствующих их введению,</w:t>
      </w:r>
      <w:r w:rsidR="00E839F3"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а также положений, приводящих к возникновению необоснованных расходов</w:t>
      </w:r>
      <w:r w:rsidR="00E839F3"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субъектов предпринимательской и инвестиционной деятельности,</w:t>
      </w:r>
      <w:r w:rsidR="00E839F3"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а также местного бюджета)</w:t>
      </w:r>
    </w:p>
    <w:p w:rsidR="00736FEA" w:rsidRPr="00F03B8D" w:rsidRDefault="005A10E7" w:rsidP="005A10E7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F03B8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Представленный проект акта подлежит принятию</w:t>
      </w:r>
      <w:r w:rsidR="00736FEA" w:rsidRPr="00F03B8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.</w:t>
      </w:r>
    </w:p>
    <w:p w:rsidR="00736FEA" w:rsidRPr="00F03B8D" w:rsidRDefault="00736FEA" w:rsidP="005A10E7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(обоснование выводов, а также иные замечания и предложения)</w:t>
      </w:r>
    </w:p>
    <w:p w:rsidR="00736FEA" w:rsidRPr="00F03B8D" w:rsidRDefault="00736FEA" w:rsidP="00736FE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36FEA" w:rsidRPr="00F03B8D" w:rsidRDefault="00736FEA" w:rsidP="00DC3174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Указание (при наличии) на приложения.</w:t>
      </w:r>
    </w:p>
    <w:p w:rsidR="00736FEA" w:rsidRPr="00F03B8D" w:rsidRDefault="00736FEA" w:rsidP="00736FE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300E5" w:rsidRPr="00F03B8D" w:rsidRDefault="005300E5" w:rsidP="00736FE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137F0" w:rsidRPr="00F03B8D" w:rsidRDefault="00736FEA" w:rsidP="00736FE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3137F0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:rsidR="00736FEA" w:rsidRPr="00F03B8D" w:rsidRDefault="00DC3174" w:rsidP="00DC3174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________________</w:t>
      </w:r>
      <w:r w:rsidR="006712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К.Н. </w:t>
      </w:r>
      <w:proofErr w:type="spellStart"/>
      <w:r w:rsidR="006712B6">
        <w:rPr>
          <w:rFonts w:ascii="Times New Roman" w:hAnsi="Times New Roman" w:cs="Times New Roman"/>
          <w:color w:val="000000" w:themeColor="text1"/>
          <w:sz w:val="24"/>
          <w:szCs w:val="24"/>
        </w:rPr>
        <w:t>Смолькова</w:t>
      </w:r>
      <w:proofErr w:type="spellEnd"/>
      <w:r w:rsidR="00736FEA"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</w:t>
      </w:r>
      <w:r w:rsidR="006712B6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bookmarkStart w:id="1" w:name="_GoBack"/>
      <w:r w:rsidR="00596DFB" w:rsidRPr="00596DF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25</w:t>
      </w:r>
      <w:bookmarkEnd w:id="1"/>
      <w:r w:rsidR="005A0C67" w:rsidRPr="004969C7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.0</w:t>
      </w:r>
      <w:r w:rsidR="006712B6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4</w:t>
      </w:r>
      <w:r w:rsidR="005A0C67" w:rsidRPr="004969C7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.202</w:t>
      </w:r>
      <w:r w:rsidR="006712B6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5</w:t>
      </w:r>
      <w:r w:rsidR="005A0C67" w:rsidRPr="004969C7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г</w:t>
      </w:r>
    </w:p>
    <w:p w:rsidR="00736FEA" w:rsidRPr="00F03B8D" w:rsidRDefault="00736FEA" w:rsidP="00736FEA">
      <w:pPr>
        <w:pStyle w:val="ConsPlusNonforma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 </w:t>
      </w:r>
    </w:p>
    <w:p w:rsidR="00736FEA" w:rsidRPr="00F03B8D" w:rsidRDefault="00736FEA" w:rsidP="00736FEA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44639" w:rsidRPr="00F03B8D" w:rsidRDefault="00044639" w:rsidP="00626D16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36FEA" w:rsidRPr="00F03B8D" w:rsidRDefault="00736FEA" w:rsidP="00DC7988">
      <w:pPr>
        <w:pStyle w:val="ConsPlusNormal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3B8D">
        <w:rPr>
          <w:rFonts w:ascii="Times New Roman" w:hAnsi="Times New Roman" w:cs="Times New Roman"/>
          <w:color w:val="000000" w:themeColor="text1"/>
          <w:sz w:val="24"/>
          <w:szCs w:val="24"/>
        </w:rPr>
        <w:t>--------------------------------</w:t>
      </w:r>
    </w:p>
    <w:p w:rsidR="00736FEA" w:rsidRPr="00F03B8D" w:rsidRDefault="00736FEA" w:rsidP="00736FE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bookmarkStart w:id="2" w:name="P575"/>
      <w:bookmarkEnd w:id="2"/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&lt;1&gt; Указывается в случае направления органом-разработчиком проекта акта повторно.</w:t>
      </w:r>
    </w:p>
    <w:p w:rsidR="00736FEA" w:rsidRPr="00F03B8D" w:rsidRDefault="00736FEA" w:rsidP="00736FE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bookmarkStart w:id="3" w:name="P576"/>
      <w:bookmarkEnd w:id="3"/>
      <w:r w:rsidRPr="00F03B8D">
        <w:rPr>
          <w:rFonts w:ascii="Times New Roman" w:hAnsi="Times New Roman" w:cs="Times New Roman"/>
          <w:color w:val="000000" w:themeColor="text1"/>
          <w:sz w:val="16"/>
          <w:szCs w:val="16"/>
        </w:rPr>
        <w:t>&lt;2&gt; В случае если по результатам оценки регулирующего воздействия выявлено отсутствие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введению, а также положений, приводящих к возникновению необоснованных расходов субъектов предпринимательской и инвестиционной деятельности, а также бюджета субъекта Российской Федерации, и установлено наличие достаточного обоснования решения проблемы предложенным способом регулирования, подготовка заключения об оценке регулирующего воздействия после указания соответствующих выводов считается завершенной и дальнейшего заполнения настоящей формы не требуется.</w:t>
      </w:r>
    </w:p>
    <w:p w:rsidR="00736FEA" w:rsidRPr="00F03B8D" w:rsidRDefault="00736FEA" w:rsidP="00736FEA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736FEA" w:rsidRPr="00F03B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 w15:restartNumberingAfterBreak="0">
    <w:nsid w:val="00000007"/>
    <w:multiLevelType w:val="multilevel"/>
    <w:tmpl w:val="58145866"/>
    <w:lvl w:ilvl="0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C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2" w15:restartNumberingAfterBreak="0">
    <w:nsid w:val="0000000D"/>
    <w:multiLevelType w:val="multilevel"/>
    <w:tmpl w:val="33CA237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3" w15:restartNumberingAfterBreak="0">
    <w:nsid w:val="0000000F"/>
    <w:multiLevelType w:val="multilevel"/>
    <w:tmpl w:val="A490AD20"/>
    <w:lvl w:ilvl="0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3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7">
    <w:abstractNumId w:val="0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2B2"/>
    <w:rsid w:val="00044639"/>
    <w:rsid w:val="00064E7A"/>
    <w:rsid w:val="00117D9B"/>
    <w:rsid w:val="00165B37"/>
    <w:rsid w:val="001A1E8C"/>
    <w:rsid w:val="001D038C"/>
    <w:rsid w:val="001D39D7"/>
    <w:rsid w:val="001E4959"/>
    <w:rsid w:val="00206989"/>
    <w:rsid w:val="003137F0"/>
    <w:rsid w:val="00467B8B"/>
    <w:rsid w:val="00480671"/>
    <w:rsid w:val="004969C7"/>
    <w:rsid w:val="00497305"/>
    <w:rsid w:val="004B05B0"/>
    <w:rsid w:val="005010C3"/>
    <w:rsid w:val="005300E5"/>
    <w:rsid w:val="00580D74"/>
    <w:rsid w:val="00596DFB"/>
    <w:rsid w:val="005A0C67"/>
    <w:rsid w:val="005A10E7"/>
    <w:rsid w:val="00626D16"/>
    <w:rsid w:val="006712B6"/>
    <w:rsid w:val="00672CCF"/>
    <w:rsid w:val="0069520B"/>
    <w:rsid w:val="006F6868"/>
    <w:rsid w:val="007300BA"/>
    <w:rsid w:val="00736FEA"/>
    <w:rsid w:val="007674DF"/>
    <w:rsid w:val="008354ED"/>
    <w:rsid w:val="008451E3"/>
    <w:rsid w:val="009D2442"/>
    <w:rsid w:val="00A671DA"/>
    <w:rsid w:val="00A77E73"/>
    <w:rsid w:val="00A86EC5"/>
    <w:rsid w:val="00BD6A7B"/>
    <w:rsid w:val="00C721C5"/>
    <w:rsid w:val="00CC6D5F"/>
    <w:rsid w:val="00D413CD"/>
    <w:rsid w:val="00D80611"/>
    <w:rsid w:val="00DA0AEB"/>
    <w:rsid w:val="00DA66EE"/>
    <w:rsid w:val="00DC3174"/>
    <w:rsid w:val="00DC7988"/>
    <w:rsid w:val="00DF6ED0"/>
    <w:rsid w:val="00E0638F"/>
    <w:rsid w:val="00E21D36"/>
    <w:rsid w:val="00E40BAA"/>
    <w:rsid w:val="00E542B2"/>
    <w:rsid w:val="00E839F3"/>
    <w:rsid w:val="00E84BF0"/>
    <w:rsid w:val="00EB5B3C"/>
    <w:rsid w:val="00F03B8D"/>
    <w:rsid w:val="00F73A41"/>
    <w:rsid w:val="00FA4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2C466"/>
  <w15:docId w15:val="{CCE4351B-7E35-481B-AF2B-BFAF218F6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FEA"/>
    <w:rPr>
      <w:rFonts w:ascii="Times New Roman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36FE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36FEA"/>
    <w:rPr>
      <w:color w:val="800080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736FEA"/>
    <w:pPr>
      <w:spacing w:before="100" w:beforeAutospacing="1" w:after="100" w:afterAutospacing="1" w:line="240" w:lineRule="auto"/>
    </w:pPr>
    <w:rPr>
      <w:rFonts w:hAnsi="Times New Roman"/>
      <w:sz w:val="24"/>
      <w:szCs w:val="24"/>
    </w:rPr>
  </w:style>
  <w:style w:type="paragraph" w:styleId="a6">
    <w:name w:val="annotation text"/>
    <w:basedOn w:val="a"/>
    <w:link w:val="a7"/>
    <w:uiPriority w:val="99"/>
    <w:semiHidden/>
    <w:unhideWhenUsed/>
    <w:rsid w:val="00736FEA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736FEA"/>
    <w:rPr>
      <w:rFonts w:ascii="Times New Roman" w:eastAsia="Times New Roman" w:hAnsi="Calibri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736FE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736FEA"/>
    <w:rPr>
      <w:rFonts w:ascii="Times New Roman" w:eastAsia="Times New Roman" w:hAnsi="Calibri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3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36FE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semiHidden/>
    <w:rsid w:val="00736F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semiHidden/>
    <w:rsid w:val="00736F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semiHidden/>
    <w:rsid w:val="00736F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">
    <w:name w:val="Основной текст (2)_"/>
    <w:basedOn w:val="a0"/>
    <w:link w:val="21"/>
    <w:uiPriority w:val="99"/>
    <w:semiHidden/>
    <w:locked/>
    <w:rsid w:val="00736FEA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736FEA"/>
    <w:pPr>
      <w:widowControl w:val="0"/>
      <w:shd w:val="clear" w:color="auto" w:fill="FFFFFF"/>
      <w:spacing w:after="300" w:line="322" w:lineRule="exact"/>
      <w:ind w:hanging="820"/>
      <w:jc w:val="center"/>
    </w:pPr>
    <w:rPr>
      <w:rFonts w:eastAsiaTheme="minorHAnsi" w:hAnsi="Times New Roman"/>
      <w:sz w:val="26"/>
      <w:szCs w:val="26"/>
      <w:lang w:eastAsia="en-US"/>
    </w:rPr>
  </w:style>
  <w:style w:type="paragraph" w:customStyle="1" w:styleId="ConsPlusNonformat">
    <w:name w:val="ConsPlusNonformat"/>
    <w:uiPriority w:val="99"/>
    <w:semiHidden/>
    <w:rsid w:val="00736F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4">
    <w:name w:val="Заголовок №4_"/>
    <w:basedOn w:val="a0"/>
    <w:link w:val="40"/>
    <w:uiPriority w:val="99"/>
    <w:semiHidden/>
    <w:locked/>
    <w:rsid w:val="00736FEA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semiHidden/>
    <w:rsid w:val="00736FEA"/>
    <w:pPr>
      <w:widowControl w:val="0"/>
      <w:shd w:val="clear" w:color="auto" w:fill="FFFFFF"/>
      <w:spacing w:before="840" w:after="0" w:line="322" w:lineRule="exact"/>
      <w:jc w:val="center"/>
      <w:outlineLvl w:val="3"/>
    </w:pPr>
    <w:rPr>
      <w:rFonts w:eastAsiaTheme="minorHAnsi" w:hAnsi="Times New Roman"/>
      <w:b/>
      <w:bCs/>
      <w:sz w:val="26"/>
      <w:szCs w:val="26"/>
      <w:lang w:eastAsia="en-US"/>
    </w:rPr>
  </w:style>
  <w:style w:type="character" w:customStyle="1" w:styleId="5">
    <w:name w:val="Основной текст (5)_"/>
    <w:basedOn w:val="a0"/>
    <w:link w:val="50"/>
    <w:uiPriority w:val="99"/>
    <w:semiHidden/>
    <w:locked/>
    <w:rsid w:val="00736FEA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semiHidden/>
    <w:rsid w:val="00736FEA"/>
    <w:pPr>
      <w:widowControl w:val="0"/>
      <w:shd w:val="clear" w:color="auto" w:fill="FFFFFF"/>
      <w:spacing w:after="0" w:line="322" w:lineRule="exact"/>
      <w:ind w:hanging="820"/>
      <w:jc w:val="center"/>
    </w:pPr>
    <w:rPr>
      <w:rFonts w:eastAsiaTheme="minorHAnsi" w:hAnsi="Times New Roman"/>
      <w:b/>
      <w:bCs/>
      <w:sz w:val="26"/>
      <w:szCs w:val="26"/>
      <w:lang w:eastAsia="en-US"/>
    </w:rPr>
  </w:style>
  <w:style w:type="character" w:customStyle="1" w:styleId="ac">
    <w:name w:val="Подпись к таблице_"/>
    <w:basedOn w:val="a0"/>
    <w:link w:val="ad"/>
    <w:uiPriority w:val="99"/>
    <w:semiHidden/>
    <w:locked/>
    <w:rsid w:val="00736FEA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ad">
    <w:name w:val="Подпись к таблице"/>
    <w:basedOn w:val="a"/>
    <w:link w:val="ac"/>
    <w:uiPriority w:val="99"/>
    <w:semiHidden/>
    <w:rsid w:val="00736FEA"/>
    <w:pPr>
      <w:widowControl w:val="0"/>
      <w:shd w:val="clear" w:color="auto" w:fill="FFFFFF"/>
      <w:spacing w:after="0" w:line="240" w:lineRule="atLeast"/>
    </w:pPr>
    <w:rPr>
      <w:rFonts w:eastAsiaTheme="minorHAnsi" w:hAnsi="Times New Roman"/>
      <w:sz w:val="26"/>
      <w:szCs w:val="26"/>
      <w:lang w:eastAsia="en-US"/>
    </w:rPr>
  </w:style>
  <w:style w:type="character" w:customStyle="1" w:styleId="41">
    <w:name w:val="Основной текст (4)_"/>
    <w:basedOn w:val="a0"/>
    <w:link w:val="410"/>
    <w:uiPriority w:val="99"/>
    <w:semiHidden/>
    <w:locked/>
    <w:rsid w:val="00736FEA"/>
    <w:rPr>
      <w:rFonts w:ascii="Times New Roman" w:hAnsi="Times New Roman" w:cs="Times New Roman"/>
      <w:shd w:val="clear" w:color="auto" w:fill="FFFFFF"/>
    </w:rPr>
  </w:style>
  <w:style w:type="paragraph" w:customStyle="1" w:styleId="410">
    <w:name w:val="Основной текст (4)1"/>
    <w:basedOn w:val="a"/>
    <w:link w:val="41"/>
    <w:uiPriority w:val="99"/>
    <w:semiHidden/>
    <w:rsid w:val="00736FEA"/>
    <w:pPr>
      <w:widowControl w:val="0"/>
      <w:shd w:val="clear" w:color="auto" w:fill="FFFFFF"/>
      <w:spacing w:after="0" w:line="240" w:lineRule="atLeast"/>
    </w:pPr>
    <w:rPr>
      <w:rFonts w:eastAsiaTheme="minorHAnsi" w:hAnsi="Times New Roman"/>
      <w:lang w:eastAsia="en-US"/>
    </w:rPr>
  </w:style>
  <w:style w:type="character" w:customStyle="1" w:styleId="20">
    <w:name w:val="Заголовок №2_"/>
    <w:basedOn w:val="a0"/>
    <w:link w:val="22"/>
    <w:uiPriority w:val="99"/>
    <w:semiHidden/>
    <w:locked/>
    <w:rsid w:val="00736FEA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2">
    <w:name w:val="Заголовок №2"/>
    <w:basedOn w:val="a"/>
    <w:link w:val="20"/>
    <w:uiPriority w:val="99"/>
    <w:semiHidden/>
    <w:rsid w:val="00736FEA"/>
    <w:pPr>
      <w:widowControl w:val="0"/>
      <w:shd w:val="clear" w:color="auto" w:fill="FFFFFF"/>
      <w:spacing w:before="300" w:after="120" w:line="240" w:lineRule="atLeast"/>
      <w:jc w:val="center"/>
      <w:outlineLvl w:val="1"/>
    </w:pPr>
    <w:rPr>
      <w:rFonts w:eastAsiaTheme="minorHAnsi" w:hAnsi="Times New Roman"/>
      <w:b/>
      <w:bCs/>
      <w:sz w:val="26"/>
      <w:szCs w:val="26"/>
      <w:lang w:eastAsia="en-US"/>
    </w:rPr>
  </w:style>
  <w:style w:type="character" w:customStyle="1" w:styleId="6">
    <w:name w:val="Основной текст (6)_"/>
    <w:basedOn w:val="a0"/>
    <w:link w:val="60"/>
    <w:uiPriority w:val="99"/>
    <w:semiHidden/>
    <w:locked/>
    <w:rsid w:val="00736FEA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semiHidden/>
    <w:rsid w:val="00736FEA"/>
    <w:pPr>
      <w:widowControl w:val="0"/>
      <w:shd w:val="clear" w:color="auto" w:fill="FFFFFF"/>
      <w:spacing w:before="600" w:after="0" w:line="240" w:lineRule="atLeast"/>
    </w:pPr>
    <w:rPr>
      <w:rFonts w:eastAsiaTheme="minorHAnsi" w:hAnsi="Times New Roman"/>
      <w:sz w:val="16"/>
      <w:szCs w:val="16"/>
      <w:lang w:eastAsia="en-US"/>
    </w:rPr>
  </w:style>
  <w:style w:type="character" w:styleId="ae">
    <w:name w:val="annotation reference"/>
    <w:basedOn w:val="a0"/>
    <w:uiPriority w:val="99"/>
    <w:semiHidden/>
    <w:unhideWhenUsed/>
    <w:rsid w:val="00736FEA"/>
    <w:rPr>
      <w:sz w:val="16"/>
      <w:szCs w:val="16"/>
    </w:rPr>
  </w:style>
  <w:style w:type="character" w:customStyle="1" w:styleId="23">
    <w:name w:val="Основной текст (2)"/>
    <w:basedOn w:val="2"/>
    <w:uiPriority w:val="99"/>
    <w:rsid w:val="00736FEA"/>
    <w:rPr>
      <w:rFonts w:ascii="Times New Roman" w:hAnsi="Times New Roman" w:cs="Times New Roman"/>
      <w:strike w:val="0"/>
      <w:dstrike w:val="0"/>
      <w:sz w:val="26"/>
      <w:szCs w:val="26"/>
      <w:u w:val="none"/>
      <w:effect w:val="none"/>
      <w:shd w:val="clear" w:color="auto" w:fill="FFFFFF"/>
    </w:rPr>
  </w:style>
  <w:style w:type="character" w:customStyle="1" w:styleId="230">
    <w:name w:val="Основной текст (2)3"/>
    <w:basedOn w:val="2"/>
    <w:uiPriority w:val="99"/>
    <w:rsid w:val="00736FEA"/>
    <w:rPr>
      <w:rFonts w:ascii="Times New Roman" w:hAnsi="Times New Roman" w:cs="Times New Roman"/>
      <w:strike w:val="0"/>
      <w:dstrike w:val="0"/>
      <w:sz w:val="26"/>
      <w:szCs w:val="26"/>
      <w:u w:val="none"/>
      <w:effect w:val="none"/>
      <w:shd w:val="clear" w:color="auto" w:fill="FFFFFF"/>
    </w:rPr>
  </w:style>
  <w:style w:type="character" w:customStyle="1" w:styleId="28pt">
    <w:name w:val="Основной текст (2) + 8 pt"/>
    <w:basedOn w:val="2"/>
    <w:uiPriority w:val="99"/>
    <w:rsid w:val="00736FEA"/>
    <w:rPr>
      <w:rFonts w:ascii="Times New Roman" w:hAnsi="Times New Roman" w:cs="Times New Roman"/>
      <w:strike w:val="0"/>
      <w:dstrike w:val="0"/>
      <w:sz w:val="16"/>
      <w:szCs w:val="16"/>
      <w:u w:val="none"/>
      <w:effect w:val="none"/>
      <w:shd w:val="clear" w:color="auto" w:fill="FFFFFF"/>
    </w:rPr>
  </w:style>
  <w:style w:type="character" w:customStyle="1" w:styleId="210">
    <w:name w:val="Основной текст (2) + Полужирный1"/>
    <w:basedOn w:val="2"/>
    <w:uiPriority w:val="99"/>
    <w:rsid w:val="00736FEA"/>
    <w:rPr>
      <w:rFonts w:ascii="Times New Roman" w:hAnsi="Times New Roman" w:cs="Times New Roman"/>
      <w:b/>
      <w:bCs/>
      <w:strike w:val="0"/>
      <w:dstrike w:val="0"/>
      <w:sz w:val="26"/>
      <w:szCs w:val="26"/>
      <w:u w:val="none"/>
      <w:effect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2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G:\&#1054;&#1056;&#1042;\&#1055;&#1054;&#1056;&#1071;&#1044;&#1054;&#1050;%20&#1055;&#1054;%20&#1054;&#1056;&#1042;,%20&#1092;&#1086;&#1082;&#1091;&#1089;-&#1088;&#1091;&#1087;&#1087;&#1072;%20&#1080;%20&#1076;&#1088;%20&#1052;&#1053;&#1055;&#1040;\&#1053;&#1054;&#1042;&#1067;&#1049;\&#1095;&#1080;&#1089;&#1090;.&#1087;&#1086;&#1089;&#1090;&#8470;421%20&#1086;&#1090;%2010.10.2023.doc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egulation.samregion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G:\&#1054;&#1056;&#1042;\&#1055;&#1054;&#1056;&#1071;&#1044;&#1054;&#1050;%20&#1055;&#1054;%20&#1054;&#1056;&#1042;,%20&#1092;&#1086;&#1082;&#1091;&#1089;-&#1088;&#1091;&#1087;&#1087;&#1072;%20&#1080;%20&#1076;&#1088;%20&#1052;&#1053;&#1055;&#1040;\&#1053;&#1054;&#1042;&#1067;&#1049;\&#1095;&#1080;&#1089;&#1090;.&#1087;&#1086;&#1089;&#1090;&#8470;421%20&#1086;&#1090;%2010.10.2023.docx" TargetMode="External"/><Relationship Id="rId5" Type="http://schemas.openxmlformats.org/officeDocument/2006/relationships/hyperlink" Target="file:///K:\17.10.16\&#1054;&#1056;&#1042;\&#1055;&#1086;&#1089;&#1090;&#1072;&#1085;&#1086;&#1074;&#1083;&#1077;&#1085;&#1080;&#1077;%20&#1040;&#1076;&#1084;&#1080;&#1085;&#1080;&#1089;&#1090;&#1088;&#1072;&#1094;&#1080;&#1080;%20&#1075;&#1086;&#1088;&#1086;&#1076;&#1089;&#1082;&#1086;&#1075;&#1086;%20&#1086;&#1082;&#1088;&#1091;&#1075;&#1072;%20&#1050;&#1080;&#1085;&#1077;&#1083;&#1100;%20&#1057;&#1072;&#1084;&#1072;&#1088;&#1089;&#1082;.rt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2</Pages>
  <Words>1005</Words>
  <Characters>5730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ush_02</cp:lastModifiedBy>
  <cp:revision>36</cp:revision>
  <cp:lastPrinted>2024-03-28T05:00:00Z</cp:lastPrinted>
  <dcterms:created xsi:type="dcterms:W3CDTF">2024-02-09T06:51:00Z</dcterms:created>
  <dcterms:modified xsi:type="dcterms:W3CDTF">2025-04-18T05:37:00Z</dcterms:modified>
</cp:coreProperties>
</file>