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331B21" w:rsidRPr="00331B21" w:rsidTr="00B916BE">
        <w:trPr>
          <w:trHeight w:val="2557"/>
        </w:trPr>
        <w:tc>
          <w:tcPr>
            <w:tcW w:w="96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31B21" w:rsidRPr="007E00A3" w:rsidRDefault="00331B21" w:rsidP="00331B21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331B21" w:rsidRDefault="00331B21" w:rsidP="00BA1B1C">
            <w:pPr>
              <w:widowControl w:val="0"/>
              <w:shd w:val="clear" w:color="auto" w:fill="FFFFFF"/>
              <w:tabs>
                <w:tab w:val="left" w:pos="651"/>
              </w:tabs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331B21">
              <w:rPr>
                <w:rFonts w:ascii="Times New Roman" w:hAnsi="Times New Roman"/>
                <w:b/>
                <w:bCs/>
                <w:noProof/>
                <w:spacing w:val="-2"/>
                <w:sz w:val="28"/>
                <w:szCs w:val="28"/>
              </w:rPr>
              <w:drawing>
                <wp:inline distT="0" distB="0" distL="0" distR="0" wp14:anchorId="19B4810D" wp14:editId="3CC787D8">
                  <wp:extent cx="503538" cy="62103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38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31B21" w:rsidRPr="00331B21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331B21" w:rsidRPr="000F5AD4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0F5AD4">
              <w:rPr>
                <w:rFonts w:ascii="Times New Roman" w:hAnsi="Times New Roman"/>
                <w:b/>
                <w:bCs/>
                <w:spacing w:val="-2"/>
                <w:szCs w:val="24"/>
              </w:rPr>
              <w:t>СЧЕТНАЯ ПАЛАТА</w:t>
            </w:r>
          </w:p>
          <w:p w:rsidR="00331B21" w:rsidRPr="000F5AD4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hanging="1982"/>
              <w:jc w:val="center"/>
              <w:rPr>
                <w:rFonts w:ascii="Times New Roman" w:hAnsi="Times New Roman"/>
                <w:b/>
                <w:bCs/>
                <w:spacing w:val="-3"/>
                <w:szCs w:val="24"/>
              </w:rPr>
            </w:pPr>
            <w:r w:rsidRPr="000F5AD4">
              <w:rPr>
                <w:rFonts w:ascii="Times New Roman" w:hAnsi="Times New Roman"/>
                <w:b/>
                <w:bCs/>
                <w:spacing w:val="-3"/>
                <w:szCs w:val="24"/>
              </w:rPr>
              <w:t>МУНИЦИПАЛЬНОГО РАЙОНА КЛЯВЛИНСКИЙ</w:t>
            </w:r>
          </w:p>
          <w:p w:rsidR="00331B21" w:rsidRPr="000F5AD4" w:rsidRDefault="00331B21" w:rsidP="00331B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right="883" w:hanging="1982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0F5AD4">
              <w:rPr>
                <w:rFonts w:ascii="Times New Roman" w:hAnsi="Times New Roman"/>
                <w:b/>
                <w:bCs/>
                <w:spacing w:val="-1"/>
                <w:szCs w:val="24"/>
              </w:rPr>
              <w:t>САМАРСКОЙ ОБЛАСТИ</w:t>
            </w:r>
          </w:p>
          <w:p w:rsidR="00331B21" w:rsidRPr="00331B21" w:rsidRDefault="00331B21" w:rsidP="00331B21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331B21" w:rsidRPr="00331B21" w:rsidTr="00B916BE">
        <w:trPr>
          <w:trHeight w:val="681"/>
        </w:trPr>
        <w:tc>
          <w:tcPr>
            <w:tcW w:w="96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1B21" w:rsidRPr="00DA27C9" w:rsidRDefault="00331B21" w:rsidP="00331B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szCs w:val="24"/>
              </w:rPr>
            </w:pPr>
            <w:r w:rsidRPr="00DA27C9">
              <w:rPr>
                <w:rFonts w:ascii="Times New Roman" w:eastAsia="Calibri" w:hAnsi="Times New Roman"/>
                <w:color w:val="auto"/>
                <w:szCs w:val="24"/>
              </w:rPr>
              <w:t>446960</w:t>
            </w:r>
            <w:r w:rsidRPr="00DA27C9">
              <w:rPr>
                <w:rFonts w:ascii="Times New Roman" w:eastAsia="Calibri" w:hAnsi="Times New Roman"/>
                <w:szCs w:val="24"/>
              </w:rPr>
              <w:t xml:space="preserve">, Самарская область, </w:t>
            </w:r>
            <w:proofErr w:type="spellStart"/>
            <w:r w:rsidRPr="00DA27C9">
              <w:rPr>
                <w:rFonts w:ascii="Times New Roman" w:eastAsia="Calibri" w:hAnsi="Times New Roman"/>
                <w:szCs w:val="24"/>
              </w:rPr>
              <w:t>Клявлинский</w:t>
            </w:r>
            <w:proofErr w:type="spellEnd"/>
            <w:r w:rsidRPr="00DA27C9">
              <w:rPr>
                <w:rFonts w:ascii="Times New Roman" w:eastAsia="Calibri" w:hAnsi="Times New Roman"/>
                <w:szCs w:val="24"/>
              </w:rPr>
              <w:t xml:space="preserve"> район, ст. Клявлино, </w:t>
            </w:r>
          </w:p>
          <w:p w:rsidR="00331B21" w:rsidRPr="00DA27C9" w:rsidRDefault="00331B21" w:rsidP="00F023C8">
            <w:pPr>
              <w:keepNext/>
              <w:tabs>
                <w:tab w:val="left" w:pos="706"/>
              </w:tabs>
              <w:spacing w:line="240" w:lineRule="auto"/>
              <w:jc w:val="center"/>
              <w:outlineLvl w:val="1"/>
              <w:rPr>
                <w:rFonts w:ascii="Times New Roman" w:eastAsia="Calibri" w:hAnsi="Times New Roman"/>
                <w:color w:val="auto"/>
                <w:szCs w:val="24"/>
                <w:lang w:eastAsia="en-US"/>
              </w:rPr>
            </w:pPr>
            <w:r w:rsidRPr="00DA27C9">
              <w:rPr>
                <w:rFonts w:ascii="Times New Roman" w:eastAsia="Calibri" w:hAnsi="Times New Roman"/>
                <w:szCs w:val="24"/>
              </w:rPr>
              <w:t xml:space="preserve">ул. Октябрьская д. 60, тел.: 2-10-64, </w:t>
            </w:r>
            <w:r w:rsidRPr="00DA27C9">
              <w:rPr>
                <w:rFonts w:ascii="Times New Roman" w:hAnsi="Times New Roman"/>
                <w:color w:val="auto"/>
                <w:szCs w:val="24"/>
                <w:lang w:val="en-US"/>
              </w:rPr>
              <w:t>e</w:t>
            </w:r>
            <w:r w:rsidRPr="00DA27C9">
              <w:rPr>
                <w:rFonts w:ascii="Times New Roman" w:hAnsi="Times New Roman"/>
                <w:color w:val="auto"/>
                <w:szCs w:val="24"/>
              </w:rPr>
              <w:t>-</w:t>
            </w:r>
            <w:r w:rsidRPr="00DA27C9">
              <w:rPr>
                <w:rFonts w:ascii="Times New Roman" w:hAnsi="Times New Roman"/>
                <w:color w:val="auto"/>
                <w:szCs w:val="24"/>
                <w:lang w:val="en-US"/>
              </w:rPr>
              <w:t>mail</w:t>
            </w:r>
            <w:r w:rsidRPr="00DA27C9">
              <w:rPr>
                <w:rFonts w:ascii="Times New Roman" w:hAnsi="Times New Roman"/>
                <w:color w:val="auto"/>
                <w:szCs w:val="24"/>
              </w:rPr>
              <w:t>:</w:t>
            </w:r>
            <w:r w:rsidRPr="00DA27C9">
              <w:rPr>
                <w:rFonts w:ascii="Calibri" w:eastAsia="Calibri" w:hAnsi="Calibri"/>
                <w:color w:val="0000FF"/>
                <w:szCs w:val="24"/>
                <w:u w:val="single"/>
                <w:lang w:eastAsia="en-US"/>
              </w:rPr>
              <w:t xml:space="preserve"> </w:t>
            </w:r>
            <w:hyperlink r:id="rId7" w:history="1"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val="en-US" w:eastAsia="en-US"/>
                </w:rPr>
                <w:t>spklv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eastAsia="en-US"/>
                </w:rPr>
                <w:t>@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val="en-US" w:eastAsia="en-US"/>
                </w:rPr>
                <w:t>yandex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eastAsia="en-US"/>
                </w:rPr>
                <w:t>.</w:t>
              </w:r>
              <w:r w:rsidRPr="00DA27C9">
                <w:rPr>
                  <w:rFonts w:ascii="Times New Roman" w:eastAsia="Calibri" w:hAnsi="Times New Roman"/>
                  <w:color w:val="0000FF"/>
                  <w:szCs w:val="24"/>
                  <w:u w:val="single"/>
                  <w:lang w:val="en-US" w:eastAsia="en-US"/>
                </w:rPr>
                <w:t>com</w:t>
              </w:r>
            </w:hyperlink>
          </w:p>
          <w:p w:rsidR="00331B21" w:rsidRPr="00331B21" w:rsidRDefault="00331B21" w:rsidP="00331B21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331B2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</w:tr>
    </w:tbl>
    <w:p w:rsidR="009158C8" w:rsidRPr="009158C8" w:rsidRDefault="009158C8" w:rsidP="009158C8">
      <w:pPr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158C8">
        <w:rPr>
          <w:rFonts w:ascii="Times New Roman" w:hAnsi="Times New Roman"/>
          <w:b/>
          <w:bCs/>
          <w:color w:val="auto"/>
          <w:szCs w:val="24"/>
        </w:rPr>
        <w:t>ЗАКЛЮЧЕНИЕ</w:t>
      </w:r>
    </w:p>
    <w:p w:rsidR="009158C8" w:rsidRPr="009158C8" w:rsidRDefault="009158C8" w:rsidP="009158C8">
      <w:pPr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158C8">
        <w:rPr>
          <w:rFonts w:ascii="Times New Roman" w:hAnsi="Times New Roman"/>
          <w:b/>
          <w:bCs/>
          <w:color w:val="auto"/>
          <w:szCs w:val="24"/>
        </w:rPr>
        <w:t xml:space="preserve">Счетной палаты муниципального района </w:t>
      </w:r>
      <w:proofErr w:type="spellStart"/>
      <w:r w:rsidRPr="009158C8">
        <w:rPr>
          <w:rFonts w:ascii="Times New Roman" w:hAnsi="Times New Roman"/>
          <w:b/>
          <w:bCs/>
          <w:color w:val="auto"/>
          <w:szCs w:val="24"/>
        </w:rPr>
        <w:t>Клявлинский</w:t>
      </w:r>
      <w:proofErr w:type="spellEnd"/>
      <w:r w:rsidRPr="009158C8">
        <w:rPr>
          <w:rFonts w:ascii="Times New Roman" w:hAnsi="Times New Roman"/>
          <w:b/>
          <w:bCs/>
          <w:color w:val="auto"/>
          <w:szCs w:val="24"/>
        </w:rPr>
        <w:t xml:space="preserve"> Самарской области</w:t>
      </w:r>
    </w:p>
    <w:p w:rsidR="009158C8" w:rsidRPr="009158C8" w:rsidRDefault="009158C8" w:rsidP="009158C8">
      <w:pPr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158C8">
        <w:rPr>
          <w:rFonts w:ascii="Times New Roman" w:hAnsi="Times New Roman"/>
          <w:b/>
          <w:bCs/>
          <w:color w:val="auto"/>
          <w:szCs w:val="24"/>
        </w:rPr>
        <w:t>по результатам экспертно-аналитического мероприятия</w:t>
      </w:r>
    </w:p>
    <w:p w:rsidR="009158C8" w:rsidRPr="009158C8" w:rsidRDefault="009158C8" w:rsidP="009158C8">
      <w:pPr>
        <w:ind w:firstLine="708"/>
        <w:jc w:val="center"/>
        <w:rPr>
          <w:rFonts w:ascii="Times New Roman" w:hAnsi="Times New Roman"/>
          <w:b/>
          <w:bCs/>
          <w:color w:val="auto"/>
          <w:szCs w:val="24"/>
        </w:rPr>
      </w:pPr>
      <w:r w:rsidRPr="009158C8">
        <w:rPr>
          <w:rFonts w:ascii="Times New Roman" w:hAnsi="Times New Roman"/>
          <w:b/>
          <w:bCs/>
          <w:color w:val="auto"/>
          <w:szCs w:val="24"/>
        </w:rPr>
        <w:t xml:space="preserve">«Внешняя проверка отчета об исполнении бюджета сельского поселения </w:t>
      </w:r>
      <w:r>
        <w:rPr>
          <w:rFonts w:ascii="Times New Roman" w:hAnsi="Times New Roman"/>
          <w:b/>
          <w:bCs/>
          <w:color w:val="auto"/>
          <w:szCs w:val="24"/>
        </w:rPr>
        <w:t>Черный Ключ</w:t>
      </w:r>
      <w:r w:rsidRPr="009158C8">
        <w:rPr>
          <w:rFonts w:ascii="Times New Roman" w:hAnsi="Times New Roman"/>
          <w:b/>
          <w:bCs/>
          <w:color w:val="auto"/>
          <w:szCs w:val="24"/>
        </w:rPr>
        <w:t xml:space="preserve"> муниципального района </w:t>
      </w:r>
      <w:proofErr w:type="spellStart"/>
      <w:r w:rsidRPr="009158C8">
        <w:rPr>
          <w:rFonts w:ascii="Times New Roman" w:hAnsi="Times New Roman"/>
          <w:b/>
          <w:bCs/>
          <w:color w:val="auto"/>
          <w:szCs w:val="24"/>
        </w:rPr>
        <w:t>Клявлинский</w:t>
      </w:r>
      <w:proofErr w:type="spellEnd"/>
    </w:p>
    <w:p w:rsidR="00331B21" w:rsidRDefault="009158C8" w:rsidP="009158C8">
      <w:pPr>
        <w:ind w:firstLine="708"/>
        <w:jc w:val="center"/>
        <w:rPr>
          <w:rFonts w:ascii="Times New Roman" w:hAnsi="Times New Roman"/>
          <w:b/>
        </w:rPr>
      </w:pPr>
      <w:r w:rsidRPr="009158C8">
        <w:rPr>
          <w:rFonts w:ascii="Times New Roman" w:hAnsi="Times New Roman"/>
          <w:b/>
          <w:bCs/>
          <w:color w:val="auto"/>
          <w:szCs w:val="24"/>
        </w:rPr>
        <w:t xml:space="preserve"> Самарской области за </w:t>
      </w:r>
      <w:r w:rsidR="00636B68">
        <w:rPr>
          <w:rFonts w:ascii="Times New Roman" w:hAnsi="Times New Roman"/>
          <w:b/>
          <w:bCs/>
          <w:color w:val="auto"/>
          <w:szCs w:val="24"/>
        </w:rPr>
        <w:t>первое полугодие</w:t>
      </w:r>
      <w:r w:rsidRPr="009158C8">
        <w:rPr>
          <w:rFonts w:ascii="Times New Roman" w:hAnsi="Times New Roman"/>
          <w:b/>
          <w:bCs/>
          <w:color w:val="auto"/>
          <w:szCs w:val="24"/>
        </w:rPr>
        <w:t xml:space="preserve"> 202</w:t>
      </w:r>
      <w:r w:rsidR="00532FD1">
        <w:rPr>
          <w:rFonts w:ascii="Times New Roman" w:hAnsi="Times New Roman"/>
          <w:b/>
          <w:bCs/>
          <w:color w:val="auto"/>
          <w:szCs w:val="24"/>
        </w:rPr>
        <w:t>4</w:t>
      </w:r>
      <w:r w:rsidRPr="009158C8">
        <w:rPr>
          <w:rFonts w:ascii="Times New Roman" w:hAnsi="Times New Roman"/>
          <w:b/>
          <w:bCs/>
          <w:color w:val="auto"/>
          <w:szCs w:val="24"/>
        </w:rPr>
        <w:t xml:space="preserve"> года»  </w:t>
      </w:r>
    </w:p>
    <w:p w:rsidR="002E4196" w:rsidRDefault="002E4196" w:rsidP="00FC5018">
      <w:pPr>
        <w:ind w:firstLine="708"/>
        <w:rPr>
          <w:rFonts w:ascii="Times New Roman" w:hAnsi="Times New Roman"/>
          <w:b/>
        </w:rPr>
      </w:pPr>
    </w:p>
    <w:p w:rsidR="00FC5018" w:rsidRDefault="004E0BEC" w:rsidP="00F56A2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</w:t>
      </w:r>
      <w:r w:rsidR="00331B21">
        <w:rPr>
          <w:rFonts w:ascii="Times New Roman" w:hAnsi="Times New Roman"/>
          <w:b/>
        </w:rPr>
        <w:t>т. Клявлино</w:t>
      </w:r>
      <w:r w:rsidR="00FC5018">
        <w:rPr>
          <w:rFonts w:ascii="Times New Roman" w:hAnsi="Times New Roman"/>
          <w:b/>
        </w:rPr>
        <w:t xml:space="preserve">                                                              </w:t>
      </w:r>
      <w:r w:rsidR="00F56A21">
        <w:rPr>
          <w:rFonts w:ascii="Times New Roman" w:hAnsi="Times New Roman"/>
          <w:b/>
        </w:rPr>
        <w:t xml:space="preserve">             </w:t>
      </w:r>
      <w:r w:rsidR="00FC5018">
        <w:rPr>
          <w:rFonts w:ascii="Times New Roman" w:hAnsi="Times New Roman"/>
          <w:b/>
        </w:rPr>
        <w:t xml:space="preserve">              </w:t>
      </w:r>
      <w:r w:rsidR="000F5AD4">
        <w:rPr>
          <w:rFonts w:ascii="Times New Roman" w:hAnsi="Times New Roman"/>
          <w:b/>
        </w:rPr>
        <w:t xml:space="preserve">    </w:t>
      </w:r>
      <w:r w:rsidR="00FC5018">
        <w:rPr>
          <w:rFonts w:ascii="Times New Roman" w:hAnsi="Times New Roman"/>
          <w:b/>
        </w:rPr>
        <w:t xml:space="preserve">            от</w:t>
      </w:r>
      <w:r w:rsidR="0034146A">
        <w:rPr>
          <w:rFonts w:ascii="Times New Roman" w:hAnsi="Times New Roman"/>
          <w:b/>
        </w:rPr>
        <w:t xml:space="preserve"> </w:t>
      </w:r>
      <w:r w:rsidR="001773FD">
        <w:rPr>
          <w:rFonts w:ascii="Times New Roman" w:hAnsi="Times New Roman"/>
          <w:b/>
        </w:rPr>
        <w:t>10</w:t>
      </w:r>
      <w:r w:rsidR="00FA5B5E">
        <w:rPr>
          <w:rFonts w:ascii="Times New Roman" w:hAnsi="Times New Roman"/>
          <w:b/>
        </w:rPr>
        <w:t>.</w:t>
      </w:r>
      <w:r w:rsidR="002E4196">
        <w:rPr>
          <w:rFonts w:ascii="Times New Roman" w:hAnsi="Times New Roman"/>
          <w:b/>
        </w:rPr>
        <w:t>0</w:t>
      </w:r>
      <w:r w:rsidR="00636B68">
        <w:rPr>
          <w:rFonts w:ascii="Times New Roman" w:hAnsi="Times New Roman"/>
          <w:b/>
        </w:rPr>
        <w:t>9</w:t>
      </w:r>
      <w:r w:rsidR="00FA5B5E">
        <w:rPr>
          <w:rFonts w:ascii="Times New Roman" w:hAnsi="Times New Roman"/>
          <w:b/>
        </w:rPr>
        <w:t>.</w:t>
      </w:r>
      <w:r w:rsidR="00FC5018">
        <w:rPr>
          <w:rFonts w:ascii="Times New Roman" w:hAnsi="Times New Roman"/>
          <w:b/>
        </w:rPr>
        <w:t>202</w:t>
      </w:r>
      <w:r w:rsidR="00532FD1">
        <w:rPr>
          <w:rFonts w:ascii="Times New Roman" w:hAnsi="Times New Roman"/>
          <w:b/>
        </w:rPr>
        <w:t>4</w:t>
      </w:r>
      <w:r w:rsidR="00FC5018">
        <w:rPr>
          <w:rFonts w:ascii="Times New Roman" w:hAnsi="Times New Roman"/>
          <w:b/>
        </w:rPr>
        <w:t xml:space="preserve"> г.</w:t>
      </w:r>
    </w:p>
    <w:p w:rsidR="00FC5018" w:rsidRDefault="00FC5018" w:rsidP="00FC5018">
      <w:pPr>
        <w:jc w:val="both"/>
        <w:rPr>
          <w:rFonts w:ascii="Times New Roman" w:hAnsi="Times New Roman"/>
        </w:rPr>
      </w:pPr>
    </w:p>
    <w:p w:rsidR="00FC5018" w:rsidRDefault="0032081C" w:rsidP="00FC5018">
      <w:pPr>
        <w:ind w:firstLine="708"/>
        <w:jc w:val="both"/>
        <w:rPr>
          <w:rFonts w:ascii="Times New Roman" w:hAnsi="Times New Roman"/>
        </w:rPr>
      </w:pPr>
      <w:r w:rsidRPr="0032081C">
        <w:rPr>
          <w:rFonts w:ascii="Times New Roman" w:hAnsi="Times New Roman"/>
        </w:rPr>
        <w:t xml:space="preserve">Заключение по результатам экспертно-аналитического мероприятия «Внешняя проверка отчета об исполнении бюджета сельского поселения </w:t>
      </w:r>
      <w:r w:rsidR="00326B1F">
        <w:rPr>
          <w:rFonts w:ascii="Times New Roman" w:hAnsi="Times New Roman"/>
        </w:rPr>
        <w:t>Черный Ключ</w:t>
      </w:r>
      <w:r w:rsidRPr="0032081C">
        <w:rPr>
          <w:rFonts w:ascii="Times New Roman" w:hAnsi="Times New Roman"/>
        </w:rPr>
        <w:t xml:space="preserve"> муниципального района </w:t>
      </w:r>
      <w:proofErr w:type="spellStart"/>
      <w:r w:rsidRPr="0032081C">
        <w:rPr>
          <w:rFonts w:ascii="Times New Roman" w:hAnsi="Times New Roman"/>
        </w:rPr>
        <w:t>Клявлинский</w:t>
      </w:r>
      <w:proofErr w:type="spellEnd"/>
      <w:r w:rsidRPr="0032081C">
        <w:rPr>
          <w:rFonts w:ascii="Times New Roman" w:hAnsi="Times New Roman"/>
        </w:rPr>
        <w:t xml:space="preserve"> Самарской области за </w:t>
      </w:r>
      <w:r w:rsidR="00636B68">
        <w:rPr>
          <w:rFonts w:ascii="Times New Roman" w:hAnsi="Times New Roman"/>
        </w:rPr>
        <w:t>первое полугодие</w:t>
      </w:r>
      <w:r w:rsidRPr="0032081C">
        <w:rPr>
          <w:rFonts w:ascii="Times New Roman" w:hAnsi="Times New Roman"/>
        </w:rPr>
        <w:t xml:space="preserve"> 202</w:t>
      </w:r>
      <w:r w:rsidR="00364ABD">
        <w:rPr>
          <w:rFonts w:ascii="Times New Roman" w:hAnsi="Times New Roman"/>
        </w:rPr>
        <w:t>4</w:t>
      </w:r>
      <w:r w:rsidRPr="0032081C">
        <w:rPr>
          <w:rFonts w:ascii="Times New Roman" w:hAnsi="Times New Roman"/>
        </w:rPr>
        <w:t xml:space="preserve"> года» </w:t>
      </w:r>
      <w:r w:rsidR="00FC5018">
        <w:rPr>
          <w:rFonts w:ascii="Times New Roman" w:hAnsi="Times New Roman"/>
        </w:rPr>
        <w:t xml:space="preserve">(далее </w:t>
      </w:r>
      <w:r w:rsidR="00DC4B21">
        <w:rPr>
          <w:rFonts w:ascii="Times New Roman" w:hAnsi="Times New Roman"/>
        </w:rPr>
        <w:t xml:space="preserve">по тексту </w:t>
      </w:r>
      <w:r w:rsidR="00FC5018">
        <w:rPr>
          <w:rFonts w:ascii="Times New Roman" w:hAnsi="Times New Roman"/>
        </w:rPr>
        <w:t xml:space="preserve">- Заключение) подготовлено </w:t>
      </w:r>
      <w:r w:rsidR="008D6901">
        <w:rPr>
          <w:rFonts w:ascii="Times New Roman" w:hAnsi="Times New Roman"/>
        </w:rPr>
        <w:t xml:space="preserve">Счетной палатой муниципального района </w:t>
      </w:r>
      <w:proofErr w:type="spellStart"/>
      <w:r w:rsidR="008D6901">
        <w:rPr>
          <w:rFonts w:ascii="Times New Roman" w:hAnsi="Times New Roman"/>
        </w:rPr>
        <w:t>Клявлинский</w:t>
      </w:r>
      <w:proofErr w:type="spellEnd"/>
      <w:r w:rsidR="008D6901">
        <w:rPr>
          <w:rFonts w:ascii="Times New Roman" w:hAnsi="Times New Roman"/>
        </w:rPr>
        <w:t xml:space="preserve"> Самарской области</w:t>
      </w:r>
      <w:r w:rsidR="00FC5018">
        <w:rPr>
          <w:rFonts w:ascii="Times New Roman" w:hAnsi="Times New Roman"/>
        </w:rPr>
        <w:t xml:space="preserve"> </w:t>
      </w:r>
      <w:r w:rsidR="00364ABD">
        <w:rPr>
          <w:rFonts w:ascii="Times New Roman" w:hAnsi="Times New Roman"/>
        </w:rPr>
        <w:t xml:space="preserve">(далее по тексту – Счетная палата) </w:t>
      </w:r>
      <w:r w:rsidR="00FC5018">
        <w:rPr>
          <w:rFonts w:ascii="Times New Roman" w:hAnsi="Times New Roman"/>
        </w:rPr>
        <w:t>в соответствии с требованиями п</w:t>
      </w:r>
      <w:r w:rsidR="00284E45">
        <w:rPr>
          <w:rFonts w:ascii="Times New Roman" w:hAnsi="Times New Roman"/>
        </w:rPr>
        <w:t xml:space="preserve">ункта </w:t>
      </w:r>
      <w:r w:rsidR="00FC5018">
        <w:rPr>
          <w:rFonts w:ascii="Times New Roman" w:hAnsi="Times New Roman"/>
        </w:rPr>
        <w:t>2 ст</w:t>
      </w:r>
      <w:r w:rsidR="00284E45">
        <w:rPr>
          <w:rFonts w:ascii="Times New Roman" w:hAnsi="Times New Roman"/>
        </w:rPr>
        <w:t xml:space="preserve">атьи </w:t>
      </w:r>
      <w:r w:rsidR="00FC5018">
        <w:rPr>
          <w:rFonts w:ascii="Times New Roman" w:hAnsi="Times New Roman"/>
        </w:rPr>
        <w:t>157, ст</w:t>
      </w:r>
      <w:r w:rsidR="00284E45">
        <w:rPr>
          <w:rFonts w:ascii="Times New Roman" w:hAnsi="Times New Roman"/>
        </w:rPr>
        <w:t>ат</w:t>
      </w:r>
      <w:r w:rsidR="000A4EFB">
        <w:rPr>
          <w:rFonts w:ascii="Times New Roman" w:hAnsi="Times New Roman"/>
        </w:rPr>
        <w:t>ей</w:t>
      </w:r>
      <w:r w:rsidR="00284E45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264.2</w:t>
      </w:r>
      <w:r w:rsidR="00284E45">
        <w:rPr>
          <w:rFonts w:ascii="Times New Roman" w:hAnsi="Times New Roman"/>
        </w:rPr>
        <w:t xml:space="preserve">, 268.1 </w:t>
      </w:r>
      <w:r w:rsidR="00FC5018">
        <w:rPr>
          <w:rFonts w:ascii="Times New Roman" w:hAnsi="Times New Roman"/>
        </w:rPr>
        <w:t>Бюджетного кодекса Российской Федерации</w:t>
      </w:r>
      <w:r w:rsidR="00364ABD">
        <w:rPr>
          <w:rFonts w:ascii="Times New Roman" w:hAnsi="Times New Roman"/>
        </w:rPr>
        <w:t xml:space="preserve"> (далее по тексту</w:t>
      </w:r>
      <w:r w:rsidR="0028696C">
        <w:rPr>
          <w:rFonts w:ascii="Times New Roman" w:hAnsi="Times New Roman"/>
        </w:rPr>
        <w:t xml:space="preserve"> </w:t>
      </w:r>
      <w:r w:rsidR="00364ABD">
        <w:rPr>
          <w:rFonts w:ascii="Times New Roman" w:hAnsi="Times New Roman"/>
        </w:rPr>
        <w:t>- БК РФ)</w:t>
      </w:r>
      <w:r w:rsidR="00FC5018">
        <w:rPr>
          <w:rFonts w:ascii="Times New Roman" w:hAnsi="Times New Roman"/>
        </w:rPr>
        <w:t>, ст</w:t>
      </w:r>
      <w:r w:rsidR="00700156">
        <w:rPr>
          <w:rFonts w:ascii="Times New Roman" w:hAnsi="Times New Roman"/>
        </w:rPr>
        <w:t xml:space="preserve">атьи </w:t>
      </w:r>
      <w:r w:rsidR="00FC5018">
        <w:rPr>
          <w:rFonts w:ascii="Times New Roman" w:hAnsi="Times New Roman"/>
        </w:rPr>
        <w:t xml:space="preserve">8 </w:t>
      </w:r>
      <w:r w:rsidR="006D128B">
        <w:rPr>
          <w:rFonts w:ascii="Times New Roman" w:hAnsi="Times New Roman"/>
        </w:rPr>
        <w:t>П</w:t>
      </w:r>
      <w:r w:rsidR="00FC5018">
        <w:rPr>
          <w:rFonts w:ascii="Times New Roman" w:hAnsi="Times New Roman"/>
        </w:rPr>
        <w:t xml:space="preserve">оложения «О </w:t>
      </w:r>
      <w:r w:rsidR="00700156">
        <w:rPr>
          <w:rFonts w:ascii="Times New Roman" w:hAnsi="Times New Roman"/>
        </w:rPr>
        <w:t>Счетной</w:t>
      </w:r>
      <w:r w:rsidR="00FC5018">
        <w:rPr>
          <w:rFonts w:ascii="Times New Roman" w:hAnsi="Times New Roman"/>
        </w:rPr>
        <w:t xml:space="preserve"> палате муниципального района </w:t>
      </w:r>
      <w:proofErr w:type="spellStart"/>
      <w:r w:rsidR="00700156">
        <w:rPr>
          <w:rFonts w:ascii="Times New Roman" w:hAnsi="Times New Roman"/>
        </w:rPr>
        <w:t>Клявлинский</w:t>
      </w:r>
      <w:proofErr w:type="spellEnd"/>
      <w:r w:rsidR="00700156">
        <w:rPr>
          <w:rFonts w:ascii="Times New Roman" w:hAnsi="Times New Roman"/>
        </w:rPr>
        <w:t xml:space="preserve"> Самарской области</w:t>
      </w:r>
      <w:r w:rsidR="00FC5018">
        <w:rPr>
          <w:rFonts w:ascii="Times New Roman" w:hAnsi="Times New Roman"/>
        </w:rPr>
        <w:t>»,</w:t>
      </w:r>
      <w:r w:rsidR="00CE7CCE" w:rsidRPr="00CE7CCE">
        <w:t xml:space="preserve"> </w:t>
      </w:r>
      <w:r w:rsidR="00CE7CCE" w:rsidRPr="00CE7CCE">
        <w:rPr>
          <w:rFonts w:ascii="Times New Roman" w:hAnsi="Times New Roman"/>
        </w:rPr>
        <w:t xml:space="preserve">утвержденного решением Собрания представителей муниципального района </w:t>
      </w:r>
      <w:proofErr w:type="spellStart"/>
      <w:r w:rsidR="00CE7CCE" w:rsidRPr="00CE7CCE">
        <w:rPr>
          <w:rFonts w:ascii="Times New Roman" w:hAnsi="Times New Roman"/>
        </w:rPr>
        <w:t>Клявлинский</w:t>
      </w:r>
      <w:proofErr w:type="spellEnd"/>
      <w:r w:rsidR="00CE7CCE" w:rsidRPr="00CE7CCE">
        <w:rPr>
          <w:rFonts w:ascii="Times New Roman" w:hAnsi="Times New Roman"/>
        </w:rPr>
        <w:t xml:space="preserve"> Самарской области от 29.10.2021 года №91, </w:t>
      </w:r>
      <w:r w:rsidR="00FC5018">
        <w:rPr>
          <w:rFonts w:ascii="Times New Roman" w:hAnsi="Times New Roman"/>
        </w:rPr>
        <w:t>Соглашени</w:t>
      </w:r>
      <w:r w:rsidR="00BD7F90">
        <w:rPr>
          <w:rFonts w:ascii="Times New Roman" w:hAnsi="Times New Roman"/>
        </w:rPr>
        <w:t>я</w:t>
      </w:r>
      <w:r w:rsidR="00FC5018">
        <w:rPr>
          <w:rFonts w:ascii="Times New Roman" w:hAnsi="Times New Roman"/>
        </w:rPr>
        <w:t xml:space="preserve"> о передаче </w:t>
      </w:r>
      <w:r w:rsidR="00700156">
        <w:rPr>
          <w:rFonts w:ascii="Times New Roman" w:hAnsi="Times New Roman"/>
        </w:rPr>
        <w:t>С</w:t>
      </w:r>
      <w:r w:rsidR="00FC5018">
        <w:rPr>
          <w:rFonts w:ascii="Times New Roman" w:hAnsi="Times New Roman"/>
        </w:rPr>
        <w:t xml:space="preserve">четной палате муниципального района </w:t>
      </w:r>
      <w:proofErr w:type="spellStart"/>
      <w:r w:rsidR="00700156">
        <w:rPr>
          <w:rFonts w:ascii="Times New Roman" w:hAnsi="Times New Roman"/>
        </w:rPr>
        <w:t>Клявлинский</w:t>
      </w:r>
      <w:proofErr w:type="spellEnd"/>
      <w:r w:rsidR="00700156">
        <w:rPr>
          <w:rFonts w:ascii="Times New Roman" w:hAnsi="Times New Roman"/>
        </w:rPr>
        <w:t xml:space="preserve"> Самарской области</w:t>
      </w:r>
      <w:r w:rsidR="00FC5018">
        <w:rPr>
          <w:rFonts w:ascii="Times New Roman" w:hAnsi="Times New Roman"/>
        </w:rPr>
        <w:t xml:space="preserve"> полномочий контрольно-счетного органа сельского поселения по осуществлению внешнего муниципального финансового контроля</w:t>
      </w:r>
      <w:r w:rsidR="00BD7F90">
        <w:rPr>
          <w:rFonts w:ascii="Times New Roman" w:hAnsi="Times New Roman"/>
        </w:rPr>
        <w:t xml:space="preserve"> от  </w:t>
      </w:r>
      <w:r w:rsidR="00E82F29">
        <w:rPr>
          <w:rFonts w:ascii="Times New Roman" w:hAnsi="Times New Roman"/>
        </w:rPr>
        <w:t>29</w:t>
      </w:r>
      <w:r w:rsidR="00BD7F90" w:rsidRPr="00BD7F90">
        <w:rPr>
          <w:rFonts w:ascii="Times New Roman" w:hAnsi="Times New Roman"/>
        </w:rPr>
        <w:t>.</w:t>
      </w:r>
      <w:r w:rsidR="00E82F29">
        <w:rPr>
          <w:rFonts w:ascii="Times New Roman" w:hAnsi="Times New Roman"/>
        </w:rPr>
        <w:t>12</w:t>
      </w:r>
      <w:r w:rsidR="00BD7F90" w:rsidRPr="00BD7F90">
        <w:rPr>
          <w:rFonts w:ascii="Times New Roman" w:hAnsi="Times New Roman"/>
        </w:rPr>
        <w:t>.2023 года</w:t>
      </w:r>
      <w:r w:rsidR="00FC5018">
        <w:rPr>
          <w:rFonts w:ascii="Times New Roman" w:hAnsi="Times New Roman"/>
        </w:rPr>
        <w:t>, Стандарт</w:t>
      </w:r>
      <w:r w:rsidR="00F65101">
        <w:rPr>
          <w:rFonts w:ascii="Times New Roman" w:hAnsi="Times New Roman"/>
        </w:rPr>
        <w:t>а</w:t>
      </w:r>
      <w:r w:rsidR="00FC5018">
        <w:rPr>
          <w:rFonts w:ascii="Times New Roman" w:hAnsi="Times New Roman"/>
        </w:rPr>
        <w:t xml:space="preserve"> внешнего муниципального финансового контроля «Проведение </w:t>
      </w:r>
      <w:r w:rsidR="000523C5">
        <w:rPr>
          <w:rFonts w:ascii="Times New Roman" w:hAnsi="Times New Roman"/>
        </w:rPr>
        <w:t>оперативного (текущего) контроля за ходом исполнения местного бюджета»</w:t>
      </w:r>
      <w:r w:rsidR="00A7262B">
        <w:rPr>
          <w:rFonts w:ascii="Times New Roman" w:hAnsi="Times New Roman"/>
        </w:rPr>
        <w:t>, пункт</w:t>
      </w:r>
      <w:r w:rsidR="00F65101">
        <w:rPr>
          <w:rFonts w:ascii="Times New Roman" w:hAnsi="Times New Roman"/>
        </w:rPr>
        <w:t>а</w:t>
      </w:r>
      <w:r w:rsidR="00A7262B">
        <w:rPr>
          <w:rFonts w:ascii="Times New Roman" w:hAnsi="Times New Roman"/>
        </w:rPr>
        <w:t xml:space="preserve"> 1.</w:t>
      </w:r>
      <w:r w:rsidR="00F53CA0">
        <w:rPr>
          <w:rFonts w:ascii="Times New Roman" w:hAnsi="Times New Roman"/>
        </w:rPr>
        <w:t>1</w:t>
      </w:r>
      <w:r w:rsidR="00165D04">
        <w:rPr>
          <w:rFonts w:ascii="Times New Roman" w:hAnsi="Times New Roman"/>
        </w:rPr>
        <w:t>7</w:t>
      </w:r>
      <w:r w:rsidR="00A7262B">
        <w:rPr>
          <w:rFonts w:ascii="Times New Roman" w:hAnsi="Times New Roman"/>
        </w:rPr>
        <w:t>.</w:t>
      </w:r>
      <w:r w:rsidR="00FC5018">
        <w:rPr>
          <w:rFonts w:ascii="Times New Roman" w:hAnsi="Times New Roman"/>
        </w:rPr>
        <w:t xml:space="preserve"> план</w:t>
      </w:r>
      <w:r w:rsidR="0006037E">
        <w:rPr>
          <w:rFonts w:ascii="Times New Roman" w:hAnsi="Times New Roman"/>
        </w:rPr>
        <w:t>а</w:t>
      </w:r>
      <w:r w:rsidR="00FC5018">
        <w:rPr>
          <w:rFonts w:ascii="Times New Roman" w:hAnsi="Times New Roman"/>
        </w:rPr>
        <w:t xml:space="preserve"> работы</w:t>
      </w:r>
      <w:r w:rsidR="0006037E">
        <w:rPr>
          <w:rFonts w:ascii="Times New Roman" w:hAnsi="Times New Roman"/>
        </w:rPr>
        <w:t xml:space="preserve"> С</w:t>
      </w:r>
      <w:r w:rsidR="003337FC">
        <w:rPr>
          <w:rFonts w:ascii="Times New Roman" w:hAnsi="Times New Roman"/>
        </w:rPr>
        <w:t>ч</w:t>
      </w:r>
      <w:r w:rsidR="0006037E">
        <w:rPr>
          <w:rFonts w:ascii="Times New Roman" w:hAnsi="Times New Roman"/>
        </w:rPr>
        <w:t>е</w:t>
      </w:r>
      <w:r w:rsidR="003337FC">
        <w:rPr>
          <w:rFonts w:ascii="Times New Roman" w:hAnsi="Times New Roman"/>
        </w:rPr>
        <w:t>т</w:t>
      </w:r>
      <w:r w:rsidR="0006037E">
        <w:rPr>
          <w:rFonts w:ascii="Times New Roman" w:hAnsi="Times New Roman"/>
        </w:rPr>
        <w:t>ной</w:t>
      </w:r>
      <w:r w:rsidR="003337FC">
        <w:rPr>
          <w:rFonts w:ascii="Times New Roman" w:hAnsi="Times New Roman"/>
        </w:rPr>
        <w:t xml:space="preserve"> палаты </w:t>
      </w:r>
      <w:r w:rsidR="00C20A6D" w:rsidRPr="00C20A6D">
        <w:rPr>
          <w:rFonts w:ascii="Times New Roman" w:hAnsi="Times New Roman"/>
        </w:rPr>
        <w:t>муниципального район</w:t>
      </w:r>
      <w:r w:rsidR="00C20A6D">
        <w:rPr>
          <w:rFonts w:ascii="Times New Roman" w:hAnsi="Times New Roman"/>
        </w:rPr>
        <w:t xml:space="preserve">а </w:t>
      </w:r>
      <w:proofErr w:type="spellStart"/>
      <w:r w:rsidR="00C20A6D">
        <w:rPr>
          <w:rFonts w:ascii="Times New Roman" w:hAnsi="Times New Roman"/>
        </w:rPr>
        <w:t>Клявлинский</w:t>
      </w:r>
      <w:proofErr w:type="spellEnd"/>
      <w:r w:rsidR="00C20A6D">
        <w:rPr>
          <w:rFonts w:ascii="Times New Roman" w:hAnsi="Times New Roman"/>
        </w:rPr>
        <w:t xml:space="preserve"> Самарской области </w:t>
      </w:r>
      <w:r w:rsidR="003337FC">
        <w:rPr>
          <w:rFonts w:ascii="Times New Roman" w:hAnsi="Times New Roman"/>
        </w:rPr>
        <w:t>на 202</w:t>
      </w:r>
      <w:r w:rsidR="00E82F29">
        <w:rPr>
          <w:rFonts w:ascii="Times New Roman" w:hAnsi="Times New Roman"/>
        </w:rPr>
        <w:t>4</w:t>
      </w:r>
      <w:r w:rsidR="003337FC">
        <w:rPr>
          <w:rFonts w:ascii="Times New Roman" w:hAnsi="Times New Roman"/>
        </w:rPr>
        <w:t xml:space="preserve"> год</w:t>
      </w:r>
      <w:r w:rsidR="00D52349">
        <w:rPr>
          <w:rFonts w:ascii="Times New Roman" w:hAnsi="Times New Roman"/>
        </w:rPr>
        <w:t xml:space="preserve">, </w:t>
      </w:r>
      <w:r w:rsidR="00E82F29">
        <w:rPr>
          <w:rFonts w:ascii="Times New Roman" w:hAnsi="Times New Roman"/>
        </w:rPr>
        <w:t>приказа п</w:t>
      </w:r>
      <w:r w:rsidR="00D52349" w:rsidRPr="00D52349">
        <w:rPr>
          <w:rFonts w:ascii="Times New Roman" w:hAnsi="Times New Roman"/>
        </w:rPr>
        <w:t xml:space="preserve">редседателя Счетной палаты от </w:t>
      </w:r>
      <w:r w:rsidR="00C6313C">
        <w:rPr>
          <w:rFonts w:ascii="Times New Roman" w:hAnsi="Times New Roman"/>
        </w:rPr>
        <w:t>30</w:t>
      </w:r>
      <w:r w:rsidR="00D52349" w:rsidRPr="00D52349">
        <w:rPr>
          <w:rFonts w:ascii="Times New Roman" w:hAnsi="Times New Roman"/>
        </w:rPr>
        <w:t>.0</w:t>
      </w:r>
      <w:r w:rsidR="00165D04">
        <w:rPr>
          <w:rFonts w:ascii="Times New Roman" w:hAnsi="Times New Roman"/>
        </w:rPr>
        <w:t>8</w:t>
      </w:r>
      <w:r w:rsidR="00D52349" w:rsidRPr="00D52349">
        <w:rPr>
          <w:rFonts w:ascii="Times New Roman" w:hAnsi="Times New Roman"/>
        </w:rPr>
        <w:t>.20</w:t>
      </w:r>
      <w:r w:rsidR="00811C98">
        <w:rPr>
          <w:rFonts w:ascii="Times New Roman" w:hAnsi="Times New Roman"/>
        </w:rPr>
        <w:t>24</w:t>
      </w:r>
      <w:r w:rsidR="00D52349" w:rsidRPr="00D52349">
        <w:rPr>
          <w:rFonts w:ascii="Times New Roman" w:hAnsi="Times New Roman"/>
        </w:rPr>
        <w:t xml:space="preserve"> года №</w:t>
      </w:r>
      <w:r w:rsidR="00C6313C">
        <w:rPr>
          <w:rFonts w:ascii="Times New Roman" w:hAnsi="Times New Roman"/>
        </w:rPr>
        <w:t>53</w:t>
      </w:r>
      <w:r w:rsidR="00D52349" w:rsidRPr="00D52349">
        <w:rPr>
          <w:rFonts w:ascii="Times New Roman" w:hAnsi="Times New Roman"/>
        </w:rPr>
        <w:t xml:space="preserve"> «О проведении экспертно-аналитического мероприятия «Внешняя проверка отчета об исполнении бюджета сельского поселения </w:t>
      </w:r>
      <w:r w:rsidR="00D52349">
        <w:rPr>
          <w:rFonts w:ascii="Times New Roman" w:hAnsi="Times New Roman"/>
        </w:rPr>
        <w:t xml:space="preserve">Черный Ключ </w:t>
      </w:r>
      <w:r w:rsidR="00D52349" w:rsidRPr="00D52349">
        <w:rPr>
          <w:rFonts w:ascii="Times New Roman" w:hAnsi="Times New Roman"/>
        </w:rPr>
        <w:t xml:space="preserve">муниципального района </w:t>
      </w:r>
      <w:proofErr w:type="spellStart"/>
      <w:r w:rsidR="00D52349" w:rsidRPr="00D52349">
        <w:rPr>
          <w:rFonts w:ascii="Times New Roman" w:hAnsi="Times New Roman"/>
        </w:rPr>
        <w:t>Клявлинский</w:t>
      </w:r>
      <w:proofErr w:type="spellEnd"/>
      <w:r w:rsidR="00D52349" w:rsidRPr="00D52349">
        <w:rPr>
          <w:rFonts w:ascii="Times New Roman" w:hAnsi="Times New Roman"/>
        </w:rPr>
        <w:t xml:space="preserve"> Самарской области за </w:t>
      </w:r>
      <w:r w:rsidR="0071123C" w:rsidRPr="0071123C">
        <w:rPr>
          <w:rFonts w:ascii="Times New Roman" w:hAnsi="Times New Roman"/>
        </w:rPr>
        <w:t xml:space="preserve">первое полугодие </w:t>
      </w:r>
      <w:r w:rsidR="00D52349" w:rsidRPr="00D52349">
        <w:rPr>
          <w:rFonts w:ascii="Times New Roman" w:hAnsi="Times New Roman"/>
        </w:rPr>
        <w:t>202</w:t>
      </w:r>
      <w:r w:rsidR="00811C98">
        <w:rPr>
          <w:rFonts w:ascii="Times New Roman" w:hAnsi="Times New Roman"/>
        </w:rPr>
        <w:t>4</w:t>
      </w:r>
      <w:r w:rsidR="00D52349" w:rsidRPr="00D52349">
        <w:rPr>
          <w:rFonts w:ascii="Times New Roman" w:hAnsi="Times New Roman"/>
        </w:rPr>
        <w:t xml:space="preserve"> года».</w:t>
      </w:r>
    </w:p>
    <w:p w:rsidR="00165D04" w:rsidRDefault="00165D04" w:rsidP="00FC5018">
      <w:pPr>
        <w:ind w:firstLine="708"/>
        <w:jc w:val="both"/>
        <w:rPr>
          <w:rFonts w:ascii="Times New Roman" w:hAnsi="Times New Roman"/>
        </w:rPr>
      </w:pPr>
    </w:p>
    <w:p w:rsidR="00FC5018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</w:t>
      </w:r>
      <w:r w:rsidR="00DA7B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Общие положения</w:t>
      </w:r>
    </w:p>
    <w:p w:rsidR="00FC5018" w:rsidRDefault="00FC5018" w:rsidP="00FC5018">
      <w:pPr>
        <w:jc w:val="center"/>
        <w:rPr>
          <w:rFonts w:ascii="Times New Roman" w:hAnsi="Times New Roman"/>
          <w:b/>
        </w:rPr>
      </w:pPr>
    </w:p>
    <w:p w:rsidR="005D5AD4" w:rsidRDefault="00FC5018" w:rsidP="005E7EBF">
      <w:pPr>
        <w:ind w:firstLine="708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Согласно п</w:t>
      </w:r>
      <w:r w:rsidR="00CB3F4A">
        <w:rPr>
          <w:rFonts w:ascii="Times New Roman" w:hAnsi="Times New Roman"/>
        </w:rPr>
        <w:t xml:space="preserve">ункту </w:t>
      </w:r>
      <w:r>
        <w:rPr>
          <w:rFonts w:ascii="Times New Roman" w:hAnsi="Times New Roman"/>
        </w:rPr>
        <w:t>5 ст</w:t>
      </w:r>
      <w:r w:rsidR="00CB3F4A">
        <w:rPr>
          <w:rFonts w:ascii="Times New Roman" w:hAnsi="Times New Roman"/>
        </w:rPr>
        <w:t>атьи</w:t>
      </w:r>
      <w:r>
        <w:rPr>
          <w:rFonts w:ascii="Times New Roman" w:hAnsi="Times New Roman"/>
        </w:rPr>
        <w:t xml:space="preserve"> 264.2 Б</w:t>
      </w:r>
      <w:r w:rsidR="003B7BA9">
        <w:rPr>
          <w:rFonts w:ascii="Times New Roman" w:hAnsi="Times New Roman"/>
        </w:rPr>
        <w:t>К РФ</w:t>
      </w:r>
      <w:r>
        <w:rPr>
          <w:rFonts w:ascii="Times New Roman" w:hAnsi="Times New Roman"/>
        </w:rPr>
        <w:t xml:space="preserve"> отчет об исполнении местного бюджета за 1-й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</w:t>
      </w:r>
      <w:r w:rsidR="00C86808">
        <w:rPr>
          <w:rFonts w:ascii="Times New Roman" w:hAnsi="Times New Roman"/>
        </w:rPr>
        <w:t xml:space="preserve">внешнего </w:t>
      </w:r>
      <w:r>
        <w:rPr>
          <w:rFonts w:ascii="Times New Roman" w:hAnsi="Times New Roman"/>
        </w:rPr>
        <w:t xml:space="preserve">государственного (муниципального) финансового контроля. Отчет с приложениями по отдельным показателям исполнения бюджета за </w:t>
      </w:r>
      <w:r w:rsidR="0071123C" w:rsidRPr="0071123C">
        <w:rPr>
          <w:rFonts w:ascii="Times New Roman" w:hAnsi="Times New Roman"/>
        </w:rPr>
        <w:t xml:space="preserve">первое </w:t>
      </w:r>
      <w:r w:rsidR="0071123C" w:rsidRPr="0071123C">
        <w:rPr>
          <w:rFonts w:ascii="Times New Roman" w:hAnsi="Times New Roman"/>
        </w:rPr>
        <w:lastRenderedPageBreak/>
        <w:t>полугодие</w:t>
      </w:r>
      <w:r w:rsidR="00D651D9" w:rsidRPr="0071123C">
        <w:rPr>
          <w:rFonts w:ascii="Times New Roman" w:hAnsi="Times New Roman"/>
        </w:rPr>
        <w:t xml:space="preserve"> </w:t>
      </w:r>
      <w:r w:rsidR="00D651D9" w:rsidRPr="00D651D9">
        <w:rPr>
          <w:rFonts w:ascii="Times New Roman" w:hAnsi="Times New Roman"/>
        </w:rPr>
        <w:t>202</w:t>
      </w:r>
      <w:r w:rsidR="003B7BA9">
        <w:rPr>
          <w:rFonts w:ascii="Times New Roman" w:hAnsi="Times New Roman"/>
        </w:rPr>
        <w:t>4</w:t>
      </w:r>
      <w:r w:rsidR="00D651D9" w:rsidRPr="00D651D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года утвержден </w:t>
      </w:r>
      <w:r w:rsidRPr="00084E6F">
        <w:rPr>
          <w:rFonts w:ascii="Times New Roman" w:hAnsi="Times New Roman"/>
          <w:color w:val="auto"/>
        </w:rPr>
        <w:t xml:space="preserve">постановлением Администрации сельского поселения </w:t>
      </w:r>
      <w:r w:rsidR="00EE1B59">
        <w:rPr>
          <w:rFonts w:ascii="Times New Roman" w:hAnsi="Times New Roman"/>
          <w:color w:val="auto"/>
        </w:rPr>
        <w:t>Черный Ключ</w:t>
      </w:r>
      <w:r w:rsidR="00084E6F">
        <w:rPr>
          <w:rFonts w:ascii="Times New Roman" w:hAnsi="Times New Roman"/>
          <w:color w:val="auto"/>
        </w:rPr>
        <w:t xml:space="preserve"> муниципального района </w:t>
      </w:r>
      <w:proofErr w:type="spellStart"/>
      <w:r w:rsidR="00084E6F">
        <w:rPr>
          <w:rFonts w:ascii="Times New Roman" w:hAnsi="Times New Roman"/>
          <w:color w:val="auto"/>
        </w:rPr>
        <w:t>Клявлинский</w:t>
      </w:r>
      <w:proofErr w:type="spellEnd"/>
      <w:r w:rsidR="00084E6F">
        <w:rPr>
          <w:rFonts w:ascii="Times New Roman" w:hAnsi="Times New Roman"/>
          <w:color w:val="auto"/>
        </w:rPr>
        <w:t xml:space="preserve"> Самарской области </w:t>
      </w:r>
      <w:r w:rsidRPr="00084E6F">
        <w:rPr>
          <w:rFonts w:ascii="Times New Roman" w:hAnsi="Times New Roman"/>
          <w:color w:val="auto"/>
        </w:rPr>
        <w:t xml:space="preserve">от </w:t>
      </w:r>
      <w:r w:rsidR="0094366C">
        <w:rPr>
          <w:rFonts w:ascii="Times New Roman" w:hAnsi="Times New Roman"/>
          <w:color w:val="auto"/>
        </w:rPr>
        <w:t>17</w:t>
      </w:r>
      <w:r w:rsidRPr="00084E6F">
        <w:rPr>
          <w:rFonts w:ascii="Times New Roman" w:hAnsi="Times New Roman"/>
          <w:color w:val="auto"/>
        </w:rPr>
        <w:t>.</w:t>
      </w:r>
      <w:r w:rsidR="00181C9B">
        <w:rPr>
          <w:rFonts w:ascii="Times New Roman" w:hAnsi="Times New Roman"/>
          <w:color w:val="auto"/>
        </w:rPr>
        <w:t>0</w:t>
      </w:r>
      <w:r w:rsidR="0094366C">
        <w:rPr>
          <w:rFonts w:ascii="Times New Roman" w:hAnsi="Times New Roman"/>
          <w:color w:val="auto"/>
        </w:rPr>
        <w:t>7</w:t>
      </w:r>
      <w:r w:rsidR="00196E5E">
        <w:rPr>
          <w:rFonts w:ascii="Times New Roman" w:hAnsi="Times New Roman"/>
          <w:color w:val="auto"/>
        </w:rPr>
        <w:t>.</w:t>
      </w:r>
      <w:r w:rsidRPr="00084E6F">
        <w:rPr>
          <w:rFonts w:ascii="Times New Roman" w:hAnsi="Times New Roman"/>
          <w:color w:val="auto"/>
        </w:rPr>
        <w:t>202</w:t>
      </w:r>
      <w:r w:rsidR="003B7BA9">
        <w:rPr>
          <w:rFonts w:ascii="Times New Roman" w:hAnsi="Times New Roman"/>
          <w:color w:val="auto"/>
        </w:rPr>
        <w:t>4</w:t>
      </w:r>
      <w:r w:rsidR="00A26173">
        <w:rPr>
          <w:rFonts w:ascii="Times New Roman" w:hAnsi="Times New Roman"/>
          <w:color w:val="auto"/>
        </w:rPr>
        <w:t xml:space="preserve"> года</w:t>
      </w:r>
      <w:r w:rsidRPr="00084E6F">
        <w:rPr>
          <w:rFonts w:ascii="Times New Roman" w:hAnsi="Times New Roman"/>
          <w:color w:val="auto"/>
        </w:rPr>
        <w:t xml:space="preserve"> №</w:t>
      </w:r>
      <w:r w:rsidR="0094366C">
        <w:rPr>
          <w:rFonts w:ascii="Times New Roman" w:hAnsi="Times New Roman"/>
          <w:color w:val="auto"/>
        </w:rPr>
        <w:t>22</w:t>
      </w:r>
      <w:r w:rsidR="005D5AD4">
        <w:rPr>
          <w:rFonts w:ascii="Times New Roman" w:hAnsi="Times New Roman"/>
          <w:color w:val="auto"/>
        </w:rPr>
        <w:t xml:space="preserve"> </w:t>
      </w:r>
      <w:r w:rsidR="005D5AD4" w:rsidRPr="005D5AD4">
        <w:rPr>
          <w:rFonts w:ascii="Times New Roman" w:hAnsi="Times New Roman"/>
          <w:color w:val="auto"/>
        </w:rPr>
        <w:t xml:space="preserve">и представлен в Счетную палату </w:t>
      </w:r>
      <w:r w:rsidR="003B7BA9">
        <w:rPr>
          <w:rFonts w:ascii="Times New Roman" w:hAnsi="Times New Roman"/>
          <w:color w:val="auto"/>
        </w:rPr>
        <w:t xml:space="preserve">письмом от </w:t>
      </w:r>
      <w:r w:rsidR="0094366C">
        <w:rPr>
          <w:rFonts w:ascii="Times New Roman" w:hAnsi="Times New Roman"/>
          <w:color w:val="auto"/>
        </w:rPr>
        <w:t>30</w:t>
      </w:r>
      <w:r w:rsidR="003B7BA9">
        <w:rPr>
          <w:rFonts w:ascii="Times New Roman" w:hAnsi="Times New Roman"/>
          <w:color w:val="auto"/>
        </w:rPr>
        <w:t>.0</w:t>
      </w:r>
      <w:r w:rsidR="0094366C">
        <w:rPr>
          <w:rFonts w:ascii="Times New Roman" w:hAnsi="Times New Roman"/>
          <w:color w:val="auto"/>
        </w:rPr>
        <w:t>8</w:t>
      </w:r>
      <w:r w:rsidR="003B7BA9">
        <w:rPr>
          <w:rFonts w:ascii="Times New Roman" w:hAnsi="Times New Roman"/>
          <w:color w:val="auto"/>
        </w:rPr>
        <w:t>.2024г. №</w:t>
      </w:r>
      <w:r w:rsidR="0094366C">
        <w:rPr>
          <w:rFonts w:ascii="Times New Roman" w:hAnsi="Times New Roman"/>
          <w:color w:val="auto"/>
        </w:rPr>
        <w:t>183</w:t>
      </w:r>
      <w:r w:rsidR="003B7BA9">
        <w:rPr>
          <w:rFonts w:ascii="Times New Roman" w:hAnsi="Times New Roman"/>
          <w:color w:val="auto"/>
        </w:rPr>
        <w:t xml:space="preserve"> (вход. №</w:t>
      </w:r>
      <w:r w:rsidR="0094366C">
        <w:rPr>
          <w:rFonts w:ascii="Times New Roman" w:hAnsi="Times New Roman"/>
          <w:color w:val="auto"/>
        </w:rPr>
        <w:t>167</w:t>
      </w:r>
      <w:r w:rsidR="003B7BA9">
        <w:rPr>
          <w:rFonts w:ascii="Times New Roman" w:hAnsi="Times New Roman"/>
          <w:color w:val="auto"/>
        </w:rPr>
        <w:t xml:space="preserve"> от </w:t>
      </w:r>
      <w:r w:rsidR="0094366C">
        <w:rPr>
          <w:rFonts w:ascii="Times New Roman" w:hAnsi="Times New Roman"/>
          <w:color w:val="auto"/>
        </w:rPr>
        <w:t>30</w:t>
      </w:r>
      <w:r w:rsidR="003B7BA9">
        <w:rPr>
          <w:rFonts w:ascii="Times New Roman" w:hAnsi="Times New Roman"/>
          <w:color w:val="auto"/>
        </w:rPr>
        <w:t>.0</w:t>
      </w:r>
      <w:r w:rsidR="0094366C">
        <w:rPr>
          <w:rFonts w:ascii="Times New Roman" w:hAnsi="Times New Roman"/>
          <w:color w:val="auto"/>
        </w:rPr>
        <w:t>8</w:t>
      </w:r>
      <w:r w:rsidR="003B7BA9">
        <w:rPr>
          <w:rFonts w:ascii="Times New Roman" w:hAnsi="Times New Roman"/>
          <w:color w:val="auto"/>
        </w:rPr>
        <w:t>.2024г.)</w:t>
      </w:r>
      <w:r w:rsidR="005D5AD4" w:rsidRPr="005D5AD4">
        <w:rPr>
          <w:rFonts w:ascii="Times New Roman" w:hAnsi="Times New Roman"/>
          <w:color w:val="auto"/>
        </w:rPr>
        <w:t>.</w:t>
      </w:r>
    </w:p>
    <w:p w:rsidR="00AB0670" w:rsidRDefault="00F74E07" w:rsidP="00F74E07">
      <w:pPr>
        <w:ind w:firstLine="708"/>
        <w:jc w:val="both"/>
        <w:rPr>
          <w:rFonts w:ascii="Times New Roman" w:hAnsi="Times New Roman"/>
        </w:rPr>
      </w:pPr>
      <w:r w:rsidRPr="00F74E07">
        <w:rPr>
          <w:rFonts w:ascii="Times New Roman" w:hAnsi="Times New Roman"/>
        </w:rPr>
        <w:t xml:space="preserve">В настоящем Заключении представлен анализ соответствия исполнения бюджета сельского поселения </w:t>
      </w:r>
      <w:r w:rsidR="00A36EB7">
        <w:rPr>
          <w:rFonts w:ascii="Times New Roman" w:hAnsi="Times New Roman"/>
        </w:rPr>
        <w:t>Черный Ключ</w:t>
      </w:r>
      <w:r w:rsidRPr="00F74E07">
        <w:rPr>
          <w:rFonts w:ascii="Times New Roman" w:hAnsi="Times New Roman"/>
        </w:rPr>
        <w:t xml:space="preserve">а </w:t>
      </w:r>
      <w:r w:rsidR="00A36EB7">
        <w:rPr>
          <w:rFonts w:ascii="Times New Roman" w:hAnsi="Times New Roman"/>
        </w:rPr>
        <w:t xml:space="preserve">муниципального района </w:t>
      </w:r>
      <w:proofErr w:type="spellStart"/>
      <w:r w:rsidR="00A36EB7">
        <w:rPr>
          <w:rFonts w:ascii="Times New Roman" w:hAnsi="Times New Roman"/>
        </w:rPr>
        <w:t>Клявлинский</w:t>
      </w:r>
      <w:proofErr w:type="spellEnd"/>
      <w:r w:rsidR="00A36EB7">
        <w:rPr>
          <w:rFonts w:ascii="Times New Roman" w:hAnsi="Times New Roman"/>
        </w:rPr>
        <w:t xml:space="preserve"> Самарской области </w:t>
      </w:r>
      <w:r w:rsidR="00A36EB7" w:rsidRPr="00A36EB7">
        <w:rPr>
          <w:rFonts w:ascii="Times New Roman" w:hAnsi="Times New Roman"/>
        </w:rPr>
        <w:t xml:space="preserve">(далее по тексту </w:t>
      </w:r>
      <w:r w:rsidR="00A36EB7">
        <w:rPr>
          <w:rFonts w:ascii="Times New Roman" w:hAnsi="Times New Roman"/>
        </w:rPr>
        <w:t>–</w:t>
      </w:r>
      <w:r w:rsidR="00A36EB7" w:rsidRPr="00A36EB7">
        <w:rPr>
          <w:rFonts w:ascii="Times New Roman" w:hAnsi="Times New Roman"/>
        </w:rPr>
        <w:t xml:space="preserve"> </w:t>
      </w:r>
      <w:r w:rsidR="00A36EB7">
        <w:rPr>
          <w:rFonts w:ascii="Times New Roman" w:hAnsi="Times New Roman"/>
        </w:rPr>
        <w:t xml:space="preserve">бюджет </w:t>
      </w:r>
      <w:r w:rsidR="00A36EB7" w:rsidRPr="00A36EB7">
        <w:rPr>
          <w:rFonts w:ascii="Times New Roman" w:hAnsi="Times New Roman"/>
        </w:rPr>
        <w:t>сельско</w:t>
      </w:r>
      <w:r w:rsidR="00A36EB7">
        <w:rPr>
          <w:rFonts w:ascii="Times New Roman" w:hAnsi="Times New Roman"/>
        </w:rPr>
        <w:t>го</w:t>
      </w:r>
      <w:r w:rsidR="00A36EB7" w:rsidRPr="00A36EB7">
        <w:rPr>
          <w:rFonts w:ascii="Times New Roman" w:hAnsi="Times New Roman"/>
        </w:rPr>
        <w:t xml:space="preserve"> поселени</w:t>
      </w:r>
      <w:r w:rsidR="00A36EB7">
        <w:rPr>
          <w:rFonts w:ascii="Times New Roman" w:hAnsi="Times New Roman"/>
        </w:rPr>
        <w:t>я</w:t>
      </w:r>
      <w:r w:rsidR="00E6016A">
        <w:rPr>
          <w:rFonts w:ascii="Times New Roman" w:hAnsi="Times New Roman"/>
        </w:rPr>
        <w:t>, местный бюджет</w:t>
      </w:r>
      <w:r w:rsidR="00A36EB7" w:rsidRPr="00A36EB7">
        <w:rPr>
          <w:rFonts w:ascii="Times New Roman" w:hAnsi="Times New Roman"/>
        </w:rPr>
        <w:t xml:space="preserve">) </w:t>
      </w:r>
      <w:r w:rsidR="00A36EB7">
        <w:rPr>
          <w:rFonts w:ascii="Times New Roman" w:hAnsi="Times New Roman"/>
        </w:rPr>
        <w:t xml:space="preserve">за </w:t>
      </w:r>
      <w:r w:rsidR="0071123C" w:rsidRPr="0071123C">
        <w:rPr>
          <w:rFonts w:ascii="Times New Roman" w:hAnsi="Times New Roman"/>
        </w:rPr>
        <w:t xml:space="preserve">первое полугодие </w:t>
      </w:r>
      <w:r w:rsidRPr="00F74E07">
        <w:rPr>
          <w:rFonts w:ascii="Times New Roman" w:hAnsi="Times New Roman"/>
        </w:rPr>
        <w:t xml:space="preserve">2024 года решению Собрания представителей сельского поселения </w:t>
      </w:r>
      <w:r w:rsidR="00821EFE">
        <w:rPr>
          <w:rFonts w:ascii="Times New Roman" w:hAnsi="Times New Roman"/>
        </w:rPr>
        <w:t>Черный Ключ</w:t>
      </w:r>
      <w:r w:rsidRPr="00F74E07">
        <w:rPr>
          <w:rFonts w:ascii="Times New Roman" w:hAnsi="Times New Roman"/>
        </w:rPr>
        <w:t xml:space="preserve"> муниципального района </w:t>
      </w:r>
      <w:proofErr w:type="spellStart"/>
      <w:r w:rsidRPr="00F74E07">
        <w:rPr>
          <w:rFonts w:ascii="Times New Roman" w:hAnsi="Times New Roman"/>
        </w:rPr>
        <w:t>Клявлинский</w:t>
      </w:r>
      <w:proofErr w:type="spellEnd"/>
      <w:r w:rsidRPr="00F74E07">
        <w:rPr>
          <w:rFonts w:ascii="Times New Roman" w:hAnsi="Times New Roman"/>
        </w:rPr>
        <w:t xml:space="preserve"> Самарской области от 2</w:t>
      </w:r>
      <w:r w:rsidR="00344C53">
        <w:rPr>
          <w:rFonts w:ascii="Times New Roman" w:hAnsi="Times New Roman"/>
        </w:rPr>
        <w:t>6</w:t>
      </w:r>
      <w:r w:rsidRPr="00F74E07">
        <w:rPr>
          <w:rFonts w:ascii="Times New Roman" w:hAnsi="Times New Roman"/>
        </w:rPr>
        <w:t>.12.2023г. №</w:t>
      </w:r>
      <w:r w:rsidR="00344C53">
        <w:rPr>
          <w:rFonts w:ascii="Times New Roman" w:hAnsi="Times New Roman"/>
        </w:rPr>
        <w:t>163</w:t>
      </w:r>
      <w:r w:rsidRPr="00F74E07">
        <w:rPr>
          <w:rFonts w:ascii="Times New Roman" w:hAnsi="Times New Roman"/>
        </w:rPr>
        <w:t xml:space="preserve"> «О бюджете сельского поселения </w:t>
      </w:r>
      <w:r w:rsidR="00344C53">
        <w:rPr>
          <w:rFonts w:ascii="Times New Roman" w:hAnsi="Times New Roman"/>
        </w:rPr>
        <w:t>Черный Ключ</w:t>
      </w:r>
      <w:r w:rsidRPr="00F74E07">
        <w:rPr>
          <w:rFonts w:ascii="Times New Roman" w:hAnsi="Times New Roman"/>
        </w:rPr>
        <w:t xml:space="preserve"> муниципального района </w:t>
      </w:r>
      <w:proofErr w:type="spellStart"/>
      <w:r w:rsidRPr="00F74E07">
        <w:rPr>
          <w:rFonts w:ascii="Times New Roman" w:hAnsi="Times New Roman"/>
        </w:rPr>
        <w:t>Клявлинский</w:t>
      </w:r>
      <w:proofErr w:type="spellEnd"/>
      <w:r w:rsidRPr="00F74E07">
        <w:rPr>
          <w:rFonts w:ascii="Times New Roman" w:hAnsi="Times New Roman"/>
        </w:rPr>
        <w:t xml:space="preserve"> Самарской области на 2024 год и плановый период 2025 и 2026 годов», в редакции решений от 31.01.2024г. №</w:t>
      </w:r>
      <w:r w:rsidR="00344C53">
        <w:rPr>
          <w:rFonts w:ascii="Times New Roman" w:hAnsi="Times New Roman"/>
        </w:rPr>
        <w:t>169</w:t>
      </w:r>
      <w:r w:rsidRPr="00F74E07">
        <w:rPr>
          <w:rFonts w:ascii="Times New Roman" w:hAnsi="Times New Roman"/>
        </w:rPr>
        <w:t xml:space="preserve">, </w:t>
      </w:r>
      <w:r w:rsidRPr="00AB0670">
        <w:rPr>
          <w:rFonts w:ascii="Times New Roman" w:hAnsi="Times New Roman"/>
        </w:rPr>
        <w:t>от 29.02.2024г. №</w:t>
      </w:r>
      <w:r w:rsidR="008F24CB">
        <w:rPr>
          <w:rFonts w:ascii="Times New Roman" w:hAnsi="Times New Roman"/>
        </w:rPr>
        <w:t>173, от 27.04.2024г. №183.</w:t>
      </w:r>
    </w:p>
    <w:p w:rsidR="00F74E07" w:rsidRPr="00F74E07" w:rsidRDefault="00F74E07" w:rsidP="00F74E07">
      <w:pPr>
        <w:ind w:firstLine="708"/>
        <w:jc w:val="both"/>
        <w:rPr>
          <w:rFonts w:ascii="Times New Roman" w:hAnsi="Times New Roman"/>
        </w:rPr>
      </w:pPr>
      <w:r w:rsidRPr="00F74E07">
        <w:rPr>
          <w:rFonts w:ascii="Times New Roman" w:hAnsi="Times New Roman"/>
        </w:rPr>
        <w:t xml:space="preserve">Заключение подготовлено по результатам оперативного анализа и контроля за организацией исполнения бюджета сельского поселения в 2024 году, отчетности об исполнении бюджета за </w:t>
      </w:r>
      <w:r w:rsidR="0071123C" w:rsidRPr="0071123C">
        <w:rPr>
          <w:rFonts w:ascii="Times New Roman" w:hAnsi="Times New Roman"/>
        </w:rPr>
        <w:t xml:space="preserve">первое полугодие </w:t>
      </w:r>
      <w:r w:rsidRPr="00F74E07">
        <w:rPr>
          <w:rFonts w:ascii="Times New Roman" w:hAnsi="Times New Roman"/>
        </w:rPr>
        <w:t xml:space="preserve">2023 года, за </w:t>
      </w:r>
      <w:r w:rsidR="0071123C" w:rsidRPr="0071123C">
        <w:rPr>
          <w:rFonts w:ascii="Times New Roman" w:hAnsi="Times New Roman"/>
        </w:rPr>
        <w:t xml:space="preserve">первое полугодие </w:t>
      </w:r>
      <w:r w:rsidRPr="00F74E07">
        <w:rPr>
          <w:rFonts w:ascii="Times New Roman" w:hAnsi="Times New Roman"/>
        </w:rPr>
        <w:t>2024 года.</w:t>
      </w:r>
    </w:p>
    <w:p w:rsidR="00F74E07" w:rsidRPr="00F74E07" w:rsidRDefault="00F74E07" w:rsidP="00F74E07">
      <w:pPr>
        <w:ind w:firstLine="708"/>
        <w:jc w:val="both"/>
        <w:rPr>
          <w:rFonts w:ascii="Times New Roman" w:hAnsi="Times New Roman"/>
        </w:rPr>
      </w:pPr>
      <w:r w:rsidRPr="00F74E07">
        <w:rPr>
          <w:rFonts w:ascii="Times New Roman" w:hAnsi="Times New Roman"/>
        </w:rPr>
        <w:t>В Заключении проанализированы основные показатели местного бюджета по итогам его исполнения.</w:t>
      </w:r>
    </w:p>
    <w:p w:rsidR="005E7EBF" w:rsidRPr="005E7EBF" w:rsidRDefault="005E7EBF" w:rsidP="005E7EBF">
      <w:pPr>
        <w:ind w:firstLine="708"/>
        <w:jc w:val="both"/>
        <w:rPr>
          <w:rFonts w:ascii="Times New Roman" w:hAnsi="Times New Roman"/>
        </w:rPr>
      </w:pPr>
    </w:p>
    <w:p w:rsidR="00FC5018" w:rsidRPr="00076D18" w:rsidRDefault="00FC5018" w:rsidP="005E7EBF">
      <w:pPr>
        <w:jc w:val="center"/>
        <w:rPr>
          <w:rFonts w:ascii="Times New Roman" w:hAnsi="Times New Roman"/>
          <w:b/>
        </w:rPr>
      </w:pPr>
      <w:r w:rsidRPr="00076D18">
        <w:rPr>
          <w:rFonts w:ascii="Times New Roman" w:hAnsi="Times New Roman"/>
          <w:b/>
        </w:rPr>
        <w:t>2.</w:t>
      </w:r>
      <w:r w:rsidR="00DA7B34" w:rsidRPr="00076D18">
        <w:rPr>
          <w:rFonts w:ascii="Times New Roman" w:hAnsi="Times New Roman"/>
          <w:b/>
        </w:rPr>
        <w:t xml:space="preserve"> </w:t>
      </w:r>
      <w:r w:rsidRPr="00076D18">
        <w:rPr>
          <w:rFonts w:ascii="Times New Roman" w:hAnsi="Times New Roman"/>
          <w:b/>
        </w:rPr>
        <w:t>Общая характеристика исполнения бюджета</w:t>
      </w:r>
      <w:bookmarkStart w:id="0" w:name="bookmark2"/>
      <w:bookmarkStart w:id="1" w:name="bookmark3"/>
      <w:bookmarkEnd w:id="0"/>
      <w:bookmarkEnd w:id="1"/>
      <w:r w:rsidR="00AE4EB8" w:rsidRPr="00076D18">
        <w:rPr>
          <w:rFonts w:ascii="Times New Roman" w:hAnsi="Times New Roman"/>
          <w:b/>
        </w:rPr>
        <w:t xml:space="preserve"> </w:t>
      </w:r>
      <w:r w:rsidR="0071123C">
        <w:rPr>
          <w:rFonts w:ascii="Times New Roman" w:hAnsi="Times New Roman"/>
          <w:b/>
        </w:rPr>
        <w:t>сельского поселения</w:t>
      </w:r>
    </w:p>
    <w:p w:rsidR="00B97AA0" w:rsidRPr="00076D18" w:rsidRDefault="00FC5018" w:rsidP="00B1703D">
      <w:pPr>
        <w:tabs>
          <w:tab w:val="left" w:pos="709"/>
        </w:tabs>
        <w:jc w:val="both"/>
        <w:rPr>
          <w:rFonts w:ascii="Times New Roman" w:hAnsi="Times New Roman"/>
        </w:rPr>
      </w:pPr>
      <w:r w:rsidRPr="00076D18">
        <w:rPr>
          <w:rFonts w:ascii="Times New Roman" w:hAnsi="Times New Roman"/>
        </w:rPr>
        <w:tab/>
      </w:r>
    </w:p>
    <w:p w:rsidR="00426EE6" w:rsidRPr="00426EE6" w:rsidRDefault="00B97AA0" w:rsidP="00426EE6">
      <w:pPr>
        <w:tabs>
          <w:tab w:val="left" w:pos="709"/>
        </w:tabs>
        <w:jc w:val="both"/>
        <w:rPr>
          <w:rFonts w:ascii="Times New Roman" w:hAnsi="Times New Roman"/>
        </w:rPr>
      </w:pPr>
      <w:r w:rsidRPr="00076D18">
        <w:rPr>
          <w:rFonts w:ascii="Times New Roman" w:hAnsi="Times New Roman"/>
        </w:rPr>
        <w:t xml:space="preserve">      </w:t>
      </w:r>
      <w:r w:rsidR="00BA1B1C" w:rsidRPr="00076D18">
        <w:rPr>
          <w:rFonts w:ascii="Times New Roman" w:hAnsi="Times New Roman"/>
        </w:rPr>
        <w:t xml:space="preserve">      </w:t>
      </w:r>
      <w:r w:rsidR="00426EE6" w:rsidRPr="00426EE6">
        <w:rPr>
          <w:rFonts w:ascii="Times New Roman" w:hAnsi="Times New Roman"/>
        </w:rPr>
        <w:t xml:space="preserve">Решением Собрания представителей сельского поселения </w:t>
      </w:r>
      <w:r w:rsidR="004E455C">
        <w:rPr>
          <w:rFonts w:ascii="Times New Roman" w:hAnsi="Times New Roman"/>
        </w:rPr>
        <w:t>Черный Ключ</w:t>
      </w:r>
      <w:r w:rsidR="00426EE6" w:rsidRPr="00426EE6">
        <w:rPr>
          <w:rFonts w:ascii="Times New Roman" w:hAnsi="Times New Roman"/>
        </w:rPr>
        <w:t xml:space="preserve"> муниципального района </w:t>
      </w:r>
      <w:proofErr w:type="spellStart"/>
      <w:r w:rsidR="00426EE6" w:rsidRPr="00426EE6">
        <w:rPr>
          <w:rFonts w:ascii="Times New Roman" w:hAnsi="Times New Roman"/>
        </w:rPr>
        <w:t>Клявлинский</w:t>
      </w:r>
      <w:proofErr w:type="spellEnd"/>
      <w:r w:rsidR="00426EE6" w:rsidRPr="00426EE6">
        <w:rPr>
          <w:rFonts w:ascii="Times New Roman" w:hAnsi="Times New Roman"/>
        </w:rPr>
        <w:t xml:space="preserve"> Самарской области от 2</w:t>
      </w:r>
      <w:r w:rsidR="004E455C">
        <w:rPr>
          <w:rFonts w:ascii="Times New Roman" w:hAnsi="Times New Roman"/>
        </w:rPr>
        <w:t>6</w:t>
      </w:r>
      <w:r w:rsidR="00426EE6" w:rsidRPr="00426EE6">
        <w:rPr>
          <w:rFonts w:ascii="Times New Roman" w:hAnsi="Times New Roman"/>
        </w:rPr>
        <w:t>.12.2023г. №</w:t>
      </w:r>
      <w:r w:rsidR="004E455C">
        <w:rPr>
          <w:rFonts w:ascii="Times New Roman" w:hAnsi="Times New Roman"/>
        </w:rPr>
        <w:t>163</w:t>
      </w:r>
      <w:r w:rsidR="00426EE6" w:rsidRPr="00426EE6">
        <w:rPr>
          <w:rFonts w:ascii="Times New Roman" w:hAnsi="Times New Roman"/>
        </w:rPr>
        <w:t xml:space="preserve"> «О бюджете сельского поселения </w:t>
      </w:r>
      <w:r w:rsidR="004E455C">
        <w:rPr>
          <w:rFonts w:ascii="Times New Roman" w:hAnsi="Times New Roman"/>
        </w:rPr>
        <w:t>Черный Ключ</w:t>
      </w:r>
      <w:r w:rsidR="00426EE6" w:rsidRPr="00426EE6">
        <w:rPr>
          <w:rFonts w:ascii="Times New Roman" w:hAnsi="Times New Roman"/>
        </w:rPr>
        <w:t xml:space="preserve"> муниципального района </w:t>
      </w:r>
      <w:proofErr w:type="spellStart"/>
      <w:r w:rsidR="00426EE6" w:rsidRPr="00426EE6">
        <w:rPr>
          <w:rFonts w:ascii="Times New Roman" w:hAnsi="Times New Roman"/>
        </w:rPr>
        <w:t>Клявлинский</w:t>
      </w:r>
      <w:proofErr w:type="spellEnd"/>
      <w:r w:rsidR="00426EE6" w:rsidRPr="00426EE6">
        <w:rPr>
          <w:rFonts w:ascii="Times New Roman" w:hAnsi="Times New Roman"/>
        </w:rPr>
        <w:t xml:space="preserve"> Самарской области на 2024 год и плановый период 2025 и 2026 годов» на отчетную </w:t>
      </w:r>
      <w:r w:rsidR="00426EE6" w:rsidRPr="00AB0670">
        <w:rPr>
          <w:rFonts w:ascii="Times New Roman" w:hAnsi="Times New Roman"/>
        </w:rPr>
        <w:t>дату (в редакции от 2</w:t>
      </w:r>
      <w:r w:rsidR="008F24CB">
        <w:rPr>
          <w:rFonts w:ascii="Times New Roman" w:hAnsi="Times New Roman"/>
        </w:rPr>
        <w:t>7</w:t>
      </w:r>
      <w:r w:rsidR="00426EE6" w:rsidRPr="00AB0670">
        <w:rPr>
          <w:rFonts w:ascii="Times New Roman" w:hAnsi="Times New Roman"/>
        </w:rPr>
        <w:t>.</w:t>
      </w:r>
      <w:r w:rsidR="008F24CB">
        <w:rPr>
          <w:rFonts w:ascii="Times New Roman" w:hAnsi="Times New Roman"/>
        </w:rPr>
        <w:t>04</w:t>
      </w:r>
      <w:r w:rsidR="00426EE6" w:rsidRPr="00AB0670">
        <w:rPr>
          <w:rFonts w:ascii="Times New Roman" w:hAnsi="Times New Roman"/>
        </w:rPr>
        <w:t>.2024г. №1</w:t>
      </w:r>
      <w:r w:rsidR="008F24CB">
        <w:rPr>
          <w:rFonts w:ascii="Times New Roman" w:hAnsi="Times New Roman"/>
        </w:rPr>
        <w:t>83</w:t>
      </w:r>
      <w:r w:rsidR="00426EE6" w:rsidRPr="00AB0670">
        <w:rPr>
          <w:rFonts w:ascii="Times New Roman" w:hAnsi="Times New Roman"/>
        </w:rPr>
        <w:t>)</w:t>
      </w:r>
      <w:r w:rsidR="00426EE6" w:rsidRPr="00426EE6">
        <w:rPr>
          <w:rFonts w:ascii="Times New Roman" w:hAnsi="Times New Roman"/>
        </w:rPr>
        <w:t xml:space="preserve"> доходы на 2024 год утверждены в сумме </w:t>
      </w:r>
      <w:r w:rsidR="008F24CB">
        <w:rPr>
          <w:rFonts w:ascii="Times New Roman" w:hAnsi="Times New Roman"/>
        </w:rPr>
        <w:t>13 142,193</w:t>
      </w:r>
      <w:r w:rsidR="00426EE6" w:rsidRPr="00426EE6">
        <w:rPr>
          <w:rFonts w:ascii="Times New Roman" w:hAnsi="Times New Roman"/>
        </w:rPr>
        <w:t xml:space="preserve"> тыс. рублей; расходы </w:t>
      </w:r>
      <w:r w:rsidR="004E455C">
        <w:rPr>
          <w:rFonts w:ascii="Times New Roman" w:hAnsi="Times New Roman"/>
        </w:rPr>
        <w:t>13</w:t>
      </w:r>
      <w:r w:rsidR="008F24CB">
        <w:rPr>
          <w:rFonts w:ascii="Times New Roman" w:hAnsi="Times New Roman"/>
        </w:rPr>
        <w:t> 452,948</w:t>
      </w:r>
      <w:r w:rsidR="00426EE6" w:rsidRPr="00426EE6">
        <w:rPr>
          <w:rFonts w:ascii="Times New Roman" w:hAnsi="Times New Roman"/>
        </w:rPr>
        <w:t xml:space="preserve"> тыс. рублей; дефицит </w:t>
      </w:r>
      <w:r w:rsidR="004E455C">
        <w:rPr>
          <w:rFonts w:ascii="Times New Roman" w:hAnsi="Times New Roman"/>
        </w:rPr>
        <w:t>310,755</w:t>
      </w:r>
      <w:r w:rsidR="00426EE6" w:rsidRPr="00426EE6">
        <w:rPr>
          <w:rFonts w:ascii="Times New Roman" w:hAnsi="Times New Roman"/>
        </w:rPr>
        <w:t xml:space="preserve"> тыс. рублей.</w:t>
      </w:r>
    </w:p>
    <w:p w:rsidR="00426EE6" w:rsidRPr="00426EE6" w:rsidRDefault="00426EE6" w:rsidP="00426EE6">
      <w:pPr>
        <w:tabs>
          <w:tab w:val="left" w:pos="709"/>
        </w:tabs>
        <w:jc w:val="both"/>
        <w:rPr>
          <w:rFonts w:ascii="Times New Roman" w:hAnsi="Times New Roman"/>
        </w:rPr>
      </w:pPr>
      <w:r w:rsidRPr="00426EE6">
        <w:rPr>
          <w:rFonts w:ascii="Times New Roman" w:hAnsi="Times New Roman"/>
        </w:rPr>
        <w:t xml:space="preserve">            Годовые бюджетные назначения по доходам и расходам, отраженные в отчете об исполнении местного бюджета на 01.0</w:t>
      </w:r>
      <w:r w:rsidR="0071123C">
        <w:rPr>
          <w:rFonts w:ascii="Times New Roman" w:hAnsi="Times New Roman"/>
        </w:rPr>
        <w:t>7</w:t>
      </w:r>
      <w:r w:rsidRPr="00426EE6">
        <w:rPr>
          <w:rFonts w:ascii="Times New Roman" w:hAnsi="Times New Roman"/>
        </w:rPr>
        <w:t>.2024г. в соответствии с бюджетной росписью не отличаются от величины бюджетных назначений, утвержденных Решением о бюджете.</w:t>
      </w:r>
    </w:p>
    <w:p w:rsidR="00426EE6" w:rsidRPr="00426EE6" w:rsidRDefault="00426EE6" w:rsidP="00426EE6">
      <w:pPr>
        <w:tabs>
          <w:tab w:val="left" w:pos="709"/>
        </w:tabs>
        <w:jc w:val="both"/>
        <w:rPr>
          <w:rFonts w:ascii="Times New Roman" w:hAnsi="Times New Roman"/>
        </w:rPr>
      </w:pPr>
      <w:r w:rsidRPr="00426EE6">
        <w:rPr>
          <w:rFonts w:ascii="Times New Roman" w:hAnsi="Times New Roman"/>
        </w:rPr>
        <w:t xml:space="preserve">            По итогам за </w:t>
      </w:r>
      <w:r w:rsidR="0071123C" w:rsidRPr="0071123C">
        <w:rPr>
          <w:rFonts w:ascii="Times New Roman" w:hAnsi="Times New Roman"/>
        </w:rPr>
        <w:t xml:space="preserve">первое полугодие </w:t>
      </w:r>
      <w:r w:rsidRPr="00426EE6">
        <w:rPr>
          <w:rFonts w:ascii="Times New Roman" w:hAnsi="Times New Roman"/>
        </w:rPr>
        <w:t xml:space="preserve">2024 года бюджет сельского поселения исполнен по доходам в сумме </w:t>
      </w:r>
      <w:r w:rsidR="008F24CB">
        <w:rPr>
          <w:rFonts w:ascii="Times New Roman" w:hAnsi="Times New Roman"/>
        </w:rPr>
        <w:t>5 401,276</w:t>
      </w:r>
      <w:r w:rsidR="00083A7B">
        <w:rPr>
          <w:rFonts w:ascii="Times New Roman" w:hAnsi="Times New Roman"/>
        </w:rPr>
        <w:t xml:space="preserve"> </w:t>
      </w:r>
      <w:r w:rsidRPr="00426EE6">
        <w:rPr>
          <w:rFonts w:ascii="Times New Roman" w:hAnsi="Times New Roman"/>
        </w:rPr>
        <w:t xml:space="preserve">тыс. рублей, или </w:t>
      </w:r>
      <w:r w:rsidR="008F24CB">
        <w:rPr>
          <w:rFonts w:ascii="Times New Roman" w:hAnsi="Times New Roman"/>
        </w:rPr>
        <w:t>41,1</w:t>
      </w:r>
      <w:r w:rsidRPr="00426EE6">
        <w:rPr>
          <w:rFonts w:ascii="Times New Roman" w:hAnsi="Times New Roman"/>
        </w:rPr>
        <w:t xml:space="preserve"> % к утвержденному годовому плану, расходам – в сумме </w:t>
      </w:r>
      <w:r w:rsidR="008F24CB">
        <w:rPr>
          <w:rFonts w:ascii="Times New Roman" w:hAnsi="Times New Roman"/>
        </w:rPr>
        <w:t xml:space="preserve">5 344,773 </w:t>
      </w:r>
      <w:r w:rsidRPr="00426EE6">
        <w:rPr>
          <w:rFonts w:ascii="Times New Roman" w:hAnsi="Times New Roman"/>
        </w:rPr>
        <w:t xml:space="preserve">тыс. рублей, или </w:t>
      </w:r>
      <w:r w:rsidR="008F24CB">
        <w:rPr>
          <w:rFonts w:ascii="Times New Roman" w:hAnsi="Times New Roman"/>
        </w:rPr>
        <w:t>39,7</w:t>
      </w:r>
      <w:r w:rsidRPr="00426EE6">
        <w:rPr>
          <w:rFonts w:ascii="Times New Roman" w:hAnsi="Times New Roman"/>
        </w:rPr>
        <w:t xml:space="preserve"> % к годовым назначениям уточненной бюджетной росписи, с превышением </w:t>
      </w:r>
      <w:r w:rsidR="008F24CB">
        <w:rPr>
          <w:rFonts w:ascii="Times New Roman" w:hAnsi="Times New Roman"/>
        </w:rPr>
        <w:t>доходов</w:t>
      </w:r>
      <w:r w:rsidRPr="00426EE6">
        <w:rPr>
          <w:rFonts w:ascii="Times New Roman" w:hAnsi="Times New Roman"/>
        </w:rPr>
        <w:t xml:space="preserve"> над </w:t>
      </w:r>
      <w:r w:rsidR="008F24CB">
        <w:rPr>
          <w:rFonts w:ascii="Times New Roman" w:hAnsi="Times New Roman"/>
        </w:rPr>
        <w:t xml:space="preserve">расходами </w:t>
      </w:r>
      <w:r w:rsidRPr="00426EE6">
        <w:rPr>
          <w:rFonts w:ascii="Times New Roman" w:hAnsi="Times New Roman"/>
        </w:rPr>
        <w:t xml:space="preserve">в сумме </w:t>
      </w:r>
      <w:r w:rsidR="008F24CB">
        <w:rPr>
          <w:rFonts w:ascii="Times New Roman" w:hAnsi="Times New Roman"/>
        </w:rPr>
        <w:t>56,503</w:t>
      </w:r>
      <w:r w:rsidRPr="00426EE6">
        <w:rPr>
          <w:rFonts w:ascii="Times New Roman" w:hAnsi="Times New Roman"/>
        </w:rPr>
        <w:t xml:space="preserve"> тыс. рублей.</w:t>
      </w:r>
    </w:p>
    <w:p w:rsidR="00FC5018" w:rsidRDefault="00FC5018" w:rsidP="00426EE6">
      <w:pPr>
        <w:tabs>
          <w:tab w:val="left" w:pos="709"/>
        </w:tabs>
        <w:jc w:val="both"/>
        <w:rPr>
          <w:rFonts w:ascii="Times New Roman" w:hAnsi="Times New Roman"/>
        </w:rPr>
      </w:pPr>
    </w:p>
    <w:p w:rsidR="00FC5018" w:rsidRDefault="00FC5018" w:rsidP="00FC50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</w:t>
      </w:r>
      <w:r w:rsidR="007E00A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Исполнение доходной части бюджета</w:t>
      </w:r>
      <w:r w:rsidR="0071123C">
        <w:rPr>
          <w:rFonts w:ascii="Times New Roman" w:hAnsi="Times New Roman"/>
          <w:b/>
        </w:rPr>
        <w:t xml:space="preserve"> сельского поселения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</w:p>
    <w:p w:rsidR="00C54F39" w:rsidRDefault="00FC5018" w:rsidP="00E9243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Исполнение бюджета сельского поселения за </w:t>
      </w:r>
      <w:r w:rsidR="0071123C" w:rsidRPr="0071123C">
        <w:rPr>
          <w:rFonts w:ascii="Times New Roman" w:hAnsi="Times New Roman"/>
        </w:rPr>
        <w:t xml:space="preserve">первое полугодие </w:t>
      </w:r>
      <w:r w:rsidR="00A877C4" w:rsidRPr="00A877C4">
        <w:rPr>
          <w:rFonts w:ascii="Times New Roman" w:hAnsi="Times New Roman"/>
        </w:rPr>
        <w:t>202</w:t>
      </w:r>
      <w:r w:rsidR="00E94D7D">
        <w:rPr>
          <w:rFonts w:ascii="Times New Roman" w:hAnsi="Times New Roman"/>
        </w:rPr>
        <w:t>4</w:t>
      </w:r>
      <w:r w:rsidR="00A877C4" w:rsidRPr="00A877C4">
        <w:rPr>
          <w:rFonts w:ascii="Times New Roman" w:hAnsi="Times New Roman"/>
        </w:rPr>
        <w:t xml:space="preserve"> </w:t>
      </w:r>
      <w:r w:rsidR="00EF4D61" w:rsidRPr="00EF4D61">
        <w:rPr>
          <w:rFonts w:ascii="Times New Roman" w:hAnsi="Times New Roman"/>
        </w:rPr>
        <w:t xml:space="preserve">года </w:t>
      </w:r>
      <w:r>
        <w:rPr>
          <w:rFonts w:ascii="Times New Roman" w:hAnsi="Times New Roman"/>
        </w:rPr>
        <w:t xml:space="preserve">по доходам составило </w:t>
      </w:r>
      <w:r w:rsidR="00796162">
        <w:rPr>
          <w:rFonts w:ascii="Times New Roman" w:hAnsi="Times New Roman"/>
        </w:rPr>
        <w:t>5 401,276</w:t>
      </w:r>
      <w:r>
        <w:rPr>
          <w:rFonts w:ascii="Times New Roman" w:hAnsi="Times New Roman"/>
        </w:rPr>
        <w:t xml:space="preserve"> тыс. рублей или </w:t>
      </w:r>
      <w:r w:rsidR="00796162">
        <w:rPr>
          <w:rFonts w:ascii="Times New Roman" w:hAnsi="Times New Roman"/>
        </w:rPr>
        <w:t>41,1</w:t>
      </w:r>
      <w:r>
        <w:rPr>
          <w:rFonts w:ascii="Times New Roman" w:hAnsi="Times New Roman"/>
        </w:rPr>
        <w:t xml:space="preserve"> % от утвержденных годовых назначений. По сравнению с аналогичным периодом 20</w:t>
      </w:r>
      <w:r w:rsidR="00E94D7D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 объем доходов в суммовом выражении у</w:t>
      </w:r>
      <w:r w:rsidR="00796162">
        <w:rPr>
          <w:rFonts w:ascii="Times New Roman" w:hAnsi="Times New Roman"/>
        </w:rPr>
        <w:t>величился</w:t>
      </w:r>
      <w:r>
        <w:rPr>
          <w:rFonts w:ascii="Times New Roman" w:hAnsi="Times New Roman"/>
        </w:rPr>
        <w:t xml:space="preserve"> на </w:t>
      </w:r>
      <w:r w:rsidR="00796162">
        <w:rPr>
          <w:rFonts w:ascii="Times New Roman" w:hAnsi="Times New Roman"/>
        </w:rPr>
        <w:t>24,761</w:t>
      </w:r>
      <w:r>
        <w:rPr>
          <w:rFonts w:ascii="Times New Roman" w:hAnsi="Times New Roman"/>
        </w:rPr>
        <w:t xml:space="preserve"> тыс. руб</w:t>
      </w:r>
      <w:r w:rsidR="001B2C2E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 или на </w:t>
      </w:r>
      <w:r w:rsidR="00796162">
        <w:rPr>
          <w:rFonts w:ascii="Times New Roman" w:hAnsi="Times New Roman"/>
        </w:rPr>
        <w:t>0,5</w:t>
      </w:r>
      <w:r w:rsidR="00D253C0">
        <w:rPr>
          <w:rFonts w:ascii="Times New Roman" w:hAnsi="Times New Roman"/>
        </w:rPr>
        <w:t xml:space="preserve"> </w:t>
      </w:r>
      <w:r w:rsidRPr="00A14F3F">
        <w:rPr>
          <w:rFonts w:ascii="Times New Roman" w:hAnsi="Times New Roman"/>
        </w:rPr>
        <w:t>%.</w:t>
      </w:r>
      <w:r>
        <w:rPr>
          <w:rFonts w:ascii="Times New Roman" w:hAnsi="Times New Roman"/>
        </w:rPr>
        <w:t xml:space="preserve">  Данные по поступлению доходов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в бюджет сельского поселения отражены в таблице</w:t>
      </w:r>
      <w:r w:rsidR="00DD28BC">
        <w:rPr>
          <w:rFonts w:ascii="Times New Roman" w:hAnsi="Times New Roman"/>
        </w:rPr>
        <w:t xml:space="preserve"> №1</w:t>
      </w:r>
      <w:r>
        <w:rPr>
          <w:rFonts w:ascii="Times New Roman" w:hAnsi="Times New Roman"/>
        </w:rPr>
        <w:t xml:space="preserve">: </w:t>
      </w:r>
      <w:r w:rsidR="00E9243D">
        <w:rPr>
          <w:rFonts w:ascii="Times New Roman" w:hAnsi="Times New Roman"/>
        </w:rPr>
        <w:t xml:space="preserve">              </w:t>
      </w:r>
    </w:p>
    <w:p w:rsidR="00E73799" w:rsidRPr="001950A8" w:rsidRDefault="00E9243D" w:rsidP="00C54F39">
      <w:pPr>
        <w:ind w:firstLine="708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</w:rPr>
        <w:t xml:space="preserve">  </w:t>
      </w:r>
      <w:r w:rsidR="00DD28BC" w:rsidRPr="001950A8">
        <w:rPr>
          <w:rFonts w:ascii="Times New Roman" w:hAnsi="Times New Roman"/>
          <w:b/>
          <w:sz w:val="22"/>
          <w:szCs w:val="22"/>
        </w:rPr>
        <w:t>Таблица №1</w:t>
      </w:r>
      <w:r w:rsidR="00323589" w:rsidRPr="001950A8">
        <w:rPr>
          <w:rFonts w:ascii="Times New Roman" w:hAnsi="Times New Roman"/>
          <w:b/>
          <w:sz w:val="22"/>
          <w:szCs w:val="22"/>
        </w:rPr>
        <w:t xml:space="preserve"> (тыс. руб</w:t>
      </w:r>
      <w:r w:rsidR="00C66ED5">
        <w:rPr>
          <w:rFonts w:ascii="Times New Roman" w:hAnsi="Times New Roman"/>
          <w:b/>
          <w:sz w:val="22"/>
          <w:szCs w:val="22"/>
        </w:rPr>
        <w:t>лей</w:t>
      </w:r>
      <w:r w:rsidR="00323589" w:rsidRPr="001950A8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992"/>
        <w:gridCol w:w="709"/>
        <w:gridCol w:w="1134"/>
        <w:gridCol w:w="1128"/>
      </w:tblGrid>
      <w:tr w:rsidR="001073CC" w:rsidRPr="00E30810" w:rsidTr="006333C3">
        <w:trPr>
          <w:trHeight w:val="41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E30810" w:rsidRDefault="00FC5018" w:rsidP="00F01B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E30810" w:rsidRDefault="00FC5018" w:rsidP="00E3081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Исполнен</w:t>
            </w:r>
            <w:r w:rsidR="006F3F4E" w:rsidRPr="00E30810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3B75E8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F4D61" w:rsidRPr="00E30810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  <w:r w:rsidR="008D77B3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5953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полугодие</w:t>
            </w:r>
            <w:r w:rsidR="00EF4D61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942605" w:rsidRPr="00E30810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75438F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E30810" w:rsidRDefault="00FC5018" w:rsidP="009426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B05953" w:rsidRPr="00E3081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42605" w:rsidRPr="00E3081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0D1" w:rsidRPr="00E30810" w:rsidRDefault="00EF4D61" w:rsidP="00F01B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</w:p>
          <w:p w:rsidR="00FC5018" w:rsidRPr="00E30810" w:rsidRDefault="00EF4D61" w:rsidP="00F01B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F7804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полуг</w:t>
            </w:r>
            <w:proofErr w:type="spellEnd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E3081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942605" w:rsidRPr="00E3081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5438F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  <w:r w:rsidR="00886907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к</w:t>
            </w:r>
          </w:p>
          <w:p w:rsidR="00FC5018" w:rsidRPr="00E30810" w:rsidRDefault="00EF4D61" w:rsidP="007112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F7804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полуг</w:t>
            </w:r>
            <w:proofErr w:type="spellEnd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C5018" w:rsidRPr="00E3081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942605" w:rsidRPr="00E30810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="0075438F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  <w:r w:rsidR="00FC5018" w:rsidRPr="00E30810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B92" w:rsidRPr="00E30810" w:rsidRDefault="00FC5018" w:rsidP="00F01BC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Отклоне</w:t>
            </w:r>
            <w:proofErr w:type="spellEnd"/>
          </w:p>
          <w:p w:rsidR="00FC5018" w:rsidRPr="00E30810" w:rsidRDefault="00FC5018" w:rsidP="003F4B0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ние</w:t>
            </w:r>
            <w:proofErr w:type="spellEnd"/>
            <w:r w:rsidR="003F4B0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B7FF5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полуг</w:t>
            </w:r>
            <w:proofErr w:type="spellEnd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B10C3C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942605" w:rsidRPr="00E3081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5438F" w:rsidRPr="00E30810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proofErr w:type="gramStart"/>
            <w:r w:rsidR="0075438F" w:rsidRPr="00E308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spellEnd"/>
            <w:r w:rsidR="006939F8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B7FF5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полуг</w:t>
            </w:r>
            <w:proofErr w:type="spellEnd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1B43C6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3B7FF5" w:rsidRPr="00E3081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942605" w:rsidRPr="00E3081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75438F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</w:tr>
      <w:tr w:rsidR="00F739B9" w:rsidRPr="00E30810" w:rsidTr="006333C3">
        <w:trPr>
          <w:trHeight w:val="36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8F5357" w:rsidRDefault="00FC501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8F5357" w:rsidRDefault="00FC501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E30810" w:rsidRDefault="00FC5018" w:rsidP="006667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E30810" w:rsidRDefault="00FC5018" w:rsidP="007112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Исполнено</w:t>
            </w:r>
            <w:r w:rsidR="001B43C6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F4D61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  <w:r w:rsidR="00B05953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proofErr w:type="spellStart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полуг</w:t>
            </w:r>
            <w:proofErr w:type="spellEnd"/>
            <w:r w:rsidR="0071123C" w:rsidRPr="00E3081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="00EF4D61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20</w:t>
            </w:r>
            <w:r w:rsidR="00942605" w:rsidRPr="00E30810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1B43C6"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05953" w:rsidRPr="00E30810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E30810" w:rsidRDefault="00FC5018" w:rsidP="006667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испол</w:t>
            </w:r>
            <w:proofErr w:type="spellEnd"/>
          </w:p>
          <w:p w:rsidR="00FC5018" w:rsidRPr="00E30810" w:rsidRDefault="00FC5018" w:rsidP="0066677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0810">
              <w:rPr>
                <w:rFonts w:ascii="Times New Roman" w:hAnsi="Times New Roman"/>
                <w:b/>
                <w:sz w:val="18"/>
                <w:szCs w:val="18"/>
              </w:rPr>
              <w:t>нения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E30810" w:rsidRDefault="00FC5018" w:rsidP="006667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E30810" w:rsidRDefault="00FC501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0C3C" w:rsidTr="006333C3">
        <w:trPr>
          <w:trHeight w:val="31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A63AA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A63AA">
              <w:rPr>
                <w:rFonts w:ascii="Times New Roman" w:hAnsi="Times New Roman"/>
                <w:b/>
                <w:sz w:val="20"/>
              </w:rPr>
              <w:lastRenderedPageBreak/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8B0C0F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1 465,674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AB0670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5 565,262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274989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3 233,317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274989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182094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220,6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DB39FF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+ 1 767,643</w:t>
            </w:r>
          </w:p>
        </w:tc>
      </w:tr>
      <w:tr w:rsidR="00B10C3C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A63AA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3A63AA">
              <w:rPr>
                <w:rFonts w:ascii="Times New Roman" w:hAnsi="Times New Roman"/>
                <w:b/>
                <w:sz w:val="20"/>
              </w:rPr>
              <w:t>Налоговые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E05893" w:rsidP="002D7E58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1 408,027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AB0670" w:rsidP="000367BC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5 483,887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831297" w:rsidP="003A7451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3 196,494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831297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FC1AE7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227,0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B850E6" w:rsidP="00F228EC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+ 1 788,467</w:t>
            </w:r>
          </w:p>
        </w:tc>
      </w:tr>
      <w:tr w:rsidR="00B10C3C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A63AA" w:rsidRDefault="00FC5018" w:rsidP="00BF782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A63AA">
              <w:rPr>
                <w:rFonts w:ascii="Times New Roman" w:hAnsi="Times New Roman"/>
                <w:sz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E0589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425,119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AB0670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1 729,300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F7380B" w:rsidP="0068484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2 121,021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F7380B" w:rsidP="005B683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FC1AE7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498,9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B850E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+ 1 695,902</w:t>
            </w:r>
          </w:p>
        </w:tc>
      </w:tr>
      <w:tr w:rsidR="00B10C3C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A63AA" w:rsidRDefault="00A36D58" w:rsidP="00BF782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A63AA">
              <w:rPr>
                <w:rFonts w:ascii="Times New Roman" w:hAnsi="Times New Roman"/>
                <w:sz w:val="20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E05893" w:rsidP="00901EFC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663,296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AB0670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1 375,097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F7380B" w:rsidP="00CB6DA6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652,884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F7380B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FC1AE7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98,4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B850E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- 10,412</w:t>
            </w:r>
          </w:p>
        </w:tc>
      </w:tr>
      <w:tr w:rsidR="00B10C3C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A63AA" w:rsidRDefault="00FC5018" w:rsidP="00BF782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A63AA">
              <w:rPr>
                <w:rFonts w:ascii="Times New Roman" w:hAnsi="Times New Roman"/>
                <w:sz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E0589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31,993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AB0670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141,490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F7380B" w:rsidP="00B3247E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-217,602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F7380B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-153,8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FC1AE7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- 680,2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B850E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- 249,595</w:t>
            </w:r>
          </w:p>
        </w:tc>
      </w:tr>
      <w:tr w:rsidR="00B10C3C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A63AA" w:rsidRDefault="00FC5018" w:rsidP="00BF782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A63AA">
              <w:rPr>
                <w:rFonts w:ascii="Times New Roman" w:hAnsi="Times New Roman"/>
                <w:sz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E0589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- 5,764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AB0670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184,000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F7380B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27,027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F7380B" w:rsidP="00007E4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905621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-468,9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B850E6" w:rsidP="00905621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+ </w:t>
            </w:r>
            <w:r w:rsidR="00905621">
              <w:rPr>
                <w:rFonts w:ascii="Times New Roman" w:hAnsi="Times New Roman"/>
                <w:sz w:val="19"/>
                <w:szCs w:val="19"/>
              </w:rPr>
              <w:t>32,791</w:t>
            </w:r>
          </w:p>
        </w:tc>
      </w:tr>
      <w:tr w:rsidR="00B10C3C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3A63AA" w:rsidRDefault="00FC5018" w:rsidP="00BF782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3A63AA">
              <w:rPr>
                <w:rFonts w:ascii="Times New Roman" w:hAnsi="Times New Roman"/>
                <w:sz w:val="2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E0589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293,383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AB0670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2 054,000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831297" w:rsidP="00927513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613,164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831297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495232" w:rsidRDefault="00FC1AE7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209,0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95232" w:rsidRDefault="00B850E6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+ 319,781</w:t>
            </w:r>
          </w:p>
        </w:tc>
      </w:tr>
      <w:tr w:rsidR="00B10C3C" w:rsidRPr="00206C41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206C41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06C41">
              <w:rPr>
                <w:rFonts w:ascii="Times New Roman" w:hAnsi="Times New Roman"/>
                <w:b/>
                <w:sz w:val="20"/>
              </w:rPr>
              <w:t>Неналоговые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E05893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57,647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5E17F0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81,375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274989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36,823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206C41" w:rsidRDefault="00F8537E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206C41" w:rsidRDefault="00FC1AE7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63,9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206C41" w:rsidP="004A78D8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- 20,824</w:t>
            </w:r>
          </w:p>
        </w:tc>
      </w:tr>
      <w:tr w:rsidR="00B10C3C" w:rsidRPr="00206C41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206C41" w:rsidRDefault="00AA6F4E" w:rsidP="00025412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06C41">
              <w:rPr>
                <w:rFonts w:ascii="Times New Roman" w:hAnsi="Times New Roman"/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</w:t>
            </w:r>
            <w:r w:rsidR="00025412" w:rsidRPr="00206C41">
              <w:rPr>
                <w:rFonts w:ascii="Times New Roman" w:hAnsi="Times New Roman"/>
                <w:sz w:val="20"/>
              </w:rPr>
              <w:t>и</w:t>
            </w:r>
            <w:r w:rsidRPr="00206C41">
              <w:rPr>
                <w:rFonts w:ascii="Times New Roman" w:hAnsi="Times New Roman"/>
                <w:sz w:val="20"/>
              </w:rPr>
              <w:t xml:space="preserve">пальных бюджетных и </w:t>
            </w:r>
            <w:r w:rsidR="00025412" w:rsidRPr="00206C41">
              <w:rPr>
                <w:rFonts w:ascii="Times New Roman" w:hAnsi="Times New Roman"/>
                <w:sz w:val="20"/>
              </w:rPr>
              <w:t>а</w:t>
            </w:r>
            <w:r w:rsidRPr="00206C41">
              <w:rPr>
                <w:rFonts w:ascii="Times New Roman" w:hAnsi="Times New Roman"/>
                <w:sz w:val="20"/>
              </w:rPr>
              <w:t>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E0589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57,647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5E17F0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81,375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27498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36,823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274989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206C41" w:rsidRDefault="00FC1AE7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63,9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206C41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- 20,824</w:t>
            </w:r>
          </w:p>
        </w:tc>
      </w:tr>
      <w:tr w:rsidR="00B10C3C" w:rsidRPr="00206C41" w:rsidTr="00321CDE">
        <w:trPr>
          <w:trHeight w:val="3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206C41" w:rsidRDefault="00FC5018" w:rsidP="00BF782B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206C41">
              <w:rPr>
                <w:rFonts w:ascii="Times New Roman" w:hAnsi="Times New Roman"/>
                <w:b/>
                <w:sz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E05893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3 910,841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5E17F0" w:rsidP="00F8537E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7</w:t>
            </w:r>
            <w:r w:rsidR="00F8537E" w:rsidRPr="00206C41">
              <w:rPr>
                <w:rFonts w:ascii="Times New Roman" w:hAnsi="Times New Roman"/>
                <w:b/>
                <w:sz w:val="19"/>
                <w:szCs w:val="19"/>
              </w:rPr>
              <w:t> 576,931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F8537E" w:rsidP="0029627C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2 167,959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F8537E" w:rsidP="00BC6B6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206C41" w:rsidRDefault="00FC1AE7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55,4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206C41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- 1 742,882</w:t>
            </w:r>
          </w:p>
        </w:tc>
      </w:tr>
      <w:tr w:rsidR="00B10C3C" w:rsidRPr="00206C41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206C41" w:rsidRDefault="00FC5018" w:rsidP="00BF782B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06C41">
              <w:rPr>
                <w:rFonts w:ascii="Times New Roman" w:hAnsi="Times New Roman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E0589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3 767,001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5E17F0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4 504,355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F8537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2 099,079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F8537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206C41" w:rsidRDefault="00FC1AE7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55,7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206C41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- 1 667,922</w:t>
            </w:r>
          </w:p>
        </w:tc>
      </w:tr>
      <w:tr w:rsidR="00B10C3C" w:rsidRPr="00206C41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091" w:rsidRPr="00206C41" w:rsidRDefault="00333091" w:rsidP="00333091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06C41">
              <w:rPr>
                <w:rFonts w:ascii="Times New Roman" w:hAnsi="Times New Roman"/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206C41" w:rsidRDefault="00E0589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143,840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206C41" w:rsidRDefault="005E17F0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137,760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206C41" w:rsidRDefault="00F8537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68,880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206C41" w:rsidRDefault="00F8537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33091" w:rsidRPr="00206C41" w:rsidRDefault="0040533E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47,9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091" w:rsidRPr="00206C41" w:rsidRDefault="00206C41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- 74,960</w:t>
            </w:r>
          </w:p>
        </w:tc>
      </w:tr>
      <w:tr w:rsidR="00B10C3C" w:rsidRPr="00206C41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06E5" w:rsidRPr="00206C41" w:rsidRDefault="006106E5" w:rsidP="00333091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06C41">
              <w:rPr>
                <w:rFonts w:ascii="Times New Roman" w:hAnsi="Times New Roman"/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206C41" w:rsidRDefault="00E0589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206C41" w:rsidRDefault="005E17F0" w:rsidP="0028359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1</w:t>
            </w:r>
            <w:r w:rsidR="00283595" w:rsidRPr="00206C41">
              <w:rPr>
                <w:rFonts w:ascii="Times New Roman" w:hAnsi="Times New Roman"/>
                <w:sz w:val="19"/>
                <w:szCs w:val="19"/>
              </w:rPr>
              <w:t> 307,003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206C41" w:rsidRDefault="00283595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206C41" w:rsidRDefault="00283595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06E5" w:rsidRPr="00206C41" w:rsidRDefault="0067634D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06E5" w:rsidRPr="00206C41" w:rsidRDefault="00206C41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</w:tr>
      <w:tr w:rsidR="00C610CE" w:rsidRPr="00206C41" w:rsidTr="006333C3">
        <w:trPr>
          <w:trHeight w:val="3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0CE" w:rsidRPr="00206C41" w:rsidRDefault="005E17F0" w:rsidP="005E17F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206C41">
              <w:rPr>
                <w:rFonts w:ascii="Times New Roman" w:hAnsi="Times New Roman"/>
                <w:sz w:val="20"/>
              </w:rPr>
              <w:t>С</w:t>
            </w:r>
            <w:r w:rsidR="00EA2379" w:rsidRPr="00206C41">
              <w:rPr>
                <w:rFonts w:ascii="Times New Roman" w:hAnsi="Times New Roman"/>
                <w:sz w:val="20"/>
              </w:rPr>
              <w:t xml:space="preserve">убсидии </w:t>
            </w:r>
            <w:r w:rsidR="00C610CE" w:rsidRPr="00206C41">
              <w:rPr>
                <w:rFonts w:ascii="Times New Roman" w:hAnsi="Times New Roman"/>
                <w:sz w:val="20"/>
              </w:rPr>
              <w:t>бюджет</w:t>
            </w:r>
            <w:r w:rsidR="00EA2379" w:rsidRPr="00206C41">
              <w:rPr>
                <w:rFonts w:ascii="Times New Roman" w:hAnsi="Times New Roman"/>
                <w:sz w:val="20"/>
              </w:rPr>
              <w:t>ам</w:t>
            </w:r>
            <w:r w:rsidR="00C610CE" w:rsidRPr="00206C41">
              <w:rPr>
                <w:rFonts w:ascii="Times New Roman" w:hAnsi="Times New Roman"/>
                <w:sz w:val="20"/>
              </w:rPr>
              <w:t xml:space="preserve"> сельских поселений</w:t>
            </w:r>
            <w:r w:rsidRPr="00206C41">
              <w:rPr>
                <w:rFonts w:ascii="Times New Roman" w:hAnsi="Times New Roman"/>
                <w:sz w:val="20"/>
              </w:rPr>
              <w:t xml:space="preserve">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CE" w:rsidRPr="00206C41" w:rsidRDefault="00E05893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CE" w:rsidRPr="00206C41" w:rsidRDefault="005E17F0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1 627,813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CE" w:rsidRPr="00206C41" w:rsidRDefault="00283595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CE" w:rsidRPr="00206C41" w:rsidRDefault="00283595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10CE" w:rsidRPr="00206C41" w:rsidRDefault="0067634D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0CE" w:rsidRPr="00206C41" w:rsidRDefault="00206C41" w:rsidP="00504E5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</w:tr>
      <w:tr w:rsidR="00B10C3C" w:rsidRPr="00206C41" w:rsidTr="00321CDE">
        <w:trPr>
          <w:trHeight w:val="1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206C41" w:rsidRDefault="00FC5018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E05893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5 376,515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BD2973" w:rsidP="005E17F0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13 142,193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BD2973" w:rsidP="00CD0BE3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5 401,276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BD2973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C5018" w:rsidRPr="00206C41" w:rsidRDefault="0067634D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100,5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206C41" w:rsidRDefault="00D45AA5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+ 24,761</w:t>
            </w:r>
          </w:p>
        </w:tc>
      </w:tr>
      <w:tr w:rsidR="00B10C3C" w:rsidRPr="00206C41" w:rsidTr="00321CDE">
        <w:trPr>
          <w:trHeight w:val="21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206C41" w:rsidRDefault="00FC5018">
            <w:pPr>
              <w:spacing w:line="240" w:lineRule="auto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Итого без субвенций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206C41" w:rsidRDefault="00E05893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5 232,675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206C41" w:rsidRDefault="00163EE6" w:rsidP="00504E5D">
            <w:pPr>
              <w:jc w:val="center"/>
              <w:rPr>
                <w:rFonts w:ascii="Times New Roman" w:hAnsi="Times New Roman"/>
                <w:b/>
                <w:color w:val="000000" w:themeColor="dark1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color w:val="000000" w:themeColor="dark1"/>
                <w:sz w:val="19"/>
                <w:szCs w:val="19"/>
              </w:rPr>
              <w:t>13 004,433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206C41" w:rsidRDefault="00163EE6" w:rsidP="00504E5D">
            <w:pPr>
              <w:jc w:val="center"/>
              <w:rPr>
                <w:rFonts w:ascii="Times New Roman" w:hAnsi="Times New Roman"/>
                <w:b/>
                <w:color w:val="000000" w:themeColor="dark1"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color w:val="000000" w:themeColor="dark1"/>
                <w:sz w:val="19"/>
                <w:szCs w:val="19"/>
              </w:rPr>
              <w:t>5 332,396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206C41" w:rsidRDefault="00163EE6" w:rsidP="00937098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206C41" w:rsidRDefault="0067634D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206C41">
              <w:rPr>
                <w:rFonts w:ascii="Times New Roman" w:hAnsi="Times New Roman"/>
                <w:b/>
                <w:sz w:val="19"/>
                <w:szCs w:val="19"/>
              </w:rPr>
              <w:t>101,9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206C41" w:rsidRDefault="00D45AA5" w:rsidP="00504E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+ 99,721</w:t>
            </w:r>
          </w:p>
        </w:tc>
      </w:tr>
    </w:tbl>
    <w:p w:rsidR="00FC5018" w:rsidRDefault="00FC5018" w:rsidP="00D8199E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Налоговые и неналоговые доходы</w:t>
      </w:r>
      <w:r>
        <w:rPr>
          <w:rFonts w:ascii="Times New Roman" w:hAnsi="Times New Roman"/>
        </w:rPr>
        <w:t xml:space="preserve"> поступили в сумме </w:t>
      </w:r>
      <w:r w:rsidR="00633EAB">
        <w:rPr>
          <w:rFonts w:ascii="Times New Roman" w:hAnsi="Times New Roman"/>
        </w:rPr>
        <w:t>3 233,317</w:t>
      </w:r>
      <w:r>
        <w:rPr>
          <w:rFonts w:ascii="Times New Roman" w:hAnsi="Times New Roman"/>
        </w:rPr>
        <w:t xml:space="preserve"> тыс. руб</w:t>
      </w:r>
      <w:r w:rsidR="009709D3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 или</w:t>
      </w:r>
      <w:r w:rsidR="00D8199E">
        <w:rPr>
          <w:rFonts w:ascii="Times New Roman" w:hAnsi="Times New Roman"/>
        </w:rPr>
        <w:t xml:space="preserve"> </w:t>
      </w:r>
      <w:r w:rsidR="00633EAB">
        <w:rPr>
          <w:rFonts w:ascii="Times New Roman" w:hAnsi="Times New Roman"/>
        </w:rPr>
        <w:t xml:space="preserve">58,1 </w:t>
      </w:r>
      <w:r>
        <w:rPr>
          <w:rFonts w:ascii="Times New Roman" w:hAnsi="Times New Roman"/>
        </w:rPr>
        <w:t xml:space="preserve">% от плана. По сравнению с </w:t>
      </w:r>
      <w:r w:rsidR="00796CF8">
        <w:rPr>
          <w:rFonts w:ascii="Times New Roman" w:hAnsi="Times New Roman"/>
        </w:rPr>
        <w:t>аналогичным периодом</w:t>
      </w:r>
      <w:r w:rsidR="00AD44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E029AE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года у</w:t>
      </w:r>
      <w:r w:rsidR="00E029AE">
        <w:rPr>
          <w:rFonts w:ascii="Times New Roman" w:hAnsi="Times New Roman"/>
        </w:rPr>
        <w:t>величение</w:t>
      </w:r>
      <w:r w:rsidR="00743186">
        <w:rPr>
          <w:rFonts w:ascii="Times New Roman" w:hAnsi="Times New Roman"/>
        </w:rPr>
        <w:t xml:space="preserve"> доходов </w:t>
      </w:r>
      <w:r>
        <w:rPr>
          <w:rFonts w:ascii="Times New Roman" w:hAnsi="Times New Roman"/>
        </w:rPr>
        <w:t xml:space="preserve">составило </w:t>
      </w:r>
      <w:r w:rsidR="00633EAB">
        <w:rPr>
          <w:rFonts w:ascii="Times New Roman" w:hAnsi="Times New Roman"/>
        </w:rPr>
        <w:t>1 767,643</w:t>
      </w:r>
      <w:r>
        <w:rPr>
          <w:rFonts w:ascii="Times New Roman" w:hAnsi="Times New Roman"/>
        </w:rPr>
        <w:t xml:space="preserve"> тыс. руб</w:t>
      </w:r>
      <w:r w:rsidR="009709D3">
        <w:rPr>
          <w:rFonts w:ascii="Times New Roman" w:hAnsi="Times New Roman"/>
        </w:rPr>
        <w:t>лей</w:t>
      </w:r>
      <w:r>
        <w:rPr>
          <w:rFonts w:ascii="Times New Roman" w:hAnsi="Times New Roman"/>
        </w:rPr>
        <w:t xml:space="preserve"> или на </w:t>
      </w:r>
      <w:r w:rsidR="00D567EB">
        <w:rPr>
          <w:rFonts w:ascii="Times New Roman" w:hAnsi="Times New Roman"/>
        </w:rPr>
        <w:t>1</w:t>
      </w:r>
      <w:r w:rsidR="00E029AE">
        <w:rPr>
          <w:rFonts w:ascii="Times New Roman" w:hAnsi="Times New Roman"/>
        </w:rPr>
        <w:t>2</w:t>
      </w:r>
      <w:r w:rsidR="00303BB0">
        <w:rPr>
          <w:rFonts w:ascii="Times New Roman" w:hAnsi="Times New Roman"/>
        </w:rPr>
        <w:t>0,6</w:t>
      </w:r>
      <w:r>
        <w:rPr>
          <w:rFonts w:ascii="Times New Roman" w:hAnsi="Times New Roman"/>
        </w:rPr>
        <w:t xml:space="preserve"> %.</w:t>
      </w:r>
    </w:p>
    <w:p w:rsidR="00FC5018" w:rsidRDefault="00FC5018" w:rsidP="005B5613">
      <w:pPr>
        <w:tabs>
          <w:tab w:val="left" w:pos="567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   </w:t>
      </w:r>
      <w:r w:rsidR="003B5F4B">
        <w:rPr>
          <w:rFonts w:ascii="Times New Roman" w:hAnsi="Times New Roman"/>
        </w:rPr>
        <w:t xml:space="preserve"> </w:t>
      </w:r>
      <w:r w:rsidR="00B57965">
        <w:rPr>
          <w:rFonts w:ascii="Times New Roman" w:hAnsi="Times New Roman"/>
        </w:rPr>
        <w:t xml:space="preserve">  </w:t>
      </w:r>
      <w:r w:rsidR="00EC6274">
        <w:rPr>
          <w:rFonts w:ascii="Times New Roman" w:hAnsi="Times New Roman"/>
        </w:rPr>
        <w:t xml:space="preserve"> </w:t>
      </w:r>
      <w:r w:rsidR="003B5F4B">
        <w:rPr>
          <w:rFonts w:ascii="Times New Roman" w:hAnsi="Times New Roman"/>
        </w:rPr>
        <w:t xml:space="preserve"> </w:t>
      </w:r>
      <w:r w:rsidRPr="003B5F4B">
        <w:rPr>
          <w:rFonts w:ascii="Times New Roman" w:hAnsi="Times New Roman"/>
          <w:b/>
        </w:rPr>
        <w:t>Налоговые доходы</w:t>
      </w:r>
      <w:r>
        <w:rPr>
          <w:rFonts w:ascii="Times New Roman" w:hAnsi="Times New Roman"/>
        </w:rPr>
        <w:t xml:space="preserve"> составили </w:t>
      </w:r>
      <w:r w:rsidR="00404ADA">
        <w:rPr>
          <w:rFonts w:ascii="Times New Roman" w:hAnsi="Times New Roman"/>
        </w:rPr>
        <w:t>3 196,494</w:t>
      </w:r>
      <w:r>
        <w:rPr>
          <w:rFonts w:ascii="Times New Roman" w:hAnsi="Times New Roman"/>
        </w:rPr>
        <w:t xml:space="preserve"> тыс. рублей или </w:t>
      </w:r>
      <w:r w:rsidR="001768AB">
        <w:rPr>
          <w:rFonts w:ascii="Times New Roman" w:hAnsi="Times New Roman"/>
        </w:rPr>
        <w:t>58</w:t>
      </w:r>
      <w:r w:rsidR="006D31C8">
        <w:rPr>
          <w:rFonts w:ascii="Times New Roman" w:hAnsi="Times New Roman"/>
        </w:rPr>
        <w:t>,3</w:t>
      </w:r>
      <w:r w:rsidR="00103AB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от годовых назначений. По сравнению с аналогичным периодом 202</w:t>
      </w:r>
      <w:r w:rsidR="00567522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года, налоговые поступления </w:t>
      </w:r>
      <w:r w:rsidRPr="00435C5E">
        <w:rPr>
          <w:rFonts w:ascii="Times New Roman" w:hAnsi="Times New Roman"/>
          <w:b/>
        </w:rPr>
        <w:t>у</w:t>
      </w:r>
      <w:r w:rsidR="00567522">
        <w:rPr>
          <w:rFonts w:ascii="Times New Roman" w:hAnsi="Times New Roman"/>
          <w:b/>
        </w:rPr>
        <w:t>величились</w:t>
      </w:r>
      <w:r w:rsidRPr="00435C5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на </w:t>
      </w:r>
      <w:r w:rsidR="008642B1">
        <w:rPr>
          <w:rFonts w:ascii="Times New Roman" w:hAnsi="Times New Roman"/>
        </w:rPr>
        <w:t>1</w:t>
      </w:r>
      <w:r w:rsidR="000E3020">
        <w:rPr>
          <w:rFonts w:ascii="Times New Roman" w:hAnsi="Times New Roman"/>
        </w:rPr>
        <w:t>27,</w:t>
      </w:r>
      <w:r w:rsidR="00732FA0">
        <w:rPr>
          <w:rFonts w:ascii="Times New Roman" w:hAnsi="Times New Roman"/>
        </w:rPr>
        <w:t>0</w:t>
      </w:r>
      <w:r w:rsidR="000D28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% или в общей сумме на </w:t>
      </w:r>
      <w:r w:rsidR="001768AB">
        <w:rPr>
          <w:rFonts w:ascii="Times New Roman" w:hAnsi="Times New Roman"/>
        </w:rPr>
        <w:t>1 788,467</w:t>
      </w:r>
      <w:r>
        <w:rPr>
          <w:rFonts w:ascii="Times New Roman" w:hAnsi="Times New Roman"/>
        </w:rPr>
        <w:t xml:space="preserve"> тыс. рублей, в том числе:</w:t>
      </w:r>
    </w:p>
    <w:p w:rsidR="00C4463C" w:rsidRDefault="00C4463C" w:rsidP="00C4463C">
      <w:pPr>
        <w:tabs>
          <w:tab w:val="left" w:pos="567"/>
        </w:tabs>
        <w:ind w:left="709"/>
        <w:jc w:val="both"/>
        <w:rPr>
          <w:rFonts w:ascii="Times New Roman" w:hAnsi="Times New Roman"/>
        </w:rPr>
      </w:pPr>
      <w:r w:rsidRPr="00C4463C">
        <w:rPr>
          <w:rFonts w:ascii="Times New Roman" w:hAnsi="Times New Roman"/>
        </w:rPr>
        <w:t xml:space="preserve">- налог на доходы физических лиц на </w:t>
      </w:r>
      <w:r w:rsidR="001D2CB6">
        <w:rPr>
          <w:rFonts w:ascii="Times New Roman" w:hAnsi="Times New Roman"/>
        </w:rPr>
        <w:t>1 695,902</w:t>
      </w:r>
      <w:r w:rsidRPr="00C4463C">
        <w:rPr>
          <w:rFonts w:ascii="Times New Roman" w:hAnsi="Times New Roman"/>
        </w:rPr>
        <w:t xml:space="preserve"> тыс. рублей или на </w:t>
      </w:r>
      <w:r w:rsidR="00FE7DB5">
        <w:rPr>
          <w:rFonts w:ascii="Times New Roman" w:hAnsi="Times New Roman"/>
        </w:rPr>
        <w:t>398,9</w:t>
      </w:r>
      <w:r w:rsidRPr="00C4463C">
        <w:rPr>
          <w:rFonts w:ascii="Times New Roman" w:hAnsi="Times New Roman"/>
        </w:rPr>
        <w:t xml:space="preserve"> %;</w:t>
      </w:r>
    </w:p>
    <w:p w:rsidR="00C4463C" w:rsidRDefault="00C4463C" w:rsidP="00C4463C">
      <w:pPr>
        <w:tabs>
          <w:tab w:val="left" w:pos="567"/>
        </w:tabs>
        <w:ind w:left="709"/>
        <w:jc w:val="both"/>
        <w:rPr>
          <w:rFonts w:ascii="Times New Roman" w:hAnsi="Times New Roman"/>
        </w:rPr>
      </w:pPr>
      <w:r w:rsidRPr="00C4463C">
        <w:rPr>
          <w:rFonts w:ascii="Times New Roman" w:hAnsi="Times New Roman"/>
        </w:rPr>
        <w:t xml:space="preserve">- налог на имущество физических лиц на </w:t>
      </w:r>
      <w:r w:rsidR="00C75E9A">
        <w:rPr>
          <w:rFonts w:ascii="Times New Roman" w:hAnsi="Times New Roman"/>
        </w:rPr>
        <w:t>32,791</w:t>
      </w:r>
      <w:r w:rsidR="00B00BA6">
        <w:rPr>
          <w:rFonts w:ascii="Times New Roman" w:hAnsi="Times New Roman"/>
        </w:rPr>
        <w:t xml:space="preserve"> </w:t>
      </w:r>
      <w:r w:rsidRPr="00C4463C">
        <w:rPr>
          <w:rFonts w:ascii="Times New Roman" w:hAnsi="Times New Roman"/>
        </w:rPr>
        <w:t xml:space="preserve">тыс. рублей или </w:t>
      </w:r>
      <w:r w:rsidR="003A75A5">
        <w:rPr>
          <w:rFonts w:ascii="Times New Roman" w:hAnsi="Times New Roman"/>
        </w:rPr>
        <w:t xml:space="preserve">на </w:t>
      </w:r>
      <w:r w:rsidR="00C75E9A">
        <w:rPr>
          <w:rFonts w:ascii="Times New Roman" w:hAnsi="Times New Roman"/>
        </w:rPr>
        <w:t>568,9</w:t>
      </w:r>
      <w:r w:rsidR="004C627D">
        <w:rPr>
          <w:rFonts w:ascii="Times New Roman" w:hAnsi="Times New Roman"/>
        </w:rPr>
        <w:t xml:space="preserve"> </w:t>
      </w:r>
      <w:r w:rsidR="000A7875">
        <w:rPr>
          <w:rFonts w:ascii="Times New Roman" w:hAnsi="Times New Roman"/>
        </w:rPr>
        <w:t>%;</w:t>
      </w:r>
    </w:p>
    <w:p w:rsidR="00C4463C" w:rsidRPr="000A7875" w:rsidRDefault="000A7875" w:rsidP="00EC36D5">
      <w:pPr>
        <w:tabs>
          <w:tab w:val="left" w:pos="567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609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0A7875">
        <w:rPr>
          <w:rFonts w:ascii="Times New Roman" w:hAnsi="Times New Roman"/>
        </w:rPr>
        <w:t xml:space="preserve">- земельный налог на </w:t>
      </w:r>
      <w:r w:rsidR="00DD4D21">
        <w:rPr>
          <w:rFonts w:ascii="Times New Roman" w:hAnsi="Times New Roman"/>
        </w:rPr>
        <w:t>3</w:t>
      </w:r>
      <w:r w:rsidR="006D563E">
        <w:rPr>
          <w:rFonts w:ascii="Times New Roman" w:hAnsi="Times New Roman"/>
        </w:rPr>
        <w:t>19,781</w:t>
      </w:r>
      <w:r w:rsidRPr="000A7875">
        <w:rPr>
          <w:rFonts w:ascii="Times New Roman" w:hAnsi="Times New Roman"/>
        </w:rPr>
        <w:t xml:space="preserve"> тыс. рублей или на </w:t>
      </w:r>
      <w:r w:rsidR="00DD4D21">
        <w:rPr>
          <w:rFonts w:ascii="Times New Roman" w:hAnsi="Times New Roman"/>
        </w:rPr>
        <w:t>1</w:t>
      </w:r>
      <w:r w:rsidR="006D563E">
        <w:rPr>
          <w:rFonts w:ascii="Times New Roman" w:hAnsi="Times New Roman"/>
        </w:rPr>
        <w:t>09,0</w:t>
      </w:r>
      <w:r w:rsidRPr="000A7875">
        <w:rPr>
          <w:rFonts w:ascii="Times New Roman" w:hAnsi="Times New Roman"/>
        </w:rPr>
        <w:t xml:space="preserve"> %.</w:t>
      </w:r>
    </w:p>
    <w:p w:rsidR="00C4463C" w:rsidRDefault="00DD4D21" w:rsidP="00FD2FDF">
      <w:pPr>
        <w:tabs>
          <w:tab w:val="left" w:pos="567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="007F0849" w:rsidRPr="00061AD7">
        <w:rPr>
          <w:rFonts w:ascii="Times New Roman" w:hAnsi="Times New Roman"/>
          <w:b/>
        </w:rPr>
        <w:t>У</w:t>
      </w:r>
      <w:r>
        <w:rPr>
          <w:rFonts w:ascii="Times New Roman" w:hAnsi="Times New Roman"/>
          <w:b/>
        </w:rPr>
        <w:t>меньшились</w:t>
      </w:r>
      <w:r w:rsidR="007F0849" w:rsidRPr="00061AD7">
        <w:rPr>
          <w:rFonts w:ascii="Times New Roman" w:hAnsi="Times New Roman"/>
          <w:b/>
        </w:rPr>
        <w:t>:</w:t>
      </w:r>
    </w:p>
    <w:p w:rsidR="00142E0E" w:rsidRPr="00142E0E" w:rsidRDefault="00142E0E" w:rsidP="00142E0E">
      <w:pPr>
        <w:tabs>
          <w:tab w:val="left" w:pos="567"/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142E0E">
        <w:rPr>
          <w:rFonts w:ascii="Times New Roman" w:hAnsi="Times New Roman"/>
        </w:rPr>
        <w:t xml:space="preserve">   - акцизы по подакцизным товарам (продукции)производимым на территории РФ на 1</w:t>
      </w:r>
      <w:r w:rsidR="00670C7F">
        <w:rPr>
          <w:rFonts w:ascii="Times New Roman" w:hAnsi="Times New Roman"/>
        </w:rPr>
        <w:t>0,412</w:t>
      </w:r>
      <w:r w:rsidRPr="00142E0E">
        <w:rPr>
          <w:rFonts w:ascii="Times New Roman" w:hAnsi="Times New Roman"/>
        </w:rPr>
        <w:t xml:space="preserve"> тыс. рублей или на </w:t>
      </w:r>
      <w:r w:rsidR="00670C7F">
        <w:rPr>
          <w:rFonts w:ascii="Times New Roman" w:hAnsi="Times New Roman"/>
        </w:rPr>
        <w:t>1,6</w:t>
      </w:r>
      <w:r w:rsidRPr="00142E0E">
        <w:rPr>
          <w:rFonts w:ascii="Times New Roman" w:hAnsi="Times New Roman"/>
        </w:rPr>
        <w:t xml:space="preserve"> %;</w:t>
      </w:r>
    </w:p>
    <w:p w:rsidR="00C26A7F" w:rsidRPr="00DD4D21" w:rsidRDefault="00DD4D21" w:rsidP="00FD2FDF">
      <w:p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C26A7F" w:rsidRPr="00DD4D21">
        <w:rPr>
          <w:rFonts w:ascii="Times New Roman" w:hAnsi="Times New Roman"/>
        </w:rPr>
        <w:t xml:space="preserve">- единый сельскохозяйственный налог на </w:t>
      </w:r>
      <w:r w:rsidR="008D7950">
        <w:rPr>
          <w:rFonts w:ascii="Times New Roman" w:hAnsi="Times New Roman"/>
        </w:rPr>
        <w:t>2</w:t>
      </w:r>
      <w:r w:rsidR="005E4120">
        <w:rPr>
          <w:rFonts w:ascii="Times New Roman" w:hAnsi="Times New Roman"/>
        </w:rPr>
        <w:t>49,595</w:t>
      </w:r>
      <w:r w:rsidR="00C26A7F" w:rsidRPr="00DD4D21">
        <w:rPr>
          <w:rFonts w:ascii="Times New Roman" w:hAnsi="Times New Roman"/>
        </w:rPr>
        <w:t xml:space="preserve"> тыс. рублей или на </w:t>
      </w:r>
      <w:r w:rsidR="005E4120">
        <w:rPr>
          <w:rFonts w:ascii="Times New Roman" w:hAnsi="Times New Roman"/>
        </w:rPr>
        <w:t>780,2</w:t>
      </w:r>
      <w:r w:rsidR="008D7950">
        <w:rPr>
          <w:rFonts w:ascii="Times New Roman" w:hAnsi="Times New Roman"/>
        </w:rPr>
        <w:t xml:space="preserve"> </w:t>
      </w:r>
      <w:r w:rsidR="00C26A7F" w:rsidRPr="00DD4D21">
        <w:rPr>
          <w:rFonts w:ascii="Times New Roman" w:hAnsi="Times New Roman"/>
        </w:rPr>
        <w:t>%</w:t>
      </w:r>
      <w:r w:rsidR="008D7950">
        <w:rPr>
          <w:rFonts w:ascii="Times New Roman" w:hAnsi="Times New Roman"/>
        </w:rPr>
        <w:t>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Исполнение плановых назначений по </w:t>
      </w:r>
      <w:r w:rsidRPr="00435C5E">
        <w:rPr>
          <w:rFonts w:ascii="Times New Roman" w:hAnsi="Times New Roman"/>
          <w:b/>
        </w:rPr>
        <w:t>неналоговым доходам</w:t>
      </w:r>
      <w:r>
        <w:rPr>
          <w:rFonts w:ascii="Times New Roman" w:hAnsi="Times New Roman"/>
        </w:rPr>
        <w:t xml:space="preserve"> составило </w:t>
      </w:r>
      <w:r w:rsidR="000845BC">
        <w:rPr>
          <w:rFonts w:ascii="Times New Roman" w:hAnsi="Times New Roman"/>
        </w:rPr>
        <w:t>45,3</w:t>
      </w:r>
      <w:r>
        <w:rPr>
          <w:rFonts w:ascii="Times New Roman" w:hAnsi="Times New Roman"/>
        </w:rPr>
        <w:t xml:space="preserve"> % от утвержденной суммы или </w:t>
      </w:r>
      <w:r w:rsidR="001F2ABE">
        <w:rPr>
          <w:rFonts w:ascii="Times New Roman" w:hAnsi="Times New Roman"/>
        </w:rPr>
        <w:t>36,823</w:t>
      </w:r>
      <w:r>
        <w:rPr>
          <w:rFonts w:ascii="Times New Roman" w:hAnsi="Times New Roman"/>
        </w:rPr>
        <w:t xml:space="preserve"> тыс. рублей. По сравнению с 20</w:t>
      </w:r>
      <w:r w:rsidR="002B3693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годом данный показатель у</w:t>
      </w:r>
      <w:r w:rsidR="002B3693">
        <w:rPr>
          <w:rFonts w:ascii="Times New Roman" w:hAnsi="Times New Roman"/>
        </w:rPr>
        <w:t>меньшился</w:t>
      </w:r>
      <w:r>
        <w:rPr>
          <w:rFonts w:ascii="Times New Roman" w:hAnsi="Times New Roman"/>
        </w:rPr>
        <w:t xml:space="preserve"> на </w:t>
      </w:r>
      <w:r w:rsidR="000845BC">
        <w:rPr>
          <w:rFonts w:ascii="Times New Roman" w:hAnsi="Times New Roman"/>
        </w:rPr>
        <w:t xml:space="preserve">20,824 </w:t>
      </w:r>
      <w:r>
        <w:rPr>
          <w:rFonts w:ascii="Times New Roman" w:hAnsi="Times New Roman"/>
        </w:rPr>
        <w:t xml:space="preserve">тыс. рублей или на </w:t>
      </w:r>
      <w:r w:rsidR="000845BC">
        <w:rPr>
          <w:rFonts w:ascii="Times New Roman" w:hAnsi="Times New Roman"/>
        </w:rPr>
        <w:t>36,1</w:t>
      </w:r>
      <w:r w:rsidR="0019200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%.</w:t>
      </w:r>
    </w:p>
    <w:p w:rsidR="00FC5018" w:rsidRDefault="00FC5018" w:rsidP="00FC501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F035A">
        <w:rPr>
          <w:rFonts w:ascii="Times New Roman" w:hAnsi="Times New Roman"/>
          <w:b/>
        </w:rPr>
        <w:t>Безвозмездные поступления</w:t>
      </w:r>
      <w:r w:rsidRPr="00815763">
        <w:rPr>
          <w:rFonts w:ascii="Times New Roman" w:hAnsi="Times New Roman"/>
        </w:rPr>
        <w:t xml:space="preserve"> из других уровней бюджетов были исполнены в сумме </w:t>
      </w:r>
      <w:r w:rsidR="000845BC">
        <w:rPr>
          <w:rFonts w:ascii="Times New Roman" w:hAnsi="Times New Roman"/>
        </w:rPr>
        <w:t>2167,959</w:t>
      </w:r>
      <w:r w:rsidRPr="00815763">
        <w:rPr>
          <w:rFonts w:ascii="Times New Roman" w:hAnsi="Times New Roman"/>
        </w:rPr>
        <w:t xml:space="preserve"> тыс. рублей или </w:t>
      </w:r>
      <w:r w:rsidR="000845BC">
        <w:rPr>
          <w:rFonts w:ascii="Times New Roman" w:hAnsi="Times New Roman"/>
        </w:rPr>
        <w:t>28,6</w:t>
      </w:r>
      <w:r w:rsidRPr="00815763">
        <w:rPr>
          <w:rFonts w:ascii="Times New Roman" w:hAnsi="Times New Roman"/>
        </w:rPr>
        <w:t xml:space="preserve"> %, от утвержденной суммы (</w:t>
      </w:r>
      <w:r w:rsidR="000845BC">
        <w:rPr>
          <w:rFonts w:ascii="Times New Roman" w:hAnsi="Times New Roman"/>
        </w:rPr>
        <w:t>7 576,931</w:t>
      </w:r>
      <w:r w:rsidRPr="00815763">
        <w:rPr>
          <w:rFonts w:ascii="Times New Roman" w:hAnsi="Times New Roman"/>
        </w:rPr>
        <w:t xml:space="preserve"> тыс. руб</w:t>
      </w:r>
      <w:r w:rsidR="0000066D" w:rsidRPr="00815763">
        <w:rPr>
          <w:rFonts w:ascii="Times New Roman" w:hAnsi="Times New Roman"/>
        </w:rPr>
        <w:t>лей</w:t>
      </w:r>
      <w:r w:rsidRPr="00815763">
        <w:rPr>
          <w:rFonts w:ascii="Times New Roman" w:hAnsi="Times New Roman"/>
        </w:rPr>
        <w:t xml:space="preserve">), и на </w:t>
      </w:r>
      <w:r w:rsidR="009D6A9F">
        <w:rPr>
          <w:rFonts w:ascii="Times New Roman" w:hAnsi="Times New Roman"/>
        </w:rPr>
        <w:t>1</w:t>
      </w:r>
      <w:r w:rsidR="000845BC">
        <w:rPr>
          <w:rFonts w:ascii="Times New Roman" w:hAnsi="Times New Roman"/>
        </w:rPr>
        <w:t> 742,882</w:t>
      </w:r>
      <w:r w:rsidRPr="00815763">
        <w:rPr>
          <w:rFonts w:ascii="Times New Roman" w:hAnsi="Times New Roman"/>
        </w:rPr>
        <w:t xml:space="preserve"> тыс. рублей </w:t>
      </w:r>
      <w:r w:rsidR="00143018">
        <w:rPr>
          <w:rFonts w:ascii="Times New Roman" w:hAnsi="Times New Roman"/>
        </w:rPr>
        <w:t xml:space="preserve">меньше </w:t>
      </w:r>
      <w:r w:rsidRPr="00815763">
        <w:rPr>
          <w:rFonts w:ascii="Times New Roman" w:hAnsi="Times New Roman"/>
        </w:rPr>
        <w:t>значения за аналогичный период 202</w:t>
      </w:r>
      <w:r w:rsidR="003A78E0">
        <w:rPr>
          <w:rFonts w:ascii="Times New Roman" w:hAnsi="Times New Roman"/>
        </w:rPr>
        <w:t>3</w:t>
      </w:r>
      <w:r w:rsidRPr="00815763">
        <w:rPr>
          <w:rFonts w:ascii="Times New Roman" w:hAnsi="Times New Roman"/>
        </w:rPr>
        <w:t xml:space="preserve"> года.</w:t>
      </w:r>
    </w:p>
    <w:p w:rsidR="00EB5EB2" w:rsidRDefault="00EC36D5" w:rsidP="00B57965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70B09">
        <w:rPr>
          <w:rFonts w:ascii="Times New Roman" w:hAnsi="Times New Roman"/>
        </w:rPr>
        <w:t>    </w:t>
      </w:r>
      <w:r w:rsidR="0093005E">
        <w:rPr>
          <w:rFonts w:ascii="Times New Roman" w:hAnsi="Times New Roman"/>
        </w:rPr>
        <w:t xml:space="preserve">  </w:t>
      </w:r>
      <w:r w:rsidR="00370B09">
        <w:rPr>
          <w:rFonts w:ascii="Times New Roman" w:hAnsi="Times New Roman"/>
        </w:rPr>
        <w:t xml:space="preserve">  </w:t>
      </w:r>
      <w:r w:rsidR="00FC5018">
        <w:rPr>
          <w:rFonts w:ascii="Times New Roman" w:hAnsi="Times New Roman"/>
        </w:rPr>
        <w:t xml:space="preserve">Наибольший удельный вес в структуре доходов </w:t>
      </w:r>
      <w:r w:rsidR="007D754E">
        <w:rPr>
          <w:rFonts w:ascii="Times New Roman" w:hAnsi="Times New Roman"/>
        </w:rPr>
        <w:t>в 20</w:t>
      </w:r>
      <w:r w:rsidR="00F533CD">
        <w:rPr>
          <w:rFonts w:ascii="Times New Roman" w:hAnsi="Times New Roman"/>
        </w:rPr>
        <w:t>24</w:t>
      </w:r>
      <w:r w:rsidR="007D754E">
        <w:rPr>
          <w:rFonts w:ascii="Times New Roman" w:hAnsi="Times New Roman"/>
        </w:rPr>
        <w:t xml:space="preserve"> г</w:t>
      </w:r>
      <w:r w:rsidR="004B36CD">
        <w:rPr>
          <w:rFonts w:ascii="Times New Roman" w:hAnsi="Times New Roman"/>
        </w:rPr>
        <w:t>оду</w:t>
      </w:r>
      <w:r w:rsidR="007D754E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сельского поселения составляют </w:t>
      </w:r>
      <w:r w:rsidR="005A21C0">
        <w:rPr>
          <w:rFonts w:ascii="Times New Roman" w:hAnsi="Times New Roman"/>
        </w:rPr>
        <w:t>налоговые и неналоговые доходы</w:t>
      </w:r>
      <w:r w:rsidR="007D0073">
        <w:rPr>
          <w:rFonts w:ascii="Times New Roman" w:hAnsi="Times New Roman"/>
        </w:rPr>
        <w:t>,</w:t>
      </w:r>
      <w:r w:rsidR="00CA382E">
        <w:rPr>
          <w:rFonts w:ascii="Times New Roman" w:hAnsi="Times New Roman"/>
        </w:rPr>
        <w:t xml:space="preserve"> которые </w:t>
      </w:r>
      <w:r w:rsidR="00FC5018">
        <w:rPr>
          <w:rFonts w:ascii="Times New Roman" w:hAnsi="Times New Roman"/>
        </w:rPr>
        <w:t xml:space="preserve">составили </w:t>
      </w:r>
      <w:r w:rsidR="000845BC">
        <w:rPr>
          <w:rFonts w:ascii="Times New Roman" w:hAnsi="Times New Roman"/>
        </w:rPr>
        <w:t>59,9</w:t>
      </w:r>
      <w:r w:rsidR="00FC5018">
        <w:rPr>
          <w:rFonts w:ascii="Times New Roman" w:hAnsi="Times New Roman"/>
        </w:rPr>
        <w:t xml:space="preserve"> % (в 202</w:t>
      </w:r>
      <w:r w:rsidR="00A72ABC">
        <w:rPr>
          <w:rFonts w:ascii="Times New Roman" w:hAnsi="Times New Roman"/>
        </w:rPr>
        <w:t>3</w:t>
      </w:r>
      <w:r w:rsidR="00FC5018">
        <w:rPr>
          <w:rFonts w:ascii="Times New Roman" w:hAnsi="Times New Roman"/>
        </w:rPr>
        <w:t xml:space="preserve"> г</w:t>
      </w:r>
      <w:r w:rsidR="00CF269E">
        <w:rPr>
          <w:rFonts w:ascii="Times New Roman" w:hAnsi="Times New Roman"/>
        </w:rPr>
        <w:t>.</w:t>
      </w:r>
      <w:r w:rsidR="00FC5018">
        <w:rPr>
          <w:rFonts w:ascii="Times New Roman" w:hAnsi="Times New Roman"/>
        </w:rPr>
        <w:t xml:space="preserve"> – </w:t>
      </w:r>
      <w:r w:rsidR="00B14461">
        <w:rPr>
          <w:rFonts w:ascii="Times New Roman" w:hAnsi="Times New Roman"/>
        </w:rPr>
        <w:t>2</w:t>
      </w:r>
      <w:r w:rsidR="000845BC">
        <w:rPr>
          <w:rFonts w:ascii="Times New Roman" w:hAnsi="Times New Roman"/>
        </w:rPr>
        <w:t>7,3</w:t>
      </w:r>
      <w:r w:rsidR="001205AE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 xml:space="preserve">%), </w:t>
      </w:r>
      <w:r w:rsidR="00AF6A51">
        <w:rPr>
          <w:rFonts w:ascii="Times New Roman" w:hAnsi="Times New Roman"/>
        </w:rPr>
        <w:t>безвозмездные поступления составили</w:t>
      </w:r>
      <w:r w:rsidR="00A62602">
        <w:rPr>
          <w:rFonts w:ascii="Times New Roman" w:hAnsi="Times New Roman"/>
        </w:rPr>
        <w:t xml:space="preserve"> </w:t>
      </w:r>
      <w:r w:rsidR="00CD3941">
        <w:rPr>
          <w:rFonts w:ascii="Times New Roman" w:hAnsi="Times New Roman"/>
        </w:rPr>
        <w:t>40,1</w:t>
      </w:r>
      <w:r w:rsidR="001205AE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%, (в 202</w:t>
      </w:r>
      <w:r w:rsidR="00A72ABC">
        <w:rPr>
          <w:rFonts w:ascii="Times New Roman" w:hAnsi="Times New Roman"/>
        </w:rPr>
        <w:t>3</w:t>
      </w:r>
      <w:r w:rsidR="004D5F4A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г</w:t>
      </w:r>
      <w:r w:rsidR="004D5F4A">
        <w:rPr>
          <w:rFonts w:ascii="Times New Roman" w:hAnsi="Times New Roman"/>
        </w:rPr>
        <w:t>.</w:t>
      </w:r>
      <w:r w:rsidR="00FC5018">
        <w:rPr>
          <w:rFonts w:ascii="Times New Roman" w:hAnsi="Times New Roman"/>
        </w:rPr>
        <w:t xml:space="preserve"> – </w:t>
      </w:r>
      <w:r w:rsidR="00CD3941">
        <w:rPr>
          <w:rFonts w:ascii="Times New Roman" w:hAnsi="Times New Roman"/>
        </w:rPr>
        <w:t>72,7</w:t>
      </w:r>
      <w:r w:rsidR="001205AE">
        <w:rPr>
          <w:rFonts w:ascii="Times New Roman" w:hAnsi="Times New Roman"/>
        </w:rPr>
        <w:t xml:space="preserve"> </w:t>
      </w:r>
      <w:r w:rsidR="00FC5018">
        <w:rPr>
          <w:rFonts w:ascii="Times New Roman" w:hAnsi="Times New Roman"/>
        </w:rPr>
        <w:t>%)</w:t>
      </w:r>
      <w:r w:rsidR="00EB5EB2">
        <w:rPr>
          <w:rFonts w:ascii="Times New Roman" w:hAnsi="Times New Roman"/>
        </w:rPr>
        <w:t xml:space="preserve">. </w:t>
      </w:r>
    </w:p>
    <w:p w:rsidR="00FC5018" w:rsidRPr="005E2FDC" w:rsidRDefault="00EB5EB2" w:rsidP="0093005E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3005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="00FC5018" w:rsidRPr="005E2FDC">
        <w:rPr>
          <w:rFonts w:ascii="Times New Roman" w:hAnsi="Times New Roman"/>
        </w:rPr>
        <w:t>Доходы бюджета сельского поселения</w:t>
      </w:r>
      <w:r w:rsidR="00434349" w:rsidRPr="005E2FDC">
        <w:rPr>
          <w:rFonts w:ascii="Times New Roman" w:hAnsi="Times New Roman"/>
        </w:rPr>
        <w:t>,</w:t>
      </w:r>
      <w:r w:rsidR="00FC5018" w:rsidRPr="005E2FDC">
        <w:rPr>
          <w:rFonts w:ascii="Times New Roman" w:hAnsi="Times New Roman"/>
        </w:rPr>
        <w:t xml:space="preserve"> исчисленные в соответствии со ст</w:t>
      </w:r>
      <w:r w:rsidR="00ED172B" w:rsidRPr="005E2FDC">
        <w:rPr>
          <w:rFonts w:ascii="Times New Roman" w:hAnsi="Times New Roman"/>
        </w:rPr>
        <w:t>атьей</w:t>
      </w:r>
      <w:r w:rsidR="00FC5018" w:rsidRPr="005E2FDC">
        <w:rPr>
          <w:rFonts w:ascii="Times New Roman" w:hAnsi="Times New Roman"/>
        </w:rPr>
        <w:t xml:space="preserve"> 47 Б</w:t>
      </w:r>
      <w:r w:rsidR="00443670">
        <w:rPr>
          <w:rFonts w:ascii="Times New Roman" w:hAnsi="Times New Roman"/>
        </w:rPr>
        <w:t>К РФ</w:t>
      </w:r>
      <w:r w:rsidR="00225C8D">
        <w:rPr>
          <w:rFonts w:ascii="Times New Roman" w:hAnsi="Times New Roman"/>
        </w:rPr>
        <w:t xml:space="preserve"> </w:t>
      </w:r>
      <w:r w:rsidR="00FC5018" w:rsidRPr="005E2FDC">
        <w:rPr>
          <w:rFonts w:ascii="Times New Roman" w:hAnsi="Times New Roman"/>
        </w:rPr>
        <w:t xml:space="preserve">(без субвенций) составили </w:t>
      </w:r>
      <w:r w:rsidR="00CD3941">
        <w:rPr>
          <w:rFonts w:ascii="Times New Roman" w:hAnsi="Times New Roman"/>
        </w:rPr>
        <w:t>5 332,396</w:t>
      </w:r>
      <w:r w:rsidR="00FC5018" w:rsidRPr="005E2FDC">
        <w:rPr>
          <w:rFonts w:ascii="Times New Roman" w:hAnsi="Times New Roman"/>
        </w:rPr>
        <w:t xml:space="preserve"> тыс. рублей при утвержденном значении </w:t>
      </w:r>
      <w:r w:rsidR="00CD3941">
        <w:rPr>
          <w:rFonts w:ascii="Times New Roman" w:hAnsi="Times New Roman"/>
        </w:rPr>
        <w:t>13 004,433</w:t>
      </w:r>
      <w:r w:rsidR="00FC5018" w:rsidRPr="005E2FDC">
        <w:rPr>
          <w:rFonts w:ascii="Times New Roman" w:hAnsi="Times New Roman"/>
        </w:rPr>
        <w:t xml:space="preserve"> тыс. рублей и исполнены на </w:t>
      </w:r>
      <w:r w:rsidR="00CD3941">
        <w:rPr>
          <w:rFonts w:ascii="Times New Roman" w:hAnsi="Times New Roman"/>
        </w:rPr>
        <w:t>41,0</w:t>
      </w:r>
      <w:r w:rsidR="00FC5018" w:rsidRPr="005E2FDC">
        <w:rPr>
          <w:rFonts w:ascii="Times New Roman" w:hAnsi="Times New Roman"/>
        </w:rPr>
        <w:t xml:space="preserve"> %. По сравнению с </w:t>
      </w:r>
      <w:r w:rsidR="006B0EBF" w:rsidRPr="006B0EBF">
        <w:rPr>
          <w:rFonts w:ascii="Times New Roman" w:hAnsi="Times New Roman"/>
        </w:rPr>
        <w:t>аналогичным периодом</w:t>
      </w:r>
      <w:r w:rsidR="00FC5018" w:rsidRPr="005E2FDC">
        <w:rPr>
          <w:rFonts w:ascii="Times New Roman" w:hAnsi="Times New Roman"/>
        </w:rPr>
        <w:t xml:space="preserve"> 20</w:t>
      </w:r>
      <w:r w:rsidR="00D6558B">
        <w:rPr>
          <w:rFonts w:ascii="Times New Roman" w:hAnsi="Times New Roman"/>
        </w:rPr>
        <w:t>23</w:t>
      </w:r>
      <w:r w:rsidR="00FC5018" w:rsidRPr="005E2FDC">
        <w:rPr>
          <w:rFonts w:ascii="Times New Roman" w:hAnsi="Times New Roman"/>
        </w:rPr>
        <w:t xml:space="preserve"> года (</w:t>
      </w:r>
      <w:r w:rsidR="00CD3941">
        <w:rPr>
          <w:rFonts w:ascii="Times New Roman" w:hAnsi="Times New Roman"/>
        </w:rPr>
        <w:t>5 232,675</w:t>
      </w:r>
      <w:r w:rsidR="00110622" w:rsidRPr="005E2FDC">
        <w:rPr>
          <w:rFonts w:ascii="Times New Roman" w:hAnsi="Times New Roman"/>
        </w:rPr>
        <w:t xml:space="preserve"> </w:t>
      </w:r>
      <w:r w:rsidR="00FC5018" w:rsidRPr="005E2FDC">
        <w:rPr>
          <w:rFonts w:ascii="Times New Roman" w:hAnsi="Times New Roman"/>
        </w:rPr>
        <w:t>тыс. руб</w:t>
      </w:r>
      <w:r w:rsidR="000968D6" w:rsidRPr="005E2FDC">
        <w:rPr>
          <w:rFonts w:ascii="Times New Roman" w:hAnsi="Times New Roman"/>
        </w:rPr>
        <w:t>лей</w:t>
      </w:r>
      <w:r w:rsidR="00FC5018" w:rsidRPr="005E2FDC">
        <w:rPr>
          <w:rFonts w:ascii="Times New Roman" w:hAnsi="Times New Roman"/>
        </w:rPr>
        <w:t>) данный показатель у</w:t>
      </w:r>
      <w:r w:rsidR="00CD3941">
        <w:rPr>
          <w:rFonts w:ascii="Times New Roman" w:hAnsi="Times New Roman"/>
        </w:rPr>
        <w:t>величился</w:t>
      </w:r>
      <w:r w:rsidR="00FC5018" w:rsidRPr="005E2FDC">
        <w:rPr>
          <w:rFonts w:ascii="Times New Roman" w:hAnsi="Times New Roman"/>
        </w:rPr>
        <w:t xml:space="preserve"> на </w:t>
      </w:r>
      <w:r w:rsidR="00CD3941">
        <w:rPr>
          <w:rFonts w:ascii="Times New Roman" w:hAnsi="Times New Roman"/>
        </w:rPr>
        <w:t>99,721</w:t>
      </w:r>
      <w:r w:rsidR="00FC5018" w:rsidRPr="005E2FDC">
        <w:rPr>
          <w:rFonts w:ascii="Times New Roman" w:hAnsi="Times New Roman"/>
        </w:rPr>
        <w:t xml:space="preserve"> тыс. руб</w:t>
      </w:r>
      <w:r w:rsidR="009F7B46" w:rsidRPr="005E2FDC">
        <w:rPr>
          <w:rFonts w:ascii="Times New Roman" w:hAnsi="Times New Roman"/>
        </w:rPr>
        <w:t>лей</w:t>
      </w:r>
      <w:r w:rsidR="00FC5018" w:rsidRPr="005E2FDC">
        <w:rPr>
          <w:rFonts w:ascii="Times New Roman" w:hAnsi="Times New Roman"/>
        </w:rPr>
        <w:t xml:space="preserve"> или на </w:t>
      </w:r>
      <w:r w:rsidR="00404AEC">
        <w:rPr>
          <w:rFonts w:ascii="Times New Roman" w:hAnsi="Times New Roman"/>
        </w:rPr>
        <w:t>1</w:t>
      </w:r>
      <w:r w:rsidR="008220C2">
        <w:rPr>
          <w:rFonts w:ascii="Times New Roman" w:hAnsi="Times New Roman"/>
        </w:rPr>
        <w:t>,9</w:t>
      </w:r>
      <w:r w:rsidR="00FC5018" w:rsidRPr="005E2FDC">
        <w:rPr>
          <w:rFonts w:ascii="Times New Roman" w:hAnsi="Times New Roman"/>
        </w:rPr>
        <w:t xml:space="preserve"> %.</w:t>
      </w:r>
    </w:p>
    <w:p w:rsidR="00FC5018" w:rsidRDefault="00FC5018" w:rsidP="007F6B2D">
      <w:pPr>
        <w:tabs>
          <w:tab w:val="left" w:pos="709"/>
        </w:tabs>
        <w:jc w:val="both"/>
        <w:rPr>
          <w:rFonts w:ascii="Times New Roman" w:hAnsi="Times New Roman"/>
        </w:rPr>
      </w:pPr>
      <w:r w:rsidRPr="005E2FDC">
        <w:rPr>
          <w:rFonts w:ascii="Times New Roman" w:hAnsi="Times New Roman"/>
        </w:rPr>
        <w:t>            По итогам отчетного периода, исполнение бюджета сельского поселения по доходам осуществлялось в соответствии с требованиями ст</w:t>
      </w:r>
      <w:r w:rsidR="00BC0D48" w:rsidRPr="005E2FDC">
        <w:rPr>
          <w:rFonts w:ascii="Times New Roman" w:hAnsi="Times New Roman"/>
        </w:rPr>
        <w:t>атьи</w:t>
      </w:r>
      <w:r w:rsidRPr="005E2FDC">
        <w:rPr>
          <w:rFonts w:ascii="Times New Roman" w:hAnsi="Times New Roman"/>
        </w:rPr>
        <w:t xml:space="preserve"> 218 Б</w:t>
      </w:r>
      <w:r w:rsidR="00C140B3">
        <w:rPr>
          <w:rFonts w:ascii="Times New Roman" w:hAnsi="Times New Roman"/>
        </w:rPr>
        <w:t>К РФ. У</w:t>
      </w:r>
      <w:r w:rsidR="00720614">
        <w:rPr>
          <w:rFonts w:ascii="Times New Roman" w:hAnsi="Times New Roman"/>
        </w:rPr>
        <w:t>величение</w:t>
      </w:r>
      <w:r w:rsidRPr="005E2FDC">
        <w:rPr>
          <w:rFonts w:ascii="Times New Roman" w:hAnsi="Times New Roman"/>
        </w:rPr>
        <w:t xml:space="preserve"> поступлений общей суммы доходов в отчетном периоде по сравнению с аналогичным периодом 202</w:t>
      </w:r>
      <w:r w:rsidR="00CC33FD">
        <w:rPr>
          <w:rFonts w:ascii="Times New Roman" w:hAnsi="Times New Roman"/>
        </w:rPr>
        <w:t>3</w:t>
      </w:r>
      <w:r w:rsidRPr="005E2FDC">
        <w:rPr>
          <w:rFonts w:ascii="Times New Roman" w:hAnsi="Times New Roman"/>
        </w:rPr>
        <w:t xml:space="preserve"> года составило </w:t>
      </w:r>
      <w:r w:rsidR="00283408">
        <w:rPr>
          <w:rFonts w:ascii="Times New Roman" w:hAnsi="Times New Roman"/>
        </w:rPr>
        <w:t>24,761</w:t>
      </w:r>
      <w:r w:rsidRPr="005E2FDC">
        <w:rPr>
          <w:rFonts w:ascii="Times New Roman" w:hAnsi="Times New Roman"/>
        </w:rPr>
        <w:t xml:space="preserve"> тыс. руб</w:t>
      </w:r>
      <w:r w:rsidR="00CD530A" w:rsidRPr="005E2FDC">
        <w:rPr>
          <w:rFonts w:ascii="Times New Roman" w:hAnsi="Times New Roman"/>
        </w:rPr>
        <w:t>лей</w:t>
      </w:r>
      <w:r w:rsidRPr="005E2FDC">
        <w:rPr>
          <w:rFonts w:ascii="Times New Roman" w:hAnsi="Times New Roman"/>
        </w:rPr>
        <w:t xml:space="preserve"> или на </w:t>
      </w:r>
      <w:r w:rsidR="004A66E9">
        <w:rPr>
          <w:rFonts w:ascii="Times New Roman" w:hAnsi="Times New Roman"/>
        </w:rPr>
        <w:t>0,5</w:t>
      </w:r>
      <w:r w:rsidRPr="005E2FDC">
        <w:rPr>
          <w:rFonts w:ascii="Times New Roman" w:hAnsi="Times New Roman"/>
        </w:rPr>
        <w:t xml:space="preserve"> %, и было обусловлено у</w:t>
      </w:r>
      <w:r w:rsidR="000D239D">
        <w:rPr>
          <w:rFonts w:ascii="Times New Roman" w:hAnsi="Times New Roman"/>
        </w:rPr>
        <w:t>величением</w:t>
      </w:r>
      <w:r w:rsidR="00E82528" w:rsidRPr="005E2FDC">
        <w:rPr>
          <w:rFonts w:ascii="Times New Roman" w:hAnsi="Times New Roman"/>
        </w:rPr>
        <w:t xml:space="preserve"> поступления </w:t>
      </w:r>
      <w:r w:rsidR="00D0756B">
        <w:rPr>
          <w:rFonts w:ascii="Times New Roman" w:hAnsi="Times New Roman"/>
        </w:rPr>
        <w:t>налоговых доходов на 1 788,467</w:t>
      </w:r>
      <w:r w:rsidRPr="005E2FDC">
        <w:rPr>
          <w:rFonts w:ascii="Times New Roman" w:hAnsi="Times New Roman"/>
        </w:rPr>
        <w:t xml:space="preserve"> тыс. руб</w:t>
      </w:r>
      <w:r w:rsidR="00CD530A" w:rsidRPr="005E2FDC">
        <w:rPr>
          <w:rFonts w:ascii="Times New Roman" w:hAnsi="Times New Roman"/>
        </w:rPr>
        <w:t>лей</w:t>
      </w:r>
      <w:r w:rsidRPr="005E2FDC">
        <w:rPr>
          <w:rFonts w:ascii="Times New Roman" w:hAnsi="Times New Roman"/>
        </w:rPr>
        <w:t xml:space="preserve"> (на </w:t>
      </w:r>
      <w:r w:rsidR="00CD3941">
        <w:rPr>
          <w:rFonts w:ascii="Times New Roman" w:hAnsi="Times New Roman"/>
        </w:rPr>
        <w:t>1</w:t>
      </w:r>
      <w:r w:rsidR="00D0756B">
        <w:rPr>
          <w:rFonts w:ascii="Times New Roman" w:hAnsi="Times New Roman"/>
        </w:rPr>
        <w:t xml:space="preserve">27,0 </w:t>
      </w:r>
      <w:r w:rsidRPr="005E2FDC">
        <w:rPr>
          <w:rFonts w:ascii="Times New Roman" w:hAnsi="Times New Roman"/>
        </w:rPr>
        <w:t>%)</w:t>
      </w:r>
      <w:r w:rsidR="00DF4401">
        <w:rPr>
          <w:rFonts w:ascii="Times New Roman" w:hAnsi="Times New Roman"/>
        </w:rPr>
        <w:t xml:space="preserve">. </w:t>
      </w:r>
    </w:p>
    <w:p w:rsidR="00CD3941" w:rsidRDefault="00CD3941" w:rsidP="00FC5018">
      <w:pPr>
        <w:jc w:val="center"/>
        <w:rPr>
          <w:rFonts w:ascii="Times New Roman" w:hAnsi="Times New Roman"/>
          <w:b/>
        </w:rPr>
      </w:pPr>
    </w:p>
    <w:p w:rsidR="00FC5018" w:rsidRPr="00376B87" w:rsidRDefault="00FC5018" w:rsidP="00FC5018">
      <w:pPr>
        <w:jc w:val="center"/>
        <w:rPr>
          <w:rFonts w:ascii="Times New Roman" w:hAnsi="Times New Roman"/>
          <w:b/>
        </w:rPr>
      </w:pPr>
      <w:r w:rsidRPr="00376B87">
        <w:rPr>
          <w:rFonts w:ascii="Times New Roman" w:hAnsi="Times New Roman"/>
          <w:b/>
        </w:rPr>
        <w:t>4.</w:t>
      </w:r>
      <w:r w:rsidR="00932708" w:rsidRPr="00376B87">
        <w:rPr>
          <w:rFonts w:ascii="Times New Roman" w:hAnsi="Times New Roman"/>
          <w:b/>
        </w:rPr>
        <w:t xml:space="preserve"> </w:t>
      </w:r>
      <w:r w:rsidR="00777875" w:rsidRPr="00376B87">
        <w:rPr>
          <w:rFonts w:ascii="Times New Roman" w:hAnsi="Times New Roman"/>
          <w:b/>
        </w:rPr>
        <w:t xml:space="preserve"> </w:t>
      </w:r>
      <w:r w:rsidRPr="00376B87">
        <w:rPr>
          <w:rFonts w:ascii="Times New Roman" w:hAnsi="Times New Roman"/>
          <w:b/>
        </w:rPr>
        <w:t>Исполнение расходной части бюджета</w:t>
      </w:r>
      <w:r w:rsidR="00CD3941">
        <w:rPr>
          <w:rFonts w:ascii="Times New Roman" w:hAnsi="Times New Roman"/>
          <w:b/>
        </w:rPr>
        <w:t xml:space="preserve"> сельского поселения</w:t>
      </w:r>
    </w:p>
    <w:p w:rsidR="00FC5018" w:rsidRPr="00376B87" w:rsidRDefault="00FC5018" w:rsidP="00FC5018">
      <w:pPr>
        <w:jc w:val="both"/>
        <w:rPr>
          <w:rFonts w:ascii="Times New Roman" w:hAnsi="Times New Roman"/>
        </w:rPr>
      </w:pPr>
    </w:p>
    <w:p w:rsidR="00FC5018" w:rsidRPr="00376B87" w:rsidRDefault="00FC5018" w:rsidP="00D7042E">
      <w:pPr>
        <w:tabs>
          <w:tab w:val="left" w:pos="709"/>
          <w:tab w:val="left" w:pos="851"/>
        </w:tabs>
        <w:jc w:val="both"/>
        <w:rPr>
          <w:rFonts w:ascii="Times New Roman" w:hAnsi="Times New Roman"/>
        </w:rPr>
      </w:pPr>
      <w:r w:rsidRPr="00376B87">
        <w:rPr>
          <w:rFonts w:ascii="Times New Roman" w:hAnsi="Times New Roman"/>
        </w:rPr>
        <w:t>   </w:t>
      </w:r>
      <w:r w:rsidR="006D4940">
        <w:rPr>
          <w:rFonts w:ascii="Times New Roman" w:hAnsi="Times New Roman"/>
        </w:rPr>
        <w:t xml:space="preserve">  </w:t>
      </w:r>
      <w:r w:rsidRPr="00376B87">
        <w:rPr>
          <w:rFonts w:ascii="Times New Roman" w:hAnsi="Times New Roman"/>
        </w:rPr>
        <w:t> </w:t>
      </w:r>
      <w:r w:rsidR="00746A3A">
        <w:rPr>
          <w:rFonts w:ascii="Times New Roman" w:hAnsi="Times New Roman"/>
        </w:rPr>
        <w:t xml:space="preserve">   </w:t>
      </w:r>
      <w:r w:rsidR="00D7042E">
        <w:rPr>
          <w:rFonts w:ascii="Times New Roman" w:hAnsi="Times New Roman"/>
        </w:rPr>
        <w:t xml:space="preserve"> </w:t>
      </w:r>
      <w:r w:rsidRPr="00376B87">
        <w:rPr>
          <w:rFonts w:ascii="Times New Roman" w:hAnsi="Times New Roman"/>
        </w:rPr>
        <w:t>  </w:t>
      </w:r>
      <w:r w:rsidR="0093005E" w:rsidRPr="00376B87">
        <w:rPr>
          <w:rFonts w:ascii="Times New Roman" w:hAnsi="Times New Roman"/>
        </w:rPr>
        <w:t xml:space="preserve"> </w:t>
      </w:r>
      <w:r w:rsidRPr="00376B87">
        <w:rPr>
          <w:rFonts w:ascii="Times New Roman" w:hAnsi="Times New Roman"/>
        </w:rPr>
        <w:t xml:space="preserve">Объем расходов за </w:t>
      </w:r>
      <w:r w:rsidR="00E97EF8" w:rsidRPr="00E97EF8">
        <w:rPr>
          <w:rFonts w:ascii="Times New Roman" w:hAnsi="Times New Roman"/>
        </w:rPr>
        <w:t xml:space="preserve">первое полугодие </w:t>
      </w:r>
      <w:r w:rsidR="00CC1961" w:rsidRPr="00CC1961">
        <w:rPr>
          <w:rFonts w:ascii="Times New Roman" w:hAnsi="Times New Roman"/>
        </w:rPr>
        <w:t>20</w:t>
      </w:r>
      <w:r w:rsidR="000F6E4A">
        <w:rPr>
          <w:rFonts w:ascii="Times New Roman" w:hAnsi="Times New Roman"/>
        </w:rPr>
        <w:t>24</w:t>
      </w:r>
      <w:r w:rsidR="00CC1961" w:rsidRPr="00CC1961">
        <w:rPr>
          <w:rFonts w:ascii="Times New Roman" w:hAnsi="Times New Roman"/>
        </w:rPr>
        <w:t xml:space="preserve"> </w:t>
      </w:r>
      <w:r w:rsidRPr="00376B87">
        <w:rPr>
          <w:rFonts w:ascii="Times New Roman" w:hAnsi="Times New Roman"/>
        </w:rPr>
        <w:t xml:space="preserve">года составил </w:t>
      </w:r>
      <w:r w:rsidR="00671297">
        <w:rPr>
          <w:rFonts w:ascii="Times New Roman" w:hAnsi="Times New Roman"/>
        </w:rPr>
        <w:t>5 344,773</w:t>
      </w:r>
      <w:r w:rsidRPr="00376B87">
        <w:rPr>
          <w:rFonts w:ascii="Times New Roman" w:hAnsi="Times New Roman"/>
        </w:rPr>
        <w:t xml:space="preserve"> тыс. руб</w:t>
      </w:r>
      <w:r w:rsidR="00CB5581" w:rsidRPr="00376B87">
        <w:rPr>
          <w:rFonts w:ascii="Times New Roman" w:hAnsi="Times New Roman"/>
        </w:rPr>
        <w:t>лей</w:t>
      </w:r>
      <w:r w:rsidRPr="00376B87">
        <w:rPr>
          <w:rFonts w:ascii="Times New Roman" w:hAnsi="Times New Roman"/>
        </w:rPr>
        <w:t xml:space="preserve">, по сравнению с </w:t>
      </w:r>
      <w:r w:rsidR="00CC1961">
        <w:rPr>
          <w:rFonts w:ascii="Times New Roman" w:hAnsi="Times New Roman"/>
        </w:rPr>
        <w:t>аналогичным периодом</w:t>
      </w:r>
      <w:r w:rsidRPr="00376B87">
        <w:rPr>
          <w:rFonts w:ascii="Times New Roman" w:hAnsi="Times New Roman"/>
        </w:rPr>
        <w:t xml:space="preserve"> 20</w:t>
      </w:r>
      <w:r w:rsidR="000F6E4A">
        <w:rPr>
          <w:rFonts w:ascii="Times New Roman" w:hAnsi="Times New Roman"/>
        </w:rPr>
        <w:t>23</w:t>
      </w:r>
      <w:r w:rsidRPr="00376B87">
        <w:rPr>
          <w:rFonts w:ascii="Times New Roman" w:hAnsi="Times New Roman"/>
        </w:rPr>
        <w:t xml:space="preserve"> года у</w:t>
      </w:r>
      <w:r w:rsidR="00267AAC">
        <w:rPr>
          <w:rFonts w:ascii="Times New Roman" w:hAnsi="Times New Roman"/>
        </w:rPr>
        <w:t>меньшился</w:t>
      </w:r>
      <w:r w:rsidRPr="00376B87">
        <w:rPr>
          <w:rFonts w:ascii="Times New Roman" w:hAnsi="Times New Roman"/>
        </w:rPr>
        <w:t xml:space="preserve"> на </w:t>
      </w:r>
      <w:r w:rsidR="00671297">
        <w:rPr>
          <w:rFonts w:ascii="Times New Roman" w:hAnsi="Times New Roman"/>
        </w:rPr>
        <w:t>75,286</w:t>
      </w:r>
      <w:r w:rsidR="00B15804">
        <w:rPr>
          <w:rFonts w:ascii="Times New Roman" w:hAnsi="Times New Roman"/>
        </w:rPr>
        <w:t xml:space="preserve"> </w:t>
      </w:r>
      <w:r w:rsidRPr="00376B87">
        <w:rPr>
          <w:rFonts w:ascii="Times New Roman" w:hAnsi="Times New Roman"/>
        </w:rPr>
        <w:t>тыс. руб</w:t>
      </w:r>
      <w:r w:rsidR="00CB5581" w:rsidRPr="00376B87">
        <w:rPr>
          <w:rFonts w:ascii="Times New Roman" w:hAnsi="Times New Roman"/>
        </w:rPr>
        <w:t>лей</w:t>
      </w:r>
      <w:r w:rsidRPr="00376B87">
        <w:rPr>
          <w:rFonts w:ascii="Times New Roman" w:hAnsi="Times New Roman"/>
        </w:rPr>
        <w:t xml:space="preserve"> или на </w:t>
      </w:r>
      <w:r w:rsidR="00C14927">
        <w:rPr>
          <w:rFonts w:ascii="Times New Roman" w:hAnsi="Times New Roman"/>
        </w:rPr>
        <w:t>1</w:t>
      </w:r>
      <w:r w:rsidR="00671297">
        <w:rPr>
          <w:rFonts w:ascii="Times New Roman" w:hAnsi="Times New Roman"/>
        </w:rPr>
        <w:t>,4</w:t>
      </w:r>
      <w:r w:rsidR="00942F17">
        <w:rPr>
          <w:rFonts w:ascii="Times New Roman" w:hAnsi="Times New Roman"/>
        </w:rPr>
        <w:t xml:space="preserve"> </w:t>
      </w:r>
      <w:r w:rsidRPr="00376B87">
        <w:rPr>
          <w:rFonts w:ascii="Times New Roman" w:hAnsi="Times New Roman"/>
        </w:rPr>
        <w:t xml:space="preserve">%. Плановые назначения отчетного периода исполнены на </w:t>
      </w:r>
      <w:r w:rsidR="00671297">
        <w:rPr>
          <w:rFonts w:ascii="Times New Roman" w:hAnsi="Times New Roman"/>
        </w:rPr>
        <w:t>39,7</w:t>
      </w:r>
      <w:r w:rsidRPr="00376B87">
        <w:rPr>
          <w:rFonts w:ascii="Times New Roman" w:hAnsi="Times New Roman"/>
        </w:rPr>
        <w:t xml:space="preserve"> %. Основные показатели исполнения бюджета по расходам отражены в таблице</w:t>
      </w:r>
      <w:r w:rsidR="006D79AF" w:rsidRPr="00376B87">
        <w:rPr>
          <w:rFonts w:ascii="Times New Roman" w:hAnsi="Times New Roman"/>
        </w:rPr>
        <w:t xml:space="preserve"> №2</w:t>
      </w:r>
      <w:r w:rsidRPr="00376B87">
        <w:rPr>
          <w:rFonts w:ascii="Times New Roman" w:hAnsi="Times New Roman"/>
        </w:rPr>
        <w:t>:</w:t>
      </w:r>
    </w:p>
    <w:p w:rsidR="006D79AF" w:rsidRPr="007A1B65" w:rsidRDefault="006D79AF" w:rsidP="006D79AF">
      <w:pPr>
        <w:jc w:val="right"/>
        <w:rPr>
          <w:rFonts w:ascii="Times New Roman" w:hAnsi="Times New Roman"/>
          <w:b/>
          <w:sz w:val="22"/>
          <w:szCs w:val="22"/>
        </w:rPr>
      </w:pPr>
      <w:r w:rsidRPr="00376B87">
        <w:rPr>
          <w:rFonts w:ascii="Times New Roman" w:hAnsi="Times New Roman"/>
          <w:b/>
          <w:sz w:val="22"/>
          <w:szCs w:val="22"/>
        </w:rPr>
        <w:t>Таблица №2</w:t>
      </w:r>
      <w:r w:rsidR="00FC4101" w:rsidRPr="00376B87">
        <w:rPr>
          <w:rFonts w:ascii="Times New Roman" w:hAnsi="Times New Roman"/>
          <w:b/>
          <w:sz w:val="22"/>
          <w:szCs w:val="22"/>
        </w:rPr>
        <w:t xml:space="preserve"> (тыс. руб</w:t>
      </w:r>
      <w:r w:rsidR="006D67CC">
        <w:rPr>
          <w:rFonts w:ascii="Times New Roman" w:hAnsi="Times New Roman"/>
          <w:b/>
          <w:sz w:val="22"/>
          <w:szCs w:val="22"/>
        </w:rPr>
        <w:t>лей</w:t>
      </w:r>
      <w:r w:rsidR="00FC4101" w:rsidRPr="00376B87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993"/>
        <w:gridCol w:w="1134"/>
        <w:gridCol w:w="708"/>
        <w:gridCol w:w="1181"/>
        <w:gridCol w:w="946"/>
      </w:tblGrid>
      <w:tr w:rsidR="00FC5018" w:rsidTr="005C4831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2906FE" w:rsidRDefault="00FC5018">
            <w:pPr>
              <w:rPr>
                <w:b/>
                <w:sz w:val="17"/>
                <w:szCs w:val="17"/>
              </w:rPr>
            </w:pPr>
            <w:r w:rsidRPr="002906FE">
              <w:rPr>
                <w:b/>
                <w:sz w:val="17"/>
                <w:szCs w:val="17"/>
              </w:rPr>
              <w:t xml:space="preserve"> Р РП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2906FE" w:rsidRDefault="00FC5018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2906FE" w:rsidRDefault="00FC5018" w:rsidP="00BC50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Исполнено</w:t>
            </w:r>
          </w:p>
          <w:p w:rsidR="00FC5018" w:rsidRPr="002906FE" w:rsidRDefault="007F0A23" w:rsidP="00E97EF8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полугодие</w:t>
            </w:r>
            <w:r w:rsidR="00FC5018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202</w:t>
            </w:r>
            <w:r w:rsidR="000F6E4A" w:rsidRPr="002906FE">
              <w:rPr>
                <w:rFonts w:ascii="Times New Roman" w:hAnsi="Times New Roman"/>
                <w:b/>
                <w:sz w:val="17"/>
                <w:szCs w:val="17"/>
              </w:rPr>
              <w:t>3</w:t>
            </w:r>
            <w:r w:rsidR="007477F3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2906FE" w:rsidRDefault="00FC5018" w:rsidP="000F6E4A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20</w:t>
            </w:r>
            <w:r w:rsidR="000F6E4A" w:rsidRPr="002906FE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год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2906FE" w:rsidRDefault="00FC5018" w:rsidP="005C48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Отклон</w:t>
            </w:r>
            <w:proofErr w:type="spellEnd"/>
            <w:r w:rsidR="00F0410D" w:rsidRPr="002906FE">
              <w:rPr>
                <w:rFonts w:ascii="Times New Roman" w:hAnsi="Times New Roman"/>
                <w:b/>
                <w:sz w:val="17"/>
                <w:szCs w:val="17"/>
              </w:rPr>
              <w:t>.</w:t>
            </w:r>
            <w:r w:rsidR="005C4831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F4716F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proofErr w:type="spellStart"/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полуг</w:t>
            </w:r>
            <w:proofErr w:type="spellEnd"/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.</w:t>
            </w:r>
            <w:r w:rsidR="00F4716F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20</w:t>
            </w:r>
            <w:r w:rsidR="000F6E4A" w:rsidRPr="002906FE">
              <w:rPr>
                <w:rFonts w:ascii="Times New Roman" w:hAnsi="Times New Roman"/>
                <w:b/>
                <w:sz w:val="17"/>
                <w:szCs w:val="17"/>
              </w:rPr>
              <w:t>24</w:t>
            </w:r>
            <w:r w:rsidR="00F4716F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4E696D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г. </w:t>
            </w: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и</w:t>
            </w:r>
            <w:r w:rsidR="00416ADE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proofErr w:type="spellStart"/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полуг</w:t>
            </w:r>
            <w:proofErr w:type="spellEnd"/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.</w:t>
            </w:r>
            <w:r w:rsidR="00416ADE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20</w:t>
            </w:r>
            <w:r w:rsidR="000F6E4A" w:rsidRPr="002906FE">
              <w:rPr>
                <w:rFonts w:ascii="Times New Roman" w:hAnsi="Times New Roman"/>
                <w:b/>
                <w:sz w:val="17"/>
                <w:szCs w:val="17"/>
              </w:rPr>
              <w:t>23</w:t>
            </w:r>
            <w:r w:rsidR="004E696D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ADE" w:rsidRPr="002906FE" w:rsidRDefault="00416ADE" w:rsidP="00BC50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1</w:t>
            </w:r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полуг</w:t>
            </w:r>
            <w:proofErr w:type="spellEnd"/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.</w:t>
            </w: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202</w:t>
            </w:r>
            <w:r w:rsidR="000F6E4A" w:rsidRPr="002906FE"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proofErr w:type="spellStart"/>
            <w:r w:rsidR="004E696D" w:rsidRPr="002906FE">
              <w:rPr>
                <w:rFonts w:ascii="Times New Roman" w:hAnsi="Times New Roman"/>
                <w:b/>
                <w:sz w:val="17"/>
                <w:szCs w:val="17"/>
              </w:rPr>
              <w:t>г</w:t>
            </w:r>
            <w:proofErr w:type="gramStart"/>
            <w:r w:rsidR="004E696D" w:rsidRPr="002906FE">
              <w:rPr>
                <w:rFonts w:ascii="Times New Roman" w:hAnsi="Times New Roman"/>
                <w:b/>
                <w:sz w:val="17"/>
                <w:szCs w:val="17"/>
              </w:rPr>
              <w:t>.</w:t>
            </w:r>
            <w:proofErr w:type="gramEnd"/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и</w:t>
            </w:r>
            <w:proofErr w:type="spellEnd"/>
          </w:p>
          <w:p w:rsidR="00FC5018" w:rsidRPr="002906FE" w:rsidRDefault="00416ADE" w:rsidP="005C4831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proofErr w:type="spellStart"/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полуг</w:t>
            </w:r>
            <w:proofErr w:type="spellEnd"/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.</w:t>
            </w: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202</w:t>
            </w:r>
            <w:r w:rsidR="000F6E4A" w:rsidRPr="002906FE">
              <w:rPr>
                <w:rFonts w:ascii="Times New Roman" w:hAnsi="Times New Roman"/>
                <w:b/>
                <w:sz w:val="17"/>
                <w:szCs w:val="17"/>
              </w:rPr>
              <w:t>3</w:t>
            </w: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5C4831" w:rsidRPr="002906FE">
              <w:rPr>
                <w:rFonts w:ascii="Times New Roman" w:hAnsi="Times New Roman"/>
                <w:b/>
                <w:sz w:val="17"/>
                <w:szCs w:val="17"/>
              </w:rPr>
              <w:t>%</w:t>
            </w:r>
            <w:r w:rsidR="004E696D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</w:tr>
      <w:tr w:rsidR="00FC5018" w:rsidTr="005C4831">
        <w:trPr>
          <w:trHeight w:val="36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785D8F" w:rsidRDefault="00FC501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785D8F" w:rsidRDefault="00FC501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785D8F" w:rsidRDefault="00FC501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2906FE" w:rsidRDefault="00FC5018" w:rsidP="00BC50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План на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2906FE" w:rsidRDefault="00FC5018" w:rsidP="00BC50B6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Исполнено</w:t>
            </w:r>
          </w:p>
          <w:p w:rsidR="00555F0E" w:rsidRPr="002906FE" w:rsidRDefault="007F0A23" w:rsidP="00555F0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1 </w:t>
            </w:r>
            <w:proofErr w:type="spellStart"/>
            <w:r w:rsidR="00555F0E" w:rsidRPr="002906FE">
              <w:rPr>
                <w:rFonts w:ascii="Times New Roman" w:hAnsi="Times New Roman"/>
                <w:b/>
                <w:sz w:val="17"/>
                <w:szCs w:val="17"/>
              </w:rPr>
              <w:t>п</w:t>
            </w:r>
            <w:r w:rsidR="00E97EF8" w:rsidRPr="002906FE">
              <w:rPr>
                <w:rFonts w:ascii="Times New Roman" w:hAnsi="Times New Roman"/>
                <w:b/>
                <w:sz w:val="17"/>
                <w:szCs w:val="17"/>
              </w:rPr>
              <w:t>олуго</w:t>
            </w:r>
            <w:proofErr w:type="spellEnd"/>
          </w:p>
          <w:p w:rsidR="00FC5018" w:rsidRPr="002906FE" w:rsidRDefault="00E97EF8" w:rsidP="00555F0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дие</w:t>
            </w:r>
            <w:proofErr w:type="spellEnd"/>
            <w:r w:rsidR="007F0A23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202</w:t>
            </w:r>
            <w:r w:rsidR="000F6E4A" w:rsidRPr="002906FE">
              <w:rPr>
                <w:rFonts w:ascii="Times New Roman" w:hAnsi="Times New Roman"/>
                <w:b/>
                <w:sz w:val="17"/>
                <w:szCs w:val="17"/>
              </w:rPr>
              <w:t>4</w:t>
            </w:r>
            <w:r w:rsidR="004E696D"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018" w:rsidRPr="002906FE" w:rsidRDefault="00FC5018" w:rsidP="00F0410D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2906FE">
              <w:rPr>
                <w:rFonts w:ascii="Times New Roman" w:hAnsi="Times New Roman"/>
                <w:b/>
                <w:sz w:val="17"/>
                <w:szCs w:val="17"/>
              </w:rPr>
              <w:t xml:space="preserve">% </w:t>
            </w:r>
            <w:proofErr w:type="spellStart"/>
            <w:r w:rsidRPr="002906FE">
              <w:rPr>
                <w:rFonts w:ascii="Times New Roman" w:hAnsi="Times New Roman"/>
                <w:b/>
                <w:sz w:val="17"/>
                <w:szCs w:val="17"/>
              </w:rPr>
              <w:t>исполн</w:t>
            </w:r>
            <w:proofErr w:type="spellEnd"/>
            <w:r w:rsidR="00F0410D" w:rsidRPr="002906FE">
              <w:rPr>
                <w:rFonts w:ascii="Times New Roman" w:hAnsi="Times New Roman"/>
                <w:b/>
                <w:sz w:val="17"/>
                <w:szCs w:val="17"/>
              </w:rPr>
              <w:t>.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3A482F" w:rsidRDefault="00FC5018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785D8F" w:rsidRDefault="00FC5018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C5018" w:rsidTr="00637A29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0100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463659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656C06" w:rsidP="006A12A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1 327,804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383EE4" w:rsidP="00886168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3 043,210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383EE4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1 929,937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383EE4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2D2CB5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+ 602,133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7C38BD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145,3</w:t>
            </w:r>
          </w:p>
        </w:tc>
      </w:tr>
      <w:tr w:rsidR="00FC5018" w:rsidTr="00637A29">
        <w:trPr>
          <w:trHeight w:val="1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0200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3D605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656C06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113,473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90629D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137,760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A47864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53,752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A47864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="000815F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2D2CB5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- 59,721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F83D07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47,4</w:t>
            </w:r>
          </w:p>
        </w:tc>
      </w:tr>
      <w:tr w:rsidR="008674D2" w:rsidTr="005C483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D2" w:rsidRPr="004478B5" w:rsidRDefault="008674D2" w:rsidP="00785D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0300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74D2" w:rsidRPr="004478B5" w:rsidRDefault="008674D2" w:rsidP="003D605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4478B5" w:rsidRDefault="00656C06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94,284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4478B5" w:rsidRDefault="00A90362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347,880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3779A7" w:rsidRDefault="00074DC7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122,278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3779A7" w:rsidRDefault="00074DC7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3779A7" w:rsidRDefault="002D2CB5" w:rsidP="00287BF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+ 27,994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4D2" w:rsidRPr="003779A7" w:rsidRDefault="00F83D07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129,7</w:t>
            </w:r>
          </w:p>
        </w:tc>
      </w:tr>
      <w:tr w:rsidR="00FC5018" w:rsidTr="005C483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0400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3D605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656C06" w:rsidP="00515585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548,554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C93CA1" w:rsidP="0026788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6788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67887">
              <w:rPr>
                <w:rFonts w:ascii="Times New Roman" w:hAnsi="Times New Roman"/>
                <w:sz w:val="19"/>
                <w:szCs w:val="19"/>
              </w:rPr>
              <w:t>38,915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267887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689,340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267887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2D2CB5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+ 140,786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F83D07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566D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,7</w:t>
            </w:r>
          </w:p>
        </w:tc>
      </w:tr>
      <w:tr w:rsidR="00FC5018" w:rsidTr="005C483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0500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3D605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656C06" w:rsidP="002953C0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596,390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D5026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1 109,838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D5026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551,291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D5026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49,7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2D2CB5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- 45,099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F150E8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92,4</w:t>
            </w:r>
          </w:p>
        </w:tc>
      </w:tr>
      <w:tr w:rsidR="00FC5018" w:rsidTr="002C1509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0700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3D605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656C06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31,464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14454E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19,258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FD2426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19,258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FD2426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3E663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- 12,206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F150E8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61,2</w:t>
            </w:r>
          </w:p>
        </w:tc>
      </w:tr>
      <w:tr w:rsidR="00FC5018" w:rsidTr="005C4831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0800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3D605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656C06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2 340,023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A43A39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5 632,927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6D214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1 955,757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6D214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3E663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- 384,266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F150E8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83,6</w:t>
            </w:r>
          </w:p>
        </w:tc>
      </w:tr>
      <w:tr w:rsidR="00452755" w:rsidTr="002C1509"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55" w:rsidRPr="004478B5" w:rsidRDefault="00452755" w:rsidP="00785D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755" w:rsidRPr="004478B5" w:rsidRDefault="00452755" w:rsidP="003D605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52755">
              <w:rPr>
                <w:rFonts w:ascii="Times New Roman" w:hAnsi="Times New Roman"/>
                <w:sz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55" w:rsidRDefault="00656C06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275,000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55" w:rsidRDefault="00A43A39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55" w:rsidRPr="003779A7" w:rsidRDefault="001940B2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55" w:rsidRPr="003779A7" w:rsidRDefault="001940B2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55" w:rsidRPr="003779A7" w:rsidRDefault="003E663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- 275,000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755" w:rsidRPr="003779A7" w:rsidRDefault="00F150E8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C5018" w:rsidTr="002C1509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1100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3D6050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4478B5">
              <w:rPr>
                <w:rFonts w:ascii="Times New Roman" w:hAnsi="Times New Roman"/>
                <w:sz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656C06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93,067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A43A39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23,160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1940B2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23,160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1940B2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3E6633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- 69,907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F150E8" w:rsidP="00785D8F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24,9</w:t>
            </w:r>
          </w:p>
        </w:tc>
      </w:tr>
      <w:tr w:rsidR="00FC5018" w:rsidTr="002C1509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5018" w:rsidRPr="004478B5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018" w:rsidRPr="004478B5" w:rsidRDefault="00FC5018" w:rsidP="00785D8F">
            <w:pPr>
              <w:spacing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 w:rsidRPr="004478B5">
              <w:rPr>
                <w:rFonts w:ascii="Times New Roman" w:hAnsi="Times New Roman"/>
                <w:b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656C06" w:rsidP="00826361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5 420,059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4478B5" w:rsidRDefault="00B1786F" w:rsidP="00785D8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13 452,948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B1786F" w:rsidP="00785D8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5 344,773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B1786F" w:rsidP="00785D8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39,7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3E6633" w:rsidP="00785D8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-75,286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3779A7" w:rsidRDefault="00F150E8" w:rsidP="00785D8F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98,6</w:t>
            </w:r>
          </w:p>
        </w:tc>
      </w:tr>
    </w:tbl>
    <w:p w:rsidR="001D097F" w:rsidRPr="00725FC7" w:rsidRDefault="00FC5018" w:rsidP="00FC5018">
      <w:pPr>
        <w:ind w:firstLine="708"/>
        <w:jc w:val="both"/>
        <w:rPr>
          <w:rFonts w:ascii="Times New Roman" w:hAnsi="Times New Roman"/>
        </w:rPr>
      </w:pPr>
      <w:r w:rsidRPr="00725FC7">
        <w:rPr>
          <w:rFonts w:ascii="Times New Roman" w:hAnsi="Times New Roman"/>
        </w:rPr>
        <w:t xml:space="preserve">Финансирование бюджетных ассигнований </w:t>
      </w:r>
      <w:r w:rsidRPr="00725FC7">
        <w:rPr>
          <w:rFonts w:ascii="Times New Roman" w:hAnsi="Times New Roman"/>
          <w:i/>
        </w:rPr>
        <w:t>по разделам и подразделам бюджетной классификации</w:t>
      </w:r>
      <w:r w:rsidRPr="00725FC7">
        <w:rPr>
          <w:rFonts w:ascii="Times New Roman" w:hAnsi="Times New Roman"/>
        </w:rPr>
        <w:t xml:space="preserve"> осуществлялось в отчетном периоде не равномерно. Выше среднего уровня (</w:t>
      </w:r>
      <w:r w:rsidR="000D7D4F">
        <w:rPr>
          <w:rFonts w:ascii="Times New Roman" w:hAnsi="Times New Roman"/>
        </w:rPr>
        <w:t>39,7</w:t>
      </w:r>
      <w:r w:rsidR="007574E9">
        <w:rPr>
          <w:rFonts w:ascii="Times New Roman" w:hAnsi="Times New Roman"/>
        </w:rPr>
        <w:t xml:space="preserve"> </w:t>
      </w:r>
      <w:r w:rsidRPr="00725FC7">
        <w:rPr>
          <w:rFonts w:ascii="Times New Roman" w:hAnsi="Times New Roman"/>
        </w:rPr>
        <w:t xml:space="preserve">%) профинансированы бюджетные ассигнования </w:t>
      </w:r>
      <w:r w:rsidR="001D097F" w:rsidRPr="00725FC7">
        <w:rPr>
          <w:rFonts w:ascii="Times New Roman" w:hAnsi="Times New Roman"/>
        </w:rPr>
        <w:t xml:space="preserve">по </w:t>
      </w:r>
      <w:r w:rsidRPr="00725FC7">
        <w:rPr>
          <w:rFonts w:ascii="Times New Roman" w:hAnsi="Times New Roman"/>
        </w:rPr>
        <w:t>разделам:</w:t>
      </w:r>
    </w:p>
    <w:p w:rsidR="0002131B" w:rsidRDefault="0002131B" w:rsidP="00FC5018">
      <w:pPr>
        <w:ind w:firstLine="708"/>
        <w:jc w:val="both"/>
        <w:rPr>
          <w:rFonts w:ascii="Times New Roman" w:hAnsi="Times New Roman"/>
        </w:rPr>
      </w:pPr>
      <w:r w:rsidRPr="0002131B">
        <w:rPr>
          <w:rFonts w:ascii="Times New Roman" w:hAnsi="Times New Roman"/>
        </w:rPr>
        <w:t>1100 «</w:t>
      </w:r>
      <w:r>
        <w:rPr>
          <w:rFonts w:ascii="Times New Roman" w:hAnsi="Times New Roman"/>
        </w:rPr>
        <w:t>Физическая культура и спорт» - 10</w:t>
      </w:r>
      <w:r w:rsidRPr="0002131B">
        <w:rPr>
          <w:rFonts w:ascii="Times New Roman" w:hAnsi="Times New Roman"/>
        </w:rPr>
        <w:t>0,0 %;</w:t>
      </w:r>
    </w:p>
    <w:p w:rsidR="002505E6" w:rsidRDefault="002505E6" w:rsidP="00FC5018">
      <w:pPr>
        <w:ind w:firstLine="708"/>
        <w:jc w:val="both"/>
        <w:rPr>
          <w:rFonts w:ascii="Times New Roman" w:hAnsi="Times New Roman"/>
        </w:rPr>
      </w:pPr>
      <w:r w:rsidRPr="002505E6">
        <w:rPr>
          <w:rFonts w:ascii="Times New Roman" w:hAnsi="Times New Roman"/>
        </w:rPr>
        <w:lastRenderedPageBreak/>
        <w:t>0700 «Образование» -</w:t>
      </w:r>
      <w:r>
        <w:rPr>
          <w:rFonts w:ascii="Times New Roman" w:hAnsi="Times New Roman"/>
        </w:rPr>
        <w:t>10</w:t>
      </w:r>
      <w:r w:rsidRPr="002505E6">
        <w:rPr>
          <w:rFonts w:ascii="Times New Roman" w:hAnsi="Times New Roman"/>
        </w:rPr>
        <w:t>0,0 %;</w:t>
      </w:r>
    </w:p>
    <w:p w:rsidR="00CF6350" w:rsidRDefault="00CF6350" w:rsidP="00FC5018">
      <w:pPr>
        <w:ind w:firstLine="708"/>
        <w:jc w:val="both"/>
        <w:rPr>
          <w:rFonts w:ascii="Times New Roman" w:hAnsi="Times New Roman"/>
        </w:rPr>
      </w:pPr>
      <w:r w:rsidRPr="00CF6350">
        <w:rPr>
          <w:rFonts w:ascii="Times New Roman" w:hAnsi="Times New Roman"/>
        </w:rPr>
        <w:t xml:space="preserve">0100 «Общегосударственные вопросы» - </w:t>
      </w:r>
      <w:r>
        <w:rPr>
          <w:rFonts w:ascii="Times New Roman" w:hAnsi="Times New Roman"/>
        </w:rPr>
        <w:t>63,4</w:t>
      </w:r>
      <w:r w:rsidRPr="00CF6350">
        <w:rPr>
          <w:rFonts w:ascii="Times New Roman" w:hAnsi="Times New Roman"/>
        </w:rPr>
        <w:t xml:space="preserve"> %;</w:t>
      </w:r>
    </w:p>
    <w:p w:rsidR="005F4875" w:rsidRDefault="005F4875" w:rsidP="00FC50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0500 «</w:t>
      </w:r>
      <w:r w:rsidRPr="005F4875">
        <w:rPr>
          <w:rFonts w:ascii="Times New Roman" w:hAnsi="Times New Roman"/>
        </w:rPr>
        <w:t>Жилищно-коммунальное хозяйство</w:t>
      </w:r>
      <w:r>
        <w:rPr>
          <w:rFonts w:ascii="Times New Roman" w:hAnsi="Times New Roman"/>
        </w:rPr>
        <w:t xml:space="preserve">» - </w:t>
      </w:r>
      <w:r w:rsidR="00CF6350">
        <w:rPr>
          <w:rFonts w:ascii="Times New Roman" w:hAnsi="Times New Roman"/>
        </w:rPr>
        <w:t>49,7</w:t>
      </w:r>
      <w:r>
        <w:rPr>
          <w:rFonts w:ascii="Times New Roman" w:hAnsi="Times New Roman"/>
        </w:rPr>
        <w:t xml:space="preserve"> %</w:t>
      </w:r>
      <w:r w:rsidR="00F5095E">
        <w:rPr>
          <w:rFonts w:ascii="Times New Roman" w:hAnsi="Times New Roman"/>
        </w:rPr>
        <w:t>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  <w:r w:rsidRPr="00725FC7">
        <w:rPr>
          <w:rFonts w:ascii="Times New Roman" w:hAnsi="Times New Roman"/>
        </w:rPr>
        <w:t>По сравнению с аналогичным периодом 20</w:t>
      </w:r>
      <w:r w:rsidR="009454D4">
        <w:rPr>
          <w:rFonts w:ascii="Times New Roman" w:hAnsi="Times New Roman"/>
        </w:rPr>
        <w:t>23</w:t>
      </w:r>
      <w:r w:rsidRPr="00725FC7">
        <w:rPr>
          <w:rFonts w:ascii="Times New Roman" w:hAnsi="Times New Roman"/>
        </w:rPr>
        <w:t xml:space="preserve"> года расходы </w:t>
      </w:r>
      <w:r w:rsidRPr="00725FC7">
        <w:rPr>
          <w:rFonts w:ascii="Times New Roman" w:hAnsi="Times New Roman"/>
          <w:b/>
        </w:rPr>
        <w:t>у</w:t>
      </w:r>
      <w:r w:rsidR="00021DD7">
        <w:rPr>
          <w:rFonts w:ascii="Times New Roman" w:hAnsi="Times New Roman"/>
          <w:b/>
        </w:rPr>
        <w:t>меньшились</w:t>
      </w:r>
      <w:r w:rsidRPr="00725FC7">
        <w:rPr>
          <w:rFonts w:ascii="Times New Roman" w:hAnsi="Times New Roman"/>
        </w:rPr>
        <w:t xml:space="preserve"> по разделам:</w:t>
      </w:r>
    </w:p>
    <w:p w:rsidR="00E801E2" w:rsidRDefault="00E801E2" w:rsidP="00FC5018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0200 «</w:t>
      </w:r>
      <w:r w:rsidRPr="00E801E2">
        <w:rPr>
          <w:rFonts w:ascii="Times New Roman" w:hAnsi="Times New Roman"/>
        </w:rPr>
        <w:t>Национальная оборона</w:t>
      </w:r>
      <w:r>
        <w:rPr>
          <w:rFonts w:ascii="Times New Roman" w:hAnsi="Times New Roman"/>
        </w:rPr>
        <w:t xml:space="preserve">» на 59,721 тыс. рублей или на </w:t>
      </w:r>
      <w:r w:rsidR="00FC2052">
        <w:rPr>
          <w:rFonts w:ascii="Times New Roman" w:hAnsi="Times New Roman"/>
        </w:rPr>
        <w:t>52,6 %;</w:t>
      </w:r>
    </w:p>
    <w:p w:rsidR="00BA22A0" w:rsidRDefault="00BA22A0" w:rsidP="00FC5018">
      <w:pPr>
        <w:ind w:firstLine="708"/>
        <w:jc w:val="both"/>
        <w:rPr>
          <w:rFonts w:ascii="Times New Roman" w:hAnsi="Times New Roman"/>
        </w:rPr>
      </w:pPr>
      <w:r w:rsidRPr="00BA22A0">
        <w:rPr>
          <w:rFonts w:ascii="Times New Roman" w:hAnsi="Times New Roman"/>
        </w:rPr>
        <w:t xml:space="preserve">0500 «Жилищно-коммунальное хозяйство» на </w:t>
      </w:r>
      <w:r w:rsidR="00761396">
        <w:rPr>
          <w:rFonts w:ascii="Times New Roman" w:hAnsi="Times New Roman"/>
        </w:rPr>
        <w:t xml:space="preserve">45,099 </w:t>
      </w:r>
      <w:r w:rsidRPr="00BA22A0">
        <w:rPr>
          <w:rFonts w:ascii="Times New Roman" w:hAnsi="Times New Roman"/>
        </w:rPr>
        <w:t xml:space="preserve">тыс. рублей или на </w:t>
      </w:r>
      <w:r w:rsidR="00B84031">
        <w:rPr>
          <w:rFonts w:ascii="Times New Roman" w:hAnsi="Times New Roman"/>
        </w:rPr>
        <w:t>7,6</w:t>
      </w:r>
      <w:r w:rsidRPr="00BA22A0">
        <w:rPr>
          <w:rFonts w:ascii="Times New Roman" w:hAnsi="Times New Roman"/>
        </w:rPr>
        <w:t xml:space="preserve"> %</w:t>
      </w:r>
      <w:r w:rsidR="00B84031">
        <w:rPr>
          <w:rFonts w:ascii="Times New Roman" w:hAnsi="Times New Roman"/>
        </w:rPr>
        <w:t>;</w:t>
      </w:r>
    </w:p>
    <w:p w:rsidR="00A02961" w:rsidRDefault="00A02961" w:rsidP="00FC5018">
      <w:pPr>
        <w:ind w:firstLine="708"/>
        <w:jc w:val="both"/>
        <w:rPr>
          <w:rFonts w:ascii="Times New Roman" w:hAnsi="Times New Roman"/>
        </w:rPr>
      </w:pPr>
      <w:r w:rsidRPr="00A02961">
        <w:rPr>
          <w:rFonts w:ascii="Times New Roman" w:hAnsi="Times New Roman"/>
        </w:rPr>
        <w:t xml:space="preserve">0700 «Образование» на </w:t>
      </w:r>
      <w:r>
        <w:rPr>
          <w:rFonts w:ascii="Times New Roman" w:hAnsi="Times New Roman"/>
        </w:rPr>
        <w:t>12,206</w:t>
      </w:r>
      <w:r w:rsidRPr="00A02961">
        <w:rPr>
          <w:rFonts w:ascii="Times New Roman" w:hAnsi="Times New Roman"/>
        </w:rPr>
        <w:t xml:space="preserve"> тыс. рублей или на 38,8 %;</w:t>
      </w:r>
    </w:p>
    <w:p w:rsidR="009E7C76" w:rsidRDefault="009E7C76" w:rsidP="00FC5018">
      <w:pPr>
        <w:ind w:firstLine="708"/>
        <w:jc w:val="both"/>
        <w:rPr>
          <w:rFonts w:ascii="Times New Roman" w:hAnsi="Times New Roman"/>
        </w:rPr>
      </w:pPr>
      <w:r w:rsidRPr="009E7C76">
        <w:rPr>
          <w:rFonts w:ascii="Times New Roman" w:hAnsi="Times New Roman"/>
        </w:rPr>
        <w:t xml:space="preserve">0800 «Культура, кинематография» на </w:t>
      </w:r>
      <w:r w:rsidR="005D01AE">
        <w:rPr>
          <w:rFonts w:ascii="Times New Roman" w:hAnsi="Times New Roman"/>
        </w:rPr>
        <w:t>384,266</w:t>
      </w:r>
      <w:r w:rsidRPr="009E7C76">
        <w:rPr>
          <w:rFonts w:ascii="Times New Roman" w:hAnsi="Times New Roman"/>
        </w:rPr>
        <w:t xml:space="preserve"> тыс. рублей или на </w:t>
      </w:r>
      <w:r w:rsidR="00BD7471">
        <w:rPr>
          <w:rFonts w:ascii="Times New Roman" w:hAnsi="Times New Roman"/>
        </w:rPr>
        <w:t>16,4</w:t>
      </w:r>
      <w:r w:rsidRPr="009E7C76">
        <w:rPr>
          <w:rFonts w:ascii="Times New Roman" w:hAnsi="Times New Roman"/>
        </w:rPr>
        <w:t xml:space="preserve"> %;</w:t>
      </w:r>
    </w:p>
    <w:p w:rsidR="00CB725E" w:rsidRDefault="00CB725E" w:rsidP="00FC5018">
      <w:pPr>
        <w:ind w:firstLine="708"/>
        <w:jc w:val="both"/>
        <w:rPr>
          <w:rFonts w:ascii="Times New Roman" w:hAnsi="Times New Roman"/>
        </w:rPr>
      </w:pPr>
      <w:r w:rsidRPr="00CB725E">
        <w:rPr>
          <w:rFonts w:ascii="Times New Roman" w:hAnsi="Times New Roman"/>
        </w:rPr>
        <w:t xml:space="preserve">1000 «Социальная политика» на </w:t>
      </w:r>
      <w:r>
        <w:rPr>
          <w:rFonts w:ascii="Times New Roman" w:hAnsi="Times New Roman"/>
        </w:rPr>
        <w:t>275,000</w:t>
      </w:r>
      <w:r w:rsidRPr="00CB725E">
        <w:rPr>
          <w:rFonts w:ascii="Times New Roman" w:hAnsi="Times New Roman"/>
        </w:rPr>
        <w:t xml:space="preserve"> тыс. рублей или на 100,0 %;</w:t>
      </w:r>
    </w:p>
    <w:p w:rsidR="00F845A2" w:rsidRDefault="00F845A2" w:rsidP="00FC5018">
      <w:pPr>
        <w:ind w:firstLine="708"/>
        <w:jc w:val="both"/>
        <w:rPr>
          <w:rFonts w:ascii="Times New Roman" w:hAnsi="Times New Roman"/>
        </w:rPr>
      </w:pPr>
      <w:r w:rsidRPr="00F845A2">
        <w:rPr>
          <w:rFonts w:ascii="Times New Roman" w:hAnsi="Times New Roman"/>
        </w:rPr>
        <w:t>1100 «Физическая культура и спорт» на 69,907 тыс. рублей или на 75,1 %.</w:t>
      </w:r>
    </w:p>
    <w:p w:rsidR="00FC5018" w:rsidRDefault="00FC5018" w:rsidP="00FC5018">
      <w:pPr>
        <w:ind w:firstLine="708"/>
        <w:jc w:val="both"/>
        <w:rPr>
          <w:rFonts w:ascii="Times New Roman" w:hAnsi="Times New Roman"/>
        </w:rPr>
      </w:pPr>
      <w:r w:rsidRPr="00D22CF6">
        <w:rPr>
          <w:rFonts w:ascii="Times New Roman" w:hAnsi="Times New Roman"/>
          <w:b/>
        </w:rPr>
        <w:t>у</w:t>
      </w:r>
      <w:r w:rsidR="00F845A2">
        <w:rPr>
          <w:rFonts w:ascii="Times New Roman" w:hAnsi="Times New Roman"/>
          <w:b/>
        </w:rPr>
        <w:t>величились</w:t>
      </w:r>
      <w:r w:rsidRPr="00D22CF6">
        <w:rPr>
          <w:rFonts w:ascii="Times New Roman" w:hAnsi="Times New Roman"/>
        </w:rPr>
        <w:t xml:space="preserve"> по разделам:</w:t>
      </w:r>
    </w:p>
    <w:p w:rsidR="004632B6" w:rsidRDefault="004632B6" w:rsidP="00FC5018">
      <w:pPr>
        <w:ind w:firstLine="708"/>
        <w:jc w:val="both"/>
        <w:rPr>
          <w:rFonts w:ascii="Times New Roman" w:hAnsi="Times New Roman"/>
        </w:rPr>
      </w:pPr>
      <w:r w:rsidRPr="004632B6">
        <w:rPr>
          <w:rFonts w:ascii="Times New Roman" w:hAnsi="Times New Roman"/>
        </w:rPr>
        <w:t xml:space="preserve">0100 «Общегосударственные вопросы» на </w:t>
      </w:r>
      <w:r>
        <w:rPr>
          <w:rFonts w:ascii="Times New Roman" w:hAnsi="Times New Roman"/>
        </w:rPr>
        <w:t>602,133</w:t>
      </w:r>
      <w:r w:rsidRPr="004632B6">
        <w:rPr>
          <w:rFonts w:ascii="Times New Roman" w:hAnsi="Times New Roman"/>
        </w:rPr>
        <w:t xml:space="preserve"> тыс. рублей или на </w:t>
      </w:r>
      <w:r w:rsidR="00117918">
        <w:rPr>
          <w:rFonts w:ascii="Times New Roman" w:hAnsi="Times New Roman"/>
        </w:rPr>
        <w:t>45,3</w:t>
      </w:r>
      <w:r w:rsidRPr="004632B6">
        <w:rPr>
          <w:rFonts w:ascii="Times New Roman" w:hAnsi="Times New Roman"/>
        </w:rPr>
        <w:t xml:space="preserve"> %;</w:t>
      </w:r>
    </w:p>
    <w:p w:rsidR="0093322B" w:rsidRDefault="0093322B" w:rsidP="00FC5018">
      <w:pPr>
        <w:ind w:firstLine="708"/>
        <w:jc w:val="both"/>
        <w:rPr>
          <w:rFonts w:ascii="Times New Roman" w:hAnsi="Times New Roman"/>
        </w:rPr>
      </w:pPr>
      <w:r w:rsidRPr="0093322B">
        <w:rPr>
          <w:rFonts w:ascii="Times New Roman" w:hAnsi="Times New Roman"/>
        </w:rPr>
        <w:t xml:space="preserve">0300 «Национальная безопасность и правоохранительная деятельность» на </w:t>
      </w:r>
      <w:r>
        <w:rPr>
          <w:rFonts w:ascii="Times New Roman" w:hAnsi="Times New Roman"/>
        </w:rPr>
        <w:t>27,994</w:t>
      </w:r>
      <w:r w:rsidRPr="0093322B">
        <w:rPr>
          <w:rFonts w:ascii="Times New Roman" w:hAnsi="Times New Roman"/>
        </w:rPr>
        <w:t xml:space="preserve"> тыс. рублей или на </w:t>
      </w:r>
      <w:r w:rsidR="00A026AA">
        <w:rPr>
          <w:rFonts w:ascii="Times New Roman" w:hAnsi="Times New Roman"/>
        </w:rPr>
        <w:t>29,7</w:t>
      </w:r>
      <w:r w:rsidRPr="0093322B">
        <w:rPr>
          <w:rFonts w:ascii="Times New Roman" w:hAnsi="Times New Roman"/>
        </w:rPr>
        <w:t xml:space="preserve"> %;</w:t>
      </w:r>
    </w:p>
    <w:p w:rsidR="00F845A2" w:rsidRDefault="00F845A2" w:rsidP="00FC5018">
      <w:pPr>
        <w:ind w:firstLine="708"/>
        <w:jc w:val="both"/>
        <w:rPr>
          <w:rFonts w:ascii="Times New Roman" w:hAnsi="Times New Roman"/>
        </w:rPr>
      </w:pPr>
      <w:r w:rsidRPr="00F845A2">
        <w:rPr>
          <w:rFonts w:ascii="Times New Roman" w:hAnsi="Times New Roman"/>
        </w:rPr>
        <w:t>0400 «Национальная экономика» на 1</w:t>
      </w:r>
      <w:r w:rsidR="00B202E7">
        <w:rPr>
          <w:rFonts w:ascii="Times New Roman" w:hAnsi="Times New Roman"/>
        </w:rPr>
        <w:t>40,786</w:t>
      </w:r>
      <w:r w:rsidRPr="00F845A2">
        <w:rPr>
          <w:rFonts w:ascii="Times New Roman" w:hAnsi="Times New Roman"/>
        </w:rPr>
        <w:t xml:space="preserve"> тыс. рублей или на </w:t>
      </w:r>
      <w:r w:rsidR="00C81DFA">
        <w:rPr>
          <w:rFonts w:ascii="Times New Roman" w:hAnsi="Times New Roman"/>
        </w:rPr>
        <w:t>25,7</w:t>
      </w:r>
      <w:r w:rsidRPr="00F845A2">
        <w:rPr>
          <w:rFonts w:ascii="Times New Roman" w:hAnsi="Times New Roman"/>
        </w:rPr>
        <w:t xml:space="preserve"> %</w:t>
      </w:r>
      <w:r w:rsidR="00731395">
        <w:rPr>
          <w:rFonts w:ascii="Times New Roman" w:hAnsi="Times New Roman"/>
        </w:rPr>
        <w:t>.</w:t>
      </w:r>
    </w:p>
    <w:p w:rsidR="00F70343" w:rsidRPr="00761973" w:rsidRDefault="00FC5018" w:rsidP="00F7034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61973">
        <w:rPr>
          <w:rFonts w:ascii="Times New Roman" w:hAnsi="Times New Roman"/>
        </w:rPr>
        <w:t xml:space="preserve">В отчетном периоде бюджет сельского поселения исполнялся по </w:t>
      </w:r>
      <w:r w:rsidR="002301DB" w:rsidRPr="00761973">
        <w:rPr>
          <w:rFonts w:ascii="Times New Roman" w:hAnsi="Times New Roman"/>
        </w:rPr>
        <w:t>1</w:t>
      </w:r>
      <w:r w:rsidR="00C81AC9">
        <w:rPr>
          <w:rFonts w:ascii="Times New Roman" w:hAnsi="Times New Roman"/>
        </w:rPr>
        <w:t>3</w:t>
      </w:r>
      <w:r w:rsidR="002301DB" w:rsidRPr="00761973">
        <w:rPr>
          <w:rFonts w:ascii="Times New Roman" w:hAnsi="Times New Roman"/>
        </w:rPr>
        <w:t xml:space="preserve"> </w:t>
      </w:r>
      <w:r w:rsidRPr="00761973">
        <w:rPr>
          <w:rFonts w:ascii="Times New Roman" w:hAnsi="Times New Roman"/>
          <w:i/>
        </w:rPr>
        <w:t>видам (КОСГУ) расходов</w:t>
      </w:r>
      <w:r w:rsidRPr="00761973">
        <w:rPr>
          <w:rFonts w:ascii="Times New Roman" w:hAnsi="Times New Roman"/>
        </w:rPr>
        <w:t xml:space="preserve"> из утвержденных 1</w:t>
      </w:r>
      <w:r w:rsidR="00C81AC9">
        <w:rPr>
          <w:rFonts w:ascii="Times New Roman" w:hAnsi="Times New Roman"/>
        </w:rPr>
        <w:t>6</w:t>
      </w:r>
      <w:r w:rsidRPr="00761973">
        <w:rPr>
          <w:rFonts w:ascii="Times New Roman" w:hAnsi="Times New Roman"/>
        </w:rPr>
        <w:t xml:space="preserve">. </w:t>
      </w:r>
    </w:p>
    <w:p w:rsidR="00745862" w:rsidRPr="00D851B5" w:rsidRDefault="00F70343" w:rsidP="00D851B5">
      <w:pPr>
        <w:tabs>
          <w:tab w:val="left" w:pos="709"/>
        </w:tabs>
        <w:jc w:val="both"/>
        <w:rPr>
          <w:rFonts w:ascii="Times New Roman" w:hAnsi="Times New Roman"/>
        </w:rPr>
      </w:pPr>
      <w:r w:rsidRPr="0005004A">
        <w:rPr>
          <w:rFonts w:ascii="Times New Roman" w:hAnsi="Times New Roman"/>
        </w:rPr>
        <w:t xml:space="preserve">       </w:t>
      </w:r>
      <w:r w:rsidR="00C85025" w:rsidRPr="0005004A">
        <w:rPr>
          <w:rFonts w:ascii="Times New Roman" w:hAnsi="Times New Roman"/>
        </w:rPr>
        <w:t xml:space="preserve">  </w:t>
      </w:r>
      <w:r w:rsidRPr="0005004A">
        <w:rPr>
          <w:rFonts w:ascii="Times New Roman" w:hAnsi="Times New Roman"/>
        </w:rPr>
        <w:t xml:space="preserve">   </w:t>
      </w:r>
      <w:r w:rsidR="00FC5018" w:rsidRPr="0005004A">
        <w:rPr>
          <w:rFonts w:ascii="Times New Roman" w:hAnsi="Times New Roman"/>
        </w:rPr>
        <w:t>Наибольший удельный вес</w:t>
      </w:r>
      <w:r w:rsidR="000F7E93" w:rsidRPr="0005004A">
        <w:rPr>
          <w:rFonts w:ascii="Times New Roman" w:hAnsi="Times New Roman"/>
        </w:rPr>
        <w:t xml:space="preserve"> занимают </w:t>
      </w:r>
      <w:r w:rsidR="009B4731" w:rsidRPr="0005004A">
        <w:rPr>
          <w:rFonts w:ascii="Times New Roman" w:hAnsi="Times New Roman"/>
        </w:rPr>
        <w:t xml:space="preserve">«Иные закупки товаров, работ и услуг для обеспечения государственных (муниципальных) нужд» - </w:t>
      </w:r>
      <w:r w:rsidR="00DE5DE8">
        <w:rPr>
          <w:rFonts w:ascii="Times New Roman" w:hAnsi="Times New Roman"/>
        </w:rPr>
        <w:t xml:space="preserve">1 862,259 </w:t>
      </w:r>
      <w:r w:rsidR="009B4731" w:rsidRPr="0005004A">
        <w:rPr>
          <w:rFonts w:ascii="Times New Roman" w:hAnsi="Times New Roman"/>
        </w:rPr>
        <w:t>тыс. рублей или 3</w:t>
      </w:r>
      <w:r w:rsidR="00DE5DE8">
        <w:rPr>
          <w:rFonts w:ascii="Times New Roman" w:hAnsi="Times New Roman"/>
        </w:rPr>
        <w:t>4,8</w:t>
      </w:r>
      <w:r w:rsidR="009B4731" w:rsidRPr="0005004A">
        <w:rPr>
          <w:rFonts w:ascii="Times New Roman" w:hAnsi="Times New Roman"/>
        </w:rPr>
        <w:t xml:space="preserve"> % (код 240),</w:t>
      </w:r>
      <w:r w:rsidR="00FD10B7" w:rsidRPr="00FD10B7">
        <w:rPr>
          <w:rFonts w:ascii="Times New Roman" w:hAnsi="Times New Roman"/>
        </w:rPr>
        <w:t xml:space="preserve"> на «Фонд оплаты труда казенных учреждений и взносы по обязательному социальному страхованию» - </w:t>
      </w:r>
      <w:r w:rsidR="007D3E0D">
        <w:rPr>
          <w:rFonts w:ascii="Times New Roman" w:hAnsi="Times New Roman"/>
        </w:rPr>
        <w:t>1 298,388</w:t>
      </w:r>
      <w:r w:rsidR="00FD10B7" w:rsidRPr="00FD10B7">
        <w:rPr>
          <w:rFonts w:ascii="Times New Roman" w:hAnsi="Times New Roman"/>
        </w:rPr>
        <w:t xml:space="preserve"> тыс. рублей или </w:t>
      </w:r>
      <w:r w:rsidR="00FD10B7">
        <w:rPr>
          <w:rFonts w:ascii="Times New Roman" w:hAnsi="Times New Roman"/>
        </w:rPr>
        <w:t>2</w:t>
      </w:r>
      <w:r w:rsidR="007D3E0D">
        <w:rPr>
          <w:rFonts w:ascii="Times New Roman" w:hAnsi="Times New Roman"/>
        </w:rPr>
        <w:t>4</w:t>
      </w:r>
      <w:r w:rsidR="00FD10B7">
        <w:rPr>
          <w:rFonts w:ascii="Times New Roman" w:hAnsi="Times New Roman"/>
        </w:rPr>
        <w:t>,3</w:t>
      </w:r>
      <w:r w:rsidR="00FD10B7" w:rsidRPr="00FD10B7">
        <w:rPr>
          <w:rFonts w:ascii="Times New Roman" w:hAnsi="Times New Roman"/>
        </w:rPr>
        <w:t xml:space="preserve"> % (код 111),</w:t>
      </w:r>
      <w:r w:rsidR="00AA7431" w:rsidRPr="00AA7431">
        <w:rPr>
          <w:rFonts w:ascii="Times New Roman" w:hAnsi="Times New Roman"/>
        </w:rPr>
        <w:t xml:space="preserve"> на «Фонд оплаты труда государственных (муниципальных) органов и взносы по обязательному социальному страхованию» -  </w:t>
      </w:r>
      <w:r w:rsidR="00FB536C">
        <w:rPr>
          <w:rFonts w:ascii="Times New Roman" w:hAnsi="Times New Roman"/>
        </w:rPr>
        <w:t>1 023,213</w:t>
      </w:r>
      <w:r w:rsidR="00AA7431" w:rsidRPr="00AA7431">
        <w:rPr>
          <w:rFonts w:ascii="Times New Roman" w:hAnsi="Times New Roman"/>
        </w:rPr>
        <w:t xml:space="preserve"> тыс. рублей или 1</w:t>
      </w:r>
      <w:r w:rsidR="00FB536C">
        <w:rPr>
          <w:rFonts w:ascii="Times New Roman" w:hAnsi="Times New Roman"/>
        </w:rPr>
        <w:t>9,1</w:t>
      </w:r>
      <w:r w:rsidR="00AA7431" w:rsidRPr="00AA7431">
        <w:rPr>
          <w:rFonts w:ascii="Times New Roman" w:hAnsi="Times New Roman"/>
        </w:rPr>
        <w:t xml:space="preserve"> % (код 121),</w:t>
      </w:r>
      <w:r w:rsidR="00D851B5" w:rsidRPr="00D851B5">
        <w:t xml:space="preserve"> </w:t>
      </w:r>
      <w:r w:rsidR="00D851B5" w:rsidRPr="00D851B5">
        <w:rPr>
          <w:rFonts w:ascii="Times New Roman" w:hAnsi="Times New Roman"/>
        </w:rPr>
        <w:t xml:space="preserve">на  «Иные межбюджетные трансферты» приходится – </w:t>
      </w:r>
      <w:r w:rsidR="00C82E34">
        <w:rPr>
          <w:rFonts w:ascii="Times New Roman" w:hAnsi="Times New Roman"/>
        </w:rPr>
        <w:t>635,594</w:t>
      </w:r>
      <w:r w:rsidR="00D851B5" w:rsidRPr="00D851B5">
        <w:rPr>
          <w:rFonts w:ascii="Times New Roman" w:hAnsi="Times New Roman"/>
        </w:rPr>
        <w:t xml:space="preserve"> тыс. рублей или </w:t>
      </w:r>
      <w:r w:rsidR="00D851B5">
        <w:rPr>
          <w:rFonts w:ascii="Times New Roman" w:hAnsi="Times New Roman"/>
        </w:rPr>
        <w:t>1</w:t>
      </w:r>
      <w:r w:rsidR="008F0F82">
        <w:rPr>
          <w:rFonts w:ascii="Times New Roman" w:hAnsi="Times New Roman"/>
        </w:rPr>
        <w:t>1</w:t>
      </w:r>
      <w:r w:rsidR="00D851B5">
        <w:rPr>
          <w:rFonts w:ascii="Times New Roman" w:hAnsi="Times New Roman"/>
        </w:rPr>
        <w:t>,9</w:t>
      </w:r>
      <w:r w:rsidR="00D851B5" w:rsidRPr="00D851B5">
        <w:rPr>
          <w:rFonts w:ascii="Times New Roman" w:hAnsi="Times New Roman"/>
        </w:rPr>
        <w:t xml:space="preserve"> % (код 540)</w:t>
      </w:r>
      <w:r w:rsidR="00D851B5">
        <w:rPr>
          <w:rFonts w:ascii="Times New Roman" w:hAnsi="Times New Roman"/>
        </w:rPr>
        <w:t>.</w:t>
      </w:r>
    </w:p>
    <w:p w:rsidR="00745862" w:rsidRDefault="00745862" w:rsidP="006149B8">
      <w:pPr>
        <w:tabs>
          <w:tab w:val="left" w:pos="709"/>
        </w:tabs>
        <w:jc w:val="both"/>
        <w:rPr>
          <w:rFonts w:ascii="Times New Roman" w:hAnsi="Times New Roman"/>
        </w:rPr>
      </w:pPr>
    </w:p>
    <w:p w:rsidR="00FC5018" w:rsidRPr="00A330B4" w:rsidRDefault="00FC5018" w:rsidP="00FC5018">
      <w:pPr>
        <w:ind w:firstLine="708"/>
        <w:jc w:val="center"/>
        <w:rPr>
          <w:rFonts w:ascii="Times New Roman" w:hAnsi="Times New Roman"/>
          <w:b/>
        </w:rPr>
      </w:pPr>
      <w:r w:rsidRPr="00A330B4">
        <w:rPr>
          <w:rFonts w:ascii="Times New Roman" w:hAnsi="Times New Roman"/>
          <w:b/>
        </w:rPr>
        <w:t>5. Исполнение муниципальных программ</w:t>
      </w:r>
    </w:p>
    <w:p w:rsidR="00FC5018" w:rsidRPr="00A330B4" w:rsidRDefault="00FC5018" w:rsidP="00FC5018">
      <w:pPr>
        <w:ind w:firstLine="708"/>
        <w:jc w:val="center"/>
        <w:rPr>
          <w:rFonts w:ascii="Times New Roman" w:hAnsi="Times New Roman"/>
          <w:b/>
        </w:rPr>
      </w:pPr>
    </w:p>
    <w:p w:rsidR="00FC5018" w:rsidRPr="00A330B4" w:rsidRDefault="00FC5018" w:rsidP="00FC5018">
      <w:pPr>
        <w:ind w:firstLine="708"/>
        <w:jc w:val="both"/>
        <w:rPr>
          <w:rFonts w:ascii="Times New Roman" w:hAnsi="Times New Roman"/>
        </w:rPr>
      </w:pPr>
      <w:r w:rsidRPr="00A330B4">
        <w:rPr>
          <w:rFonts w:ascii="Times New Roman" w:hAnsi="Times New Roman"/>
        </w:rPr>
        <w:t xml:space="preserve">Общий объем бюджетных ассигнований на реализацию </w:t>
      </w:r>
      <w:r w:rsidR="00114D90" w:rsidRPr="00A330B4">
        <w:rPr>
          <w:rFonts w:ascii="Times New Roman" w:hAnsi="Times New Roman"/>
        </w:rPr>
        <w:t>2-х</w:t>
      </w:r>
      <w:r w:rsidRPr="00A330B4">
        <w:rPr>
          <w:rFonts w:ascii="Times New Roman" w:hAnsi="Times New Roman"/>
        </w:rPr>
        <w:t xml:space="preserve"> муниципальных программ сельского поселения на 202</w:t>
      </w:r>
      <w:r w:rsidR="00AC583D" w:rsidRPr="00A330B4">
        <w:rPr>
          <w:rFonts w:ascii="Times New Roman" w:hAnsi="Times New Roman"/>
        </w:rPr>
        <w:t>4</w:t>
      </w:r>
      <w:r w:rsidRPr="00A330B4">
        <w:rPr>
          <w:rFonts w:ascii="Times New Roman" w:hAnsi="Times New Roman"/>
        </w:rPr>
        <w:t xml:space="preserve"> год утвержден в сумме </w:t>
      </w:r>
      <w:r w:rsidR="00507E41" w:rsidRPr="00A330B4">
        <w:rPr>
          <w:rFonts w:ascii="Times New Roman" w:hAnsi="Times New Roman"/>
        </w:rPr>
        <w:t>13</w:t>
      </w:r>
      <w:r w:rsidR="00A330B4">
        <w:rPr>
          <w:rFonts w:ascii="Times New Roman" w:hAnsi="Times New Roman"/>
        </w:rPr>
        <w:t> 448,714</w:t>
      </w:r>
      <w:r w:rsidRPr="00A330B4">
        <w:rPr>
          <w:rFonts w:ascii="Times New Roman" w:hAnsi="Times New Roman"/>
        </w:rPr>
        <w:t xml:space="preserve"> тыс. рублей, что составляет </w:t>
      </w:r>
      <w:r w:rsidR="00570C1B" w:rsidRPr="00A330B4">
        <w:rPr>
          <w:rFonts w:ascii="Times New Roman" w:hAnsi="Times New Roman"/>
        </w:rPr>
        <w:t>99,9</w:t>
      </w:r>
      <w:r w:rsidR="00A330B4">
        <w:rPr>
          <w:rFonts w:ascii="Times New Roman" w:hAnsi="Times New Roman"/>
        </w:rPr>
        <w:t>7</w:t>
      </w:r>
      <w:r w:rsidR="00A235EB" w:rsidRPr="00A330B4">
        <w:rPr>
          <w:rFonts w:ascii="Times New Roman" w:hAnsi="Times New Roman"/>
        </w:rPr>
        <w:t xml:space="preserve"> </w:t>
      </w:r>
      <w:r w:rsidRPr="00A330B4">
        <w:rPr>
          <w:rFonts w:ascii="Times New Roman" w:hAnsi="Times New Roman"/>
        </w:rPr>
        <w:t xml:space="preserve">% от общего объема утвержденных расходов бюджета. Исполнение программных расходов </w:t>
      </w:r>
      <w:r w:rsidR="007956F7" w:rsidRPr="00A330B4">
        <w:rPr>
          <w:rFonts w:ascii="Times New Roman" w:hAnsi="Times New Roman"/>
        </w:rPr>
        <w:t xml:space="preserve">за </w:t>
      </w:r>
      <w:r w:rsidR="005806FE" w:rsidRPr="00A330B4">
        <w:rPr>
          <w:rFonts w:ascii="Times New Roman" w:hAnsi="Times New Roman"/>
        </w:rPr>
        <w:t xml:space="preserve">первое полугодие </w:t>
      </w:r>
      <w:r w:rsidR="00121CDC" w:rsidRPr="00A330B4">
        <w:rPr>
          <w:rFonts w:ascii="Times New Roman" w:hAnsi="Times New Roman"/>
        </w:rPr>
        <w:t>20</w:t>
      </w:r>
      <w:r w:rsidR="00844506" w:rsidRPr="00A330B4">
        <w:rPr>
          <w:rFonts w:ascii="Times New Roman" w:hAnsi="Times New Roman"/>
        </w:rPr>
        <w:t>24</w:t>
      </w:r>
      <w:r w:rsidR="00121CDC" w:rsidRPr="00A330B4">
        <w:rPr>
          <w:rFonts w:ascii="Times New Roman" w:hAnsi="Times New Roman"/>
        </w:rPr>
        <w:t xml:space="preserve"> </w:t>
      </w:r>
      <w:r w:rsidRPr="00A330B4">
        <w:rPr>
          <w:rFonts w:ascii="Times New Roman" w:hAnsi="Times New Roman"/>
        </w:rPr>
        <w:t xml:space="preserve">года составило </w:t>
      </w:r>
      <w:r w:rsidR="00A330B4">
        <w:rPr>
          <w:rFonts w:ascii="Times New Roman" w:hAnsi="Times New Roman"/>
        </w:rPr>
        <w:t>5 344,773</w:t>
      </w:r>
      <w:r w:rsidRPr="00A330B4">
        <w:rPr>
          <w:rFonts w:ascii="Times New Roman" w:hAnsi="Times New Roman"/>
        </w:rPr>
        <w:t xml:space="preserve"> тыс. рублей или </w:t>
      </w:r>
      <w:r w:rsidR="00A330B4">
        <w:rPr>
          <w:rFonts w:ascii="Times New Roman" w:hAnsi="Times New Roman"/>
        </w:rPr>
        <w:t>39,</w:t>
      </w:r>
      <w:r w:rsidR="00606C2D">
        <w:rPr>
          <w:rFonts w:ascii="Times New Roman" w:hAnsi="Times New Roman"/>
        </w:rPr>
        <w:t>7</w:t>
      </w:r>
      <w:r w:rsidRPr="00A330B4">
        <w:rPr>
          <w:rFonts w:ascii="Times New Roman" w:hAnsi="Times New Roman"/>
        </w:rPr>
        <w:t xml:space="preserve"> % годового назначения.</w:t>
      </w:r>
    </w:p>
    <w:p w:rsidR="00FC5018" w:rsidRPr="00A330B4" w:rsidRDefault="00923DDA" w:rsidP="000304BA">
      <w:pPr>
        <w:tabs>
          <w:tab w:val="left" w:pos="709"/>
        </w:tabs>
        <w:jc w:val="both"/>
        <w:rPr>
          <w:rFonts w:ascii="Times New Roman" w:hAnsi="Times New Roman"/>
        </w:rPr>
      </w:pPr>
      <w:r w:rsidRPr="00A330B4">
        <w:rPr>
          <w:rFonts w:ascii="Times New Roman" w:hAnsi="Times New Roman"/>
        </w:rPr>
        <w:t xml:space="preserve">           </w:t>
      </w:r>
      <w:r w:rsidR="000304BA" w:rsidRPr="00A330B4">
        <w:rPr>
          <w:rFonts w:ascii="Times New Roman" w:hAnsi="Times New Roman"/>
        </w:rPr>
        <w:t xml:space="preserve"> </w:t>
      </w:r>
      <w:r w:rsidR="00FC5018" w:rsidRPr="00A330B4">
        <w:rPr>
          <w:rFonts w:ascii="Times New Roman" w:hAnsi="Times New Roman"/>
        </w:rPr>
        <w:t xml:space="preserve">Сведения об исполнении расходов в разрезе муниципальных </w:t>
      </w:r>
      <w:r w:rsidR="00496FEC" w:rsidRPr="00A330B4">
        <w:rPr>
          <w:rFonts w:ascii="Times New Roman" w:hAnsi="Times New Roman"/>
        </w:rPr>
        <w:t>программ представлены в таблице №3</w:t>
      </w:r>
    </w:p>
    <w:p w:rsidR="005A79B8" w:rsidRPr="00DA1BBD" w:rsidRDefault="006C2B41" w:rsidP="00496FEC">
      <w:pPr>
        <w:ind w:firstLine="800"/>
        <w:jc w:val="right"/>
        <w:rPr>
          <w:rFonts w:ascii="Times New Roman" w:hAnsi="Times New Roman"/>
          <w:b/>
          <w:sz w:val="22"/>
          <w:szCs w:val="22"/>
        </w:rPr>
      </w:pPr>
      <w:r w:rsidRPr="00A330B4">
        <w:rPr>
          <w:rFonts w:ascii="Times New Roman" w:hAnsi="Times New Roman"/>
          <w:b/>
          <w:sz w:val="22"/>
          <w:szCs w:val="22"/>
        </w:rPr>
        <w:t>Таблица №3 (тыс. рублей</w:t>
      </w:r>
      <w:r w:rsidR="00496FEC" w:rsidRPr="00A330B4">
        <w:rPr>
          <w:rFonts w:ascii="Times New Roman" w:hAnsi="Times New Roman"/>
          <w:b/>
          <w:sz w:val="22"/>
          <w:szCs w:val="2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1276"/>
        <w:gridCol w:w="986"/>
      </w:tblGrid>
      <w:tr w:rsidR="00FC5018" w:rsidTr="005F0F6C">
        <w:trPr>
          <w:trHeight w:val="88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B651B3" w:rsidRDefault="00FC5018" w:rsidP="0097336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51B3">
              <w:rPr>
                <w:rFonts w:ascii="Times New Roman" w:hAnsi="Times New Roman"/>
                <w:b/>
                <w:sz w:val="16"/>
                <w:szCs w:val="16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B651B3" w:rsidRDefault="00FC5018" w:rsidP="0097336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51B3">
              <w:rPr>
                <w:rFonts w:ascii="Times New Roman" w:hAnsi="Times New Roman"/>
                <w:b/>
                <w:sz w:val="16"/>
                <w:szCs w:val="16"/>
              </w:rPr>
              <w:t>Утвержденные бюджетные назначения на</w:t>
            </w:r>
          </w:p>
          <w:p w:rsidR="00FC5018" w:rsidRPr="00B651B3" w:rsidRDefault="00FC5018" w:rsidP="00B25D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51B3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115E2D" w:rsidRPr="00B651B3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  <w:r w:rsidRPr="00B651B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BB" w:rsidRPr="00B651B3" w:rsidRDefault="00FC5018" w:rsidP="0097336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51B3">
              <w:rPr>
                <w:rFonts w:ascii="Times New Roman" w:hAnsi="Times New Roman"/>
                <w:b/>
                <w:sz w:val="16"/>
                <w:szCs w:val="16"/>
              </w:rPr>
              <w:t>Исполнено,</w:t>
            </w:r>
          </w:p>
          <w:p w:rsidR="00FC5018" w:rsidRPr="00B651B3" w:rsidRDefault="00121CDC" w:rsidP="004677A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51B3">
              <w:rPr>
                <w:rFonts w:ascii="Times New Roman" w:hAnsi="Times New Roman"/>
                <w:b/>
                <w:sz w:val="16"/>
                <w:szCs w:val="16"/>
              </w:rPr>
              <w:t xml:space="preserve">1 </w:t>
            </w:r>
            <w:r w:rsidR="004677A6" w:rsidRPr="00B651B3">
              <w:rPr>
                <w:rFonts w:ascii="Times New Roman" w:hAnsi="Times New Roman"/>
                <w:b/>
                <w:sz w:val="16"/>
                <w:szCs w:val="16"/>
              </w:rPr>
              <w:t>полугодие</w:t>
            </w:r>
            <w:r w:rsidRPr="00B651B3">
              <w:rPr>
                <w:rFonts w:ascii="Times New Roman" w:hAnsi="Times New Roman"/>
                <w:b/>
                <w:sz w:val="16"/>
                <w:szCs w:val="16"/>
              </w:rPr>
              <w:t xml:space="preserve"> 202</w:t>
            </w:r>
            <w:r w:rsidR="00115E2D" w:rsidRPr="00B651B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6A6C56" w:rsidRPr="00B651B3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B651B3" w:rsidRDefault="00FC5018" w:rsidP="0097336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651B3">
              <w:rPr>
                <w:rFonts w:ascii="Times New Roman" w:hAnsi="Times New Roman"/>
                <w:b/>
                <w:sz w:val="16"/>
                <w:szCs w:val="16"/>
              </w:rPr>
              <w:t>Процент исполнения, (%)</w:t>
            </w:r>
          </w:p>
        </w:tc>
      </w:tr>
      <w:tr w:rsidR="00FC5018" w:rsidRPr="00684DA9" w:rsidTr="005F0F6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5F0F6C" w:rsidRDefault="00FC5018" w:rsidP="0083193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r w:rsidR="00E25EBF" w:rsidRPr="005F0F6C">
              <w:rPr>
                <w:rFonts w:ascii="Times New Roman" w:hAnsi="Times New Roman"/>
                <w:sz w:val="18"/>
                <w:szCs w:val="18"/>
              </w:rPr>
              <w:t xml:space="preserve">«Модернизация и развитие автомобильных дорог общего пользования местного значения в границах населенных пунктов сельского поселения </w:t>
            </w:r>
            <w:r w:rsidR="0025699C" w:rsidRPr="005F0F6C">
              <w:rPr>
                <w:rFonts w:ascii="Times New Roman" w:hAnsi="Times New Roman"/>
                <w:sz w:val="18"/>
                <w:szCs w:val="18"/>
              </w:rPr>
              <w:t>Черный Ключ</w:t>
            </w:r>
            <w:r w:rsidR="00E25EBF" w:rsidRPr="005F0F6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E25EBF" w:rsidRPr="005F0F6C">
              <w:rPr>
                <w:rFonts w:ascii="Times New Roman" w:hAnsi="Times New Roman"/>
                <w:sz w:val="18"/>
                <w:szCs w:val="18"/>
              </w:rPr>
              <w:t>Клявлинский</w:t>
            </w:r>
            <w:proofErr w:type="spellEnd"/>
            <w:r w:rsidR="00E25EBF" w:rsidRPr="005F0F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699C" w:rsidRPr="005F0F6C">
              <w:rPr>
                <w:rFonts w:ascii="Times New Roman" w:hAnsi="Times New Roman"/>
                <w:sz w:val="18"/>
                <w:szCs w:val="18"/>
              </w:rPr>
              <w:t>С</w:t>
            </w:r>
            <w:r w:rsidR="00E25EBF" w:rsidRPr="005F0F6C">
              <w:rPr>
                <w:rFonts w:ascii="Times New Roman" w:hAnsi="Times New Roman"/>
                <w:sz w:val="18"/>
                <w:szCs w:val="18"/>
              </w:rPr>
              <w:t>амарской области на 2018-202</w:t>
            </w:r>
            <w:r w:rsidR="00831935" w:rsidRPr="005F0F6C">
              <w:rPr>
                <w:rFonts w:ascii="Times New Roman" w:hAnsi="Times New Roman"/>
                <w:sz w:val="18"/>
                <w:szCs w:val="18"/>
              </w:rPr>
              <w:t>7</w:t>
            </w:r>
            <w:r w:rsidR="00E25EBF" w:rsidRPr="005F0F6C">
              <w:rPr>
                <w:rFonts w:ascii="Times New Roman" w:hAnsi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B402AC" w:rsidP="00684D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1 494,660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B402AC" w:rsidP="00684D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689,340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B402AC" w:rsidP="00684D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46,1</w:t>
            </w:r>
          </w:p>
        </w:tc>
      </w:tr>
      <w:tr w:rsidR="00FC5018" w:rsidRPr="00684DA9" w:rsidTr="005F0F6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5F0F6C" w:rsidRDefault="00FC5018" w:rsidP="006F625A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Муниципальная программа «</w:t>
            </w:r>
            <w:r w:rsidR="00E77FFB" w:rsidRPr="005F0F6C">
              <w:rPr>
                <w:rFonts w:ascii="Times New Roman" w:hAnsi="Times New Roman"/>
                <w:sz w:val="18"/>
                <w:szCs w:val="18"/>
              </w:rPr>
              <w:t xml:space="preserve">Развитие органов местного самоуправления и решение вопросов местного значения сельского поселения </w:t>
            </w:r>
            <w:r w:rsidR="00073317" w:rsidRPr="005F0F6C">
              <w:rPr>
                <w:rFonts w:ascii="Times New Roman" w:hAnsi="Times New Roman"/>
                <w:sz w:val="18"/>
                <w:szCs w:val="18"/>
              </w:rPr>
              <w:t>Черный Ключ</w:t>
            </w:r>
            <w:r w:rsidR="00E77FFB" w:rsidRPr="005F0F6C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</w:t>
            </w:r>
            <w:proofErr w:type="spellStart"/>
            <w:r w:rsidR="00E77FFB" w:rsidRPr="005F0F6C">
              <w:rPr>
                <w:rFonts w:ascii="Times New Roman" w:hAnsi="Times New Roman"/>
                <w:sz w:val="18"/>
                <w:szCs w:val="18"/>
              </w:rPr>
              <w:t>Клявлински</w:t>
            </w:r>
            <w:r w:rsidR="00073317" w:rsidRPr="005F0F6C">
              <w:rPr>
                <w:rFonts w:ascii="Times New Roman" w:hAnsi="Times New Roman"/>
                <w:sz w:val="18"/>
                <w:szCs w:val="18"/>
              </w:rPr>
              <w:t>й</w:t>
            </w:r>
            <w:proofErr w:type="spellEnd"/>
            <w:r w:rsidR="00073317" w:rsidRPr="005F0F6C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2018-2027</w:t>
            </w:r>
            <w:r w:rsidR="00E77FFB" w:rsidRPr="005F0F6C">
              <w:rPr>
                <w:rFonts w:ascii="Times New Roman" w:hAnsi="Times New Roman"/>
                <w:sz w:val="18"/>
                <w:szCs w:val="18"/>
              </w:rPr>
              <w:t xml:space="preserve">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0A7216" w:rsidP="00684D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11 954,054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0A7216" w:rsidP="00684D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4 655,433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0A7216" w:rsidP="00684D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38,9</w:t>
            </w:r>
          </w:p>
        </w:tc>
      </w:tr>
      <w:tr w:rsidR="00FC5018" w:rsidRPr="00684DA9" w:rsidTr="005F0F6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018" w:rsidRPr="005F0F6C" w:rsidRDefault="00FC5018" w:rsidP="006379D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0F6C">
              <w:rPr>
                <w:rFonts w:ascii="Times New Roman" w:hAnsi="Times New Roman"/>
                <w:b/>
                <w:sz w:val="18"/>
                <w:szCs w:val="18"/>
              </w:rPr>
              <w:t xml:space="preserve">Итого по программам  </w:t>
            </w:r>
            <w:r w:rsidR="006379DE" w:rsidRPr="005F0F6C">
              <w:rPr>
                <w:rFonts w:ascii="Times New Roman" w:hAnsi="Times New Roman"/>
                <w:b/>
                <w:sz w:val="18"/>
                <w:szCs w:val="18"/>
              </w:rPr>
              <w:t>99,9</w:t>
            </w:r>
            <w:r w:rsidR="0080259C" w:rsidRPr="005F0F6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6379DE" w:rsidRPr="005F0F6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5F0F6C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80259C" w:rsidP="00911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0F6C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112B2" w:rsidRPr="005F0F6C">
              <w:rPr>
                <w:rFonts w:ascii="Times New Roman" w:hAnsi="Times New Roman"/>
                <w:b/>
                <w:sz w:val="18"/>
                <w:szCs w:val="18"/>
              </w:rPr>
              <w:t> 448,714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9112B2" w:rsidP="00366C3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0F6C">
              <w:rPr>
                <w:rFonts w:ascii="Times New Roman" w:hAnsi="Times New Roman"/>
                <w:b/>
                <w:sz w:val="18"/>
                <w:szCs w:val="18"/>
              </w:rPr>
              <w:t>5 344,773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9112B2" w:rsidP="00283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0F6C">
              <w:rPr>
                <w:rFonts w:ascii="Times New Roman" w:hAnsi="Times New Roman"/>
                <w:b/>
                <w:sz w:val="18"/>
                <w:szCs w:val="18"/>
              </w:rPr>
              <w:t>39,7</w:t>
            </w:r>
          </w:p>
        </w:tc>
      </w:tr>
      <w:tr w:rsidR="00D37D06" w:rsidRPr="00684DA9" w:rsidTr="005F0F6C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06" w:rsidRPr="005F0F6C" w:rsidRDefault="00D37D06" w:rsidP="006379D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местного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6" w:rsidRPr="005F0F6C" w:rsidRDefault="0080259C" w:rsidP="00366C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4,234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6" w:rsidRPr="005F0F6C" w:rsidRDefault="004D579D" w:rsidP="00366C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0,000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7D06" w:rsidRPr="005F0F6C" w:rsidRDefault="004D579D" w:rsidP="002837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6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FC5018" w:rsidTr="005F0F6C">
        <w:trPr>
          <w:trHeight w:val="29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018" w:rsidRPr="005F0F6C" w:rsidRDefault="00FC5018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F0F6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Всего расходов</w:t>
            </w:r>
            <w:r w:rsidR="00257B90" w:rsidRPr="005F0F6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80259C" w:rsidP="00911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0F6C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112B2" w:rsidRPr="005F0F6C">
              <w:rPr>
                <w:rFonts w:ascii="Times New Roman" w:hAnsi="Times New Roman"/>
                <w:b/>
                <w:sz w:val="18"/>
                <w:szCs w:val="18"/>
              </w:rPr>
              <w:t> 452,948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5A6DE0" w:rsidP="00452A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0F6C">
              <w:rPr>
                <w:rFonts w:ascii="Times New Roman" w:hAnsi="Times New Roman"/>
                <w:b/>
                <w:sz w:val="18"/>
                <w:szCs w:val="18"/>
              </w:rPr>
              <w:t>5 344,773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018" w:rsidRPr="005F0F6C" w:rsidRDefault="005A6DE0" w:rsidP="002837E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F0F6C">
              <w:rPr>
                <w:rFonts w:ascii="Times New Roman" w:hAnsi="Times New Roman"/>
                <w:b/>
                <w:sz w:val="18"/>
                <w:szCs w:val="18"/>
              </w:rPr>
              <w:t>39,7</w:t>
            </w:r>
          </w:p>
        </w:tc>
      </w:tr>
    </w:tbl>
    <w:p w:rsidR="00AB5F85" w:rsidRDefault="0082673F" w:rsidP="005F0F6C">
      <w:pPr>
        <w:keepNext/>
        <w:keepLines/>
        <w:widowControl w:val="0"/>
        <w:tabs>
          <w:tab w:val="left" w:pos="318"/>
          <w:tab w:val="left" w:pos="709"/>
        </w:tabs>
        <w:spacing w:line="240" w:lineRule="atLeast"/>
        <w:jc w:val="both"/>
        <w:outlineLvl w:val="0"/>
        <w:rPr>
          <w:rFonts w:ascii="Times New Roman" w:hAnsi="Times New Roman"/>
        </w:rPr>
      </w:pPr>
      <w:bookmarkStart w:id="2" w:name="bookmark10"/>
      <w:bookmarkStart w:id="3" w:name="bookmark11"/>
      <w:bookmarkEnd w:id="2"/>
      <w:bookmarkEnd w:id="3"/>
      <w:r>
        <w:rPr>
          <w:rFonts w:ascii="Times New Roman" w:hAnsi="Times New Roman"/>
        </w:rPr>
        <w:t xml:space="preserve">           </w:t>
      </w:r>
      <w:r w:rsidRPr="0082673F">
        <w:rPr>
          <w:rFonts w:ascii="Times New Roman" w:hAnsi="Times New Roman"/>
        </w:rPr>
        <w:t xml:space="preserve">Общий объем неисполненных бюджетных ассигнований по всем муниципальным программам </w:t>
      </w:r>
      <w:r w:rsidR="00E0150C">
        <w:rPr>
          <w:rFonts w:ascii="Times New Roman" w:hAnsi="Times New Roman"/>
        </w:rPr>
        <w:t xml:space="preserve">и непрограммным направлениям деятельности </w:t>
      </w:r>
      <w:r w:rsidR="00473D32" w:rsidRPr="00473D32">
        <w:rPr>
          <w:rFonts w:ascii="Times New Roman" w:hAnsi="Times New Roman"/>
        </w:rPr>
        <w:t xml:space="preserve">составил </w:t>
      </w:r>
      <w:r w:rsidR="005A6DE0">
        <w:rPr>
          <w:rFonts w:ascii="Times New Roman" w:hAnsi="Times New Roman"/>
        </w:rPr>
        <w:t>8 108,185</w:t>
      </w:r>
      <w:r w:rsidRPr="0082673F">
        <w:rPr>
          <w:rFonts w:ascii="Times New Roman" w:hAnsi="Times New Roman"/>
        </w:rPr>
        <w:t xml:space="preserve"> тыс. рублей или </w:t>
      </w:r>
      <w:r w:rsidR="005A6DE0">
        <w:rPr>
          <w:rFonts w:ascii="Times New Roman" w:hAnsi="Times New Roman"/>
        </w:rPr>
        <w:t>60,3</w:t>
      </w:r>
      <w:r w:rsidRPr="0082673F">
        <w:rPr>
          <w:rFonts w:ascii="Times New Roman" w:hAnsi="Times New Roman"/>
        </w:rPr>
        <w:t xml:space="preserve"> %.</w:t>
      </w:r>
    </w:p>
    <w:p w:rsidR="0014483D" w:rsidRDefault="0014483D" w:rsidP="005F0F6C">
      <w:pPr>
        <w:keepNext/>
        <w:keepLines/>
        <w:widowControl w:val="0"/>
        <w:tabs>
          <w:tab w:val="left" w:pos="318"/>
          <w:tab w:val="left" w:pos="709"/>
        </w:tabs>
        <w:spacing w:line="240" w:lineRule="atLeast"/>
        <w:jc w:val="center"/>
        <w:outlineLvl w:val="0"/>
        <w:rPr>
          <w:rFonts w:ascii="Times New Roman" w:hAnsi="Times New Roman"/>
          <w:b/>
        </w:rPr>
      </w:pPr>
      <w:r w:rsidRPr="0014483D">
        <w:rPr>
          <w:rFonts w:ascii="Times New Roman" w:hAnsi="Times New Roman"/>
          <w:b/>
        </w:rPr>
        <w:t>6. Резервные фонды</w:t>
      </w:r>
    </w:p>
    <w:p w:rsidR="005F0F6C" w:rsidRPr="0014483D" w:rsidRDefault="005F0F6C" w:rsidP="005F0F6C">
      <w:pPr>
        <w:keepNext/>
        <w:keepLines/>
        <w:widowControl w:val="0"/>
        <w:tabs>
          <w:tab w:val="left" w:pos="318"/>
          <w:tab w:val="left" w:pos="709"/>
        </w:tabs>
        <w:spacing w:line="240" w:lineRule="atLeast"/>
        <w:jc w:val="center"/>
        <w:outlineLvl w:val="0"/>
        <w:rPr>
          <w:rFonts w:ascii="Times New Roman" w:hAnsi="Times New Roman"/>
          <w:b/>
        </w:rPr>
      </w:pPr>
    </w:p>
    <w:p w:rsidR="0014483D" w:rsidRDefault="0014483D" w:rsidP="00105F3B">
      <w:pPr>
        <w:keepNext/>
        <w:keepLines/>
        <w:widowControl w:val="0"/>
        <w:tabs>
          <w:tab w:val="left" w:pos="318"/>
          <w:tab w:val="left" w:pos="709"/>
        </w:tabs>
        <w:spacing w:after="260" w:line="240" w:lineRule="atLeast"/>
        <w:jc w:val="both"/>
        <w:outlineLvl w:val="0"/>
        <w:rPr>
          <w:rFonts w:ascii="Times New Roman" w:hAnsi="Times New Roman"/>
          <w:b/>
        </w:rPr>
      </w:pPr>
      <w:r w:rsidRPr="0014483D">
        <w:rPr>
          <w:rFonts w:ascii="Times New Roman" w:hAnsi="Times New Roman"/>
        </w:rPr>
        <w:t xml:space="preserve">            Решением Собрания представителей сельского поселения Черный Ключ муниципального района </w:t>
      </w:r>
      <w:proofErr w:type="spellStart"/>
      <w:r w:rsidRPr="0014483D">
        <w:rPr>
          <w:rFonts w:ascii="Times New Roman" w:hAnsi="Times New Roman"/>
        </w:rPr>
        <w:t>Клявлинский</w:t>
      </w:r>
      <w:proofErr w:type="spellEnd"/>
      <w:r w:rsidRPr="0014483D">
        <w:rPr>
          <w:rFonts w:ascii="Times New Roman" w:hAnsi="Times New Roman"/>
        </w:rPr>
        <w:t xml:space="preserve"> Самарской области от 26.12.2023г. №163 «О бюджете сельского поселения Черный Ключ муниципального района </w:t>
      </w:r>
      <w:proofErr w:type="spellStart"/>
      <w:r w:rsidRPr="0014483D">
        <w:rPr>
          <w:rFonts w:ascii="Times New Roman" w:hAnsi="Times New Roman"/>
        </w:rPr>
        <w:t>Клявлинский</w:t>
      </w:r>
      <w:proofErr w:type="spellEnd"/>
      <w:r w:rsidRPr="0014483D">
        <w:rPr>
          <w:rFonts w:ascii="Times New Roman" w:hAnsi="Times New Roman"/>
        </w:rPr>
        <w:t xml:space="preserve"> Самарской области на 2024 год  и плановый период 2025 и  2026 годов» резервный фонд утвержден в сумме 40,000 тыс. рублей, что соответствует статье 81 БК РФ, согласно которо</w:t>
      </w:r>
      <w:r w:rsidR="00DF7A6A">
        <w:rPr>
          <w:rFonts w:ascii="Times New Roman" w:hAnsi="Times New Roman"/>
        </w:rPr>
        <w:t>й</w:t>
      </w:r>
      <w:r w:rsidRPr="0014483D">
        <w:rPr>
          <w:rFonts w:ascii="Times New Roman" w:hAnsi="Times New Roman"/>
        </w:rPr>
        <w:t xml:space="preserve"> в расходной части бюджетов бюджетной системы Российской Федерации (за исключением бюджетов государственных внебюджетных фондов) предусматривается создание резервных фондов исполнительных органов государственной власти (местных администраций) - резервного фонда Правительства Российской Федерации, резервных фондов высших исполнительных органов субъектов Российской Федерации, резервных фондов местных администраций. 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бюджетах.</w:t>
      </w:r>
      <w:r w:rsidR="007C3C5F">
        <w:rPr>
          <w:rFonts w:ascii="Times New Roman" w:hAnsi="Times New Roman"/>
        </w:rPr>
        <w:t xml:space="preserve"> </w:t>
      </w:r>
      <w:r w:rsidRPr="0014483D">
        <w:rPr>
          <w:rFonts w:ascii="Times New Roman" w:hAnsi="Times New Roman"/>
        </w:rPr>
        <w:t xml:space="preserve">Исполнение по расходованию резервного фонда составило 0,000 тыс. рублей. Средства резервного фонда не были израсходованы в связи с отсутствием в течение </w:t>
      </w:r>
      <w:r w:rsidR="00AD5BE8">
        <w:rPr>
          <w:rFonts w:ascii="Times New Roman" w:hAnsi="Times New Roman"/>
        </w:rPr>
        <w:t xml:space="preserve">первого </w:t>
      </w:r>
      <w:r w:rsidR="004D3743">
        <w:rPr>
          <w:rFonts w:ascii="Times New Roman" w:hAnsi="Times New Roman"/>
        </w:rPr>
        <w:t>полугодия</w:t>
      </w:r>
      <w:r w:rsidRPr="0014483D">
        <w:rPr>
          <w:rFonts w:ascii="Times New Roman" w:hAnsi="Times New Roman"/>
        </w:rPr>
        <w:t xml:space="preserve"> 2024 года чрезвычайной ситуации.</w:t>
      </w:r>
    </w:p>
    <w:p w:rsidR="000A21AA" w:rsidRPr="000A21AA" w:rsidRDefault="000A21AA" w:rsidP="000A21AA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0A21AA">
        <w:rPr>
          <w:rFonts w:ascii="Times New Roman" w:hAnsi="Times New Roman"/>
          <w:b/>
        </w:rPr>
        <w:t>7. Муниципальный долг</w:t>
      </w:r>
    </w:p>
    <w:p w:rsidR="000A21AA" w:rsidRPr="000A21AA" w:rsidRDefault="000A21AA" w:rsidP="000A21AA">
      <w:pPr>
        <w:tabs>
          <w:tab w:val="left" w:pos="709"/>
        </w:tabs>
        <w:jc w:val="center"/>
        <w:rPr>
          <w:rFonts w:ascii="Times New Roman" w:hAnsi="Times New Roman"/>
          <w:b/>
        </w:rPr>
      </w:pPr>
    </w:p>
    <w:p w:rsidR="00766F79" w:rsidRDefault="00766F79" w:rsidP="000448D7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1B61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0A21AA" w:rsidRPr="000A21AA">
        <w:rPr>
          <w:rFonts w:ascii="Times New Roman" w:hAnsi="Times New Roman"/>
        </w:rPr>
        <w:t>Муниципальный долг сельского поселения на 20</w:t>
      </w:r>
      <w:r w:rsidR="007B3D8B">
        <w:rPr>
          <w:rFonts w:ascii="Times New Roman" w:hAnsi="Times New Roman"/>
        </w:rPr>
        <w:t>24</w:t>
      </w:r>
      <w:r w:rsidR="000A21AA" w:rsidRPr="000A21AA">
        <w:rPr>
          <w:rFonts w:ascii="Times New Roman" w:hAnsi="Times New Roman"/>
        </w:rPr>
        <w:t xml:space="preserve"> год, Решением Собрания представителей сельского поселения </w:t>
      </w:r>
      <w:r>
        <w:rPr>
          <w:rFonts w:ascii="Times New Roman" w:hAnsi="Times New Roman"/>
        </w:rPr>
        <w:t>Черный Ключ</w:t>
      </w:r>
      <w:r w:rsidR="000A21AA" w:rsidRPr="000A21AA">
        <w:rPr>
          <w:rFonts w:ascii="Times New Roman" w:hAnsi="Times New Roman"/>
        </w:rPr>
        <w:t xml:space="preserve"> муниципального района </w:t>
      </w:r>
      <w:proofErr w:type="spellStart"/>
      <w:r w:rsidR="000A21AA" w:rsidRPr="000A21AA">
        <w:rPr>
          <w:rFonts w:ascii="Times New Roman" w:hAnsi="Times New Roman"/>
        </w:rPr>
        <w:t>Клявлинский</w:t>
      </w:r>
      <w:proofErr w:type="spellEnd"/>
      <w:r w:rsidR="000A21AA" w:rsidRPr="000A21AA">
        <w:rPr>
          <w:rFonts w:ascii="Times New Roman" w:hAnsi="Times New Roman"/>
        </w:rPr>
        <w:t xml:space="preserve"> Самарской области от 2</w:t>
      </w:r>
      <w:r w:rsidR="007B3D8B">
        <w:rPr>
          <w:rFonts w:ascii="Times New Roman" w:hAnsi="Times New Roman"/>
        </w:rPr>
        <w:t>6</w:t>
      </w:r>
      <w:r w:rsidR="000A21AA" w:rsidRPr="000A21AA">
        <w:rPr>
          <w:rFonts w:ascii="Times New Roman" w:hAnsi="Times New Roman"/>
        </w:rPr>
        <w:t>.12.202</w:t>
      </w:r>
      <w:r w:rsidR="007B3D8B">
        <w:rPr>
          <w:rFonts w:ascii="Times New Roman" w:hAnsi="Times New Roman"/>
        </w:rPr>
        <w:t>3</w:t>
      </w:r>
      <w:r w:rsidR="000A21AA" w:rsidRPr="000A21AA">
        <w:rPr>
          <w:rFonts w:ascii="Times New Roman" w:hAnsi="Times New Roman"/>
        </w:rPr>
        <w:t>г. №</w:t>
      </w:r>
      <w:r>
        <w:rPr>
          <w:rFonts w:ascii="Times New Roman" w:hAnsi="Times New Roman"/>
        </w:rPr>
        <w:t xml:space="preserve"> 1</w:t>
      </w:r>
      <w:r w:rsidR="007B3D8B">
        <w:rPr>
          <w:rFonts w:ascii="Times New Roman" w:hAnsi="Times New Roman"/>
        </w:rPr>
        <w:t>63</w:t>
      </w:r>
      <w:r w:rsidR="000A21AA" w:rsidRPr="000A21AA">
        <w:rPr>
          <w:rFonts w:ascii="Times New Roman" w:hAnsi="Times New Roman"/>
        </w:rPr>
        <w:t xml:space="preserve"> «О бюджете сельского поселения </w:t>
      </w:r>
      <w:r>
        <w:rPr>
          <w:rFonts w:ascii="Times New Roman" w:hAnsi="Times New Roman"/>
        </w:rPr>
        <w:t xml:space="preserve">Черный Ключ </w:t>
      </w:r>
      <w:r w:rsidR="000A21AA" w:rsidRPr="000A21AA">
        <w:rPr>
          <w:rFonts w:ascii="Times New Roman" w:hAnsi="Times New Roman"/>
        </w:rPr>
        <w:t xml:space="preserve">муниципального района </w:t>
      </w:r>
      <w:proofErr w:type="spellStart"/>
      <w:r w:rsidR="000A21AA" w:rsidRPr="000A21AA">
        <w:rPr>
          <w:rFonts w:ascii="Times New Roman" w:hAnsi="Times New Roman"/>
        </w:rPr>
        <w:t>Клявлинский</w:t>
      </w:r>
      <w:proofErr w:type="spellEnd"/>
      <w:r w:rsidR="000A21AA" w:rsidRPr="000A21AA">
        <w:rPr>
          <w:rFonts w:ascii="Times New Roman" w:hAnsi="Times New Roman"/>
        </w:rPr>
        <w:t xml:space="preserve"> Самарской области на 20</w:t>
      </w:r>
      <w:r w:rsidR="007B3D8B">
        <w:rPr>
          <w:rFonts w:ascii="Times New Roman" w:hAnsi="Times New Roman"/>
        </w:rPr>
        <w:t>24</w:t>
      </w:r>
      <w:r w:rsidR="000A21AA" w:rsidRPr="000A21AA">
        <w:rPr>
          <w:rFonts w:ascii="Times New Roman" w:hAnsi="Times New Roman"/>
        </w:rPr>
        <w:t xml:space="preserve"> год и плановый период 202</w:t>
      </w:r>
      <w:r w:rsidR="007B3D8B">
        <w:rPr>
          <w:rFonts w:ascii="Times New Roman" w:hAnsi="Times New Roman"/>
        </w:rPr>
        <w:t>5</w:t>
      </w:r>
      <w:r w:rsidR="000A21AA" w:rsidRPr="000A21AA">
        <w:rPr>
          <w:rFonts w:ascii="Times New Roman" w:hAnsi="Times New Roman"/>
        </w:rPr>
        <w:t xml:space="preserve"> и 20</w:t>
      </w:r>
      <w:r w:rsidR="007B3D8B">
        <w:rPr>
          <w:rFonts w:ascii="Times New Roman" w:hAnsi="Times New Roman"/>
        </w:rPr>
        <w:t>26</w:t>
      </w:r>
      <w:r w:rsidR="000A21AA" w:rsidRPr="000A21AA">
        <w:rPr>
          <w:rFonts w:ascii="Times New Roman" w:hAnsi="Times New Roman"/>
        </w:rPr>
        <w:t xml:space="preserve"> годов» не устанавливался.</w:t>
      </w:r>
    </w:p>
    <w:p w:rsidR="00766F79" w:rsidRDefault="00766F79" w:rsidP="000A21AA">
      <w:pPr>
        <w:tabs>
          <w:tab w:val="left" w:pos="709"/>
        </w:tabs>
        <w:jc w:val="both"/>
        <w:rPr>
          <w:rFonts w:ascii="Times New Roman" w:hAnsi="Times New Roman"/>
        </w:rPr>
      </w:pPr>
    </w:p>
    <w:p w:rsidR="001511E7" w:rsidRPr="00A018D9" w:rsidRDefault="001511E7" w:rsidP="001E4633">
      <w:pPr>
        <w:tabs>
          <w:tab w:val="left" w:pos="709"/>
        </w:tabs>
        <w:spacing w:line="240" w:lineRule="exact"/>
        <w:jc w:val="center"/>
        <w:rPr>
          <w:rFonts w:ascii="Times New Roman" w:hAnsi="Times New Roman"/>
          <w:b/>
          <w:color w:val="auto"/>
          <w:szCs w:val="24"/>
          <w:lang w:eastAsia="zh-CN"/>
        </w:rPr>
      </w:pPr>
      <w:r>
        <w:rPr>
          <w:rFonts w:ascii="Times New Roman" w:hAnsi="Times New Roman"/>
          <w:b/>
          <w:color w:val="auto"/>
          <w:szCs w:val="24"/>
          <w:lang w:eastAsia="zh-CN"/>
        </w:rPr>
        <w:t xml:space="preserve">8. </w:t>
      </w:r>
      <w:r w:rsidRPr="00A018D9">
        <w:rPr>
          <w:rFonts w:ascii="Times New Roman" w:hAnsi="Times New Roman"/>
          <w:b/>
          <w:color w:val="auto"/>
          <w:szCs w:val="24"/>
          <w:lang w:eastAsia="zh-CN"/>
        </w:rPr>
        <w:t>Анализ дебиторской и кредиторской задолженности</w:t>
      </w:r>
    </w:p>
    <w:p w:rsidR="001511E7" w:rsidRPr="00A018D9" w:rsidRDefault="001511E7" w:rsidP="001E4633">
      <w:pPr>
        <w:spacing w:line="240" w:lineRule="exact"/>
        <w:jc w:val="both"/>
        <w:rPr>
          <w:rFonts w:ascii="Times New Roman" w:hAnsi="Times New Roman"/>
          <w:b/>
          <w:color w:val="auto"/>
          <w:szCs w:val="24"/>
          <w:lang w:eastAsia="zh-CN"/>
        </w:rPr>
      </w:pPr>
    </w:p>
    <w:p w:rsidR="001511E7" w:rsidRPr="00DF20C2" w:rsidRDefault="001511E7" w:rsidP="001511E7">
      <w:pPr>
        <w:widowControl w:val="0"/>
        <w:tabs>
          <w:tab w:val="left" w:pos="709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A018D9">
        <w:rPr>
          <w:rFonts w:ascii="Times New Roman" w:eastAsia="Lucida Sans Unicode" w:hAnsi="Times New Roman" w:cs="Tahoma"/>
          <w:color w:val="auto"/>
          <w:szCs w:val="24"/>
        </w:rPr>
        <w:t xml:space="preserve">        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    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>Согласно данным Сведений по дебиторской и кредиторской задолженности (</w:t>
      </w:r>
      <w:r w:rsidR="000B138D" w:rsidRPr="00DF20C2">
        <w:rPr>
          <w:rFonts w:ascii="Times New Roman" w:eastAsia="Lucida Sans Unicode" w:hAnsi="Times New Roman" w:cs="Tahoma"/>
          <w:color w:val="auto"/>
          <w:szCs w:val="24"/>
        </w:rPr>
        <w:t>ф. 0503169) по состоянию на 01.</w:t>
      </w:r>
      <w:r w:rsidR="003A50D9">
        <w:rPr>
          <w:rFonts w:ascii="Times New Roman" w:eastAsia="Lucida Sans Unicode" w:hAnsi="Times New Roman" w:cs="Tahoma"/>
          <w:color w:val="auto"/>
          <w:szCs w:val="24"/>
        </w:rPr>
        <w:t>0</w:t>
      </w:r>
      <w:r w:rsidR="005806FE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>.20</w:t>
      </w:r>
      <w:r w:rsidR="007B5F07">
        <w:rPr>
          <w:rFonts w:ascii="Times New Roman" w:eastAsia="Lucida Sans Unicode" w:hAnsi="Times New Roman" w:cs="Tahoma"/>
          <w:color w:val="auto"/>
          <w:szCs w:val="24"/>
        </w:rPr>
        <w:t>24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 xml:space="preserve"> года имеется </w:t>
      </w:r>
      <w:r w:rsidRPr="00BB1C19">
        <w:rPr>
          <w:rFonts w:ascii="Times New Roman" w:eastAsia="Lucida Sans Unicode" w:hAnsi="Times New Roman" w:cs="Tahoma"/>
          <w:b/>
          <w:color w:val="auto"/>
          <w:szCs w:val="24"/>
        </w:rPr>
        <w:t>дебиторская задолженность в общей сумме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CA09D1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>8 901,875</w:t>
      </w:r>
      <w:r w:rsidRPr="00DF20C2">
        <w:rPr>
          <w:rFonts w:ascii="Times New Roman" w:eastAsia="Lucida Sans Unicode" w:hAnsi="Times New Roman" w:cs="Tahoma"/>
          <w:b/>
          <w:color w:val="auto"/>
          <w:szCs w:val="24"/>
          <w:u w:val="single"/>
        </w:rPr>
        <w:t xml:space="preserve"> тыс. рублей,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 xml:space="preserve"> задолженность на 01.</w:t>
      </w:r>
      <w:r w:rsidR="003A50D9">
        <w:rPr>
          <w:rFonts w:ascii="Times New Roman" w:eastAsia="Lucida Sans Unicode" w:hAnsi="Times New Roman" w:cs="Tahoma"/>
          <w:color w:val="auto"/>
          <w:szCs w:val="24"/>
        </w:rPr>
        <w:t>0</w:t>
      </w:r>
      <w:r w:rsidR="005806FE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>.20</w:t>
      </w:r>
      <w:r w:rsidR="007B5F07">
        <w:rPr>
          <w:rFonts w:ascii="Times New Roman" w:eastAsia="Lucida Sans Unicode" w:hAnsi="Times New Roman" w:cs="Tahoma"/>
          <w:color w:val="auto"/>
          <w:szCs w:val="24"/>
        </w:rPr>
        <w:t>24</w:t>
      </w:r>
      <w:r w:rsidR="009446F7">
        <w:rPr>
          <w:rFonts w:ascii="Times New Roman" w:eastAsia="Lucida Sans Unicode" w:hAnsi="Times New Roman" w:cs="Tahoma"/>
          <w:color w:val="auto"/>
          <w:szCs w:val="24"/>
        </w:rPr>
        <w:t xml:space="preserve"> года по сравнению с началом</w:t>
      </w:r>
      <w:r w:rsidR="008D7A53" w:rsidRPr="00DF20C2">
        <w:rPr>
          <w:rFonts w:ascii="Times New Roman" w:eastAsia="Lucida Sans Unicode" w:hAnsi="Times New Roman" w:cs="Tahoma"/>
          <w:color w:val="auto"/>
          <w:szCs w:val="24"/>
        </w:rPr>
        <w:t xml:space="preserve"> года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 xml:space="preserve"> увеличилась на </w:t>
      </w:r>
      <w:r w:rsidR="003F3491">
        <w:rPr>
          <w:rFonts w:ascii="Times New Roman" w:eastAsia="Lucida Sans Unicode" w:hAnsi="Times New Roman" w:cs="Tahoma"/>
          <w:color w:val="auto"/>
          <w:szCs w:val="24"/>
        </w:rPr>
        <w:t>8 395,060</w:t>
      </w:r>
      <w:r w:rsidR="008B6921" w:rsidRPr="00DF20C2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EC3F32" w:rsidRPr="00DF20C2">
        <w:rPr>
          <w:rFonts w:ascii="Times New Roman" w:eastAsia="Lucida Sans Unicode" w:hAnsi="Times New Roman" w:cs="Tahoma"/>
          <w:color w:val="auto"/>
          <w:szCs w:val="24"/>
        </w:rPr>
        <w:t xml:space="preserve">тыс. 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>рублей</w:t>
      </w:r>
      <w:r w:rsidR="003F5B7B">
        <w:rPr>
          <w:rFonts w:ascii="Times New Roman" w:eastAsia="Lucida Sans Unicode" w:hAnsi="Times New Roman" w:cs="Tahoma"/>
          <w:color w:val="auto"/>
          <w:szCs w:val="24"/>
        </w:rPr>
        <w:t>. П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 xml:space="preserve">росроченная </w:t>
      </w:r>
      <w:r w:rsidR="003C6A78">
        <w:rPr>
          <w:rFonts w:ascii="Times New Roman" w:eastAsia="Lucida Sans Unicode" w:hAnsi="Times New Roman" w:cs="Tahoma"/>
          <w:color w:val="auto"/>
          <w:szCs w:val="24"/>
        </w:rPr>
        <w:t xml:space="preserve">дебиторская задолженность </w:t>
      </w:r>
      <w:r w:rsidR="003C5540">
        <w:rPr>
          <w:rFonts w:ascii="Times New Roman" w:eastAsia="Lucida Sans Unicode" w:hAnsi="Times New Roman" w:cs="Tahoma"/>
          <w:color w:val="auto"/>
          <w:szCs w:val="24"/>
        </w:rPr>
        <w:t>на 01.0</w:t>
      </w:r>
      <w:r w:rsidR="005806FE">
        <w:rPr>
          <w:rFonts w:ascii="Times New Roman" w:eastAsia="Lucida Sans Unicode" w:hAnsi="Times New Roman" w:cs="Tahoma"/>
          <w:color w:val="auto"/>
          <w:szCs w:val="24"/>
        </w:rPr>
        <w:t>7</w:t>
      </w:r>
      <w:r w:rsidR="003C5540">
        <w:rPr>
          <w:rFonts w:ascii="Times New Roman" w:eastAsia="Lucida Sans Unicode" w:hAnsi="Times New Roman" w:cs="Tahoma"/>
          <w:color w:val="auto"/>
          <w:szCs w:val="24"/>
        </w:rPr>
        <w:t xml:space="preserve">.2024г. составила </w:t>
      </w:r>
      <w:r w:rsidR="003F3491">
        <w:rPr>
          <w:rFonts w:ascii="Times New Roman" w:eastAsia="Lucida Sans Unicode" w:hAnsi="Times New Roman" w:cs="Tahoma"/>
          <w:color w:val="auto"/>
          <w:szCs w:val="24"/>
        </w:rPr>
        <w:t>152,416</w:t>
      </w:r>
      <w:r w:rsidR="003C5540">
        <w:rPr>
          <w:rFonts w:ascii="Times New Roman" w:eastAsia="Lucida Sans Unicode" w:hAnsi="Times New Roman" w:cs="Tahoma"/>
          <w:color w:val="auto"/>
          <w:szCs w:val="24"/>
        </w:rPr>
        <w:t xml:space="preserve"> тыс. рублей.</w:t>
      </w:r>
    </w:p>
    <w:p w:rsidR="001511E7" w:rsidRPr="00DF20C2" w:rsidRDefault="001511E7" w:rsidP="001511E7">
      <w:pPr>
        <w:widowControl w:val="0"/>
        <w:tabs>
          <w:tab w:val="left" w:pos="709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DF20C2">
        <w:rPr>
          <w:rFonts w:ascii="Times New Roman" w:eastAsia="Lucida Sans Unicode" w:hAnsi="Times New Roman" w:cs="Tahoma"/>
          <w:color w:val="auto"/>
          <w:szCs w:val="24"/>
        </w:rPr>
        <w:t xml:space="preserve">            В состав текущей дебиторской задолженности по состоянию на 01.</w:t>
      </w:r>
      <w:r w:rsidR="003A50D9">
        <w:rPr>
          <w:rFonts w:ascii="Times New Roman" w:eastAsia="Lucida Sans Unicode" w:hAnsi="Times New Roman" w:cs="Tahoma"/>
          <w:color w:val="auto"/>
          <w:szCs w:val="24"/>
        </w:rPr>
        <w:t>0</w:t>
      </w:r>
      <w:r w:rsidR="005806FE">
        <w:rPr>
          <w:rFonts w:ascii="Times New Roman" w:eastAsia="Lucida Sans Unicode" w:hAnsi="Times New Roman" w:cs="Tahoma"/>
          <w:color w:val="auto"/>
          <w:szCs w:val="24"/>
        </w:rPr>
        <w:t>7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>.20</w:t>
      </w:r>
      <w:r w:rsidR="007B5F07">
        <w:rPr>
          <w:rFonts w:ascii="Times New Roman" w:eastAsia="Lucida Sans Unicode" w:hAnsi="Times New Roman" w:cs="Tahoma"/>
          <w:color w:val="auto"/>
          <w:szCs w:val="24"/>
        </w:rPr>
        <w:t>24</w:t>
      </w:r>
      <w:r w:rsidRPr="00DF20C2">
        <w:rPr>
          <w:rFonts w:ascii="Times New Roman" w:eastAsia="Lucida Sans Unicode" w:hAnsi="Times New Roman" w:cs="Tahoma"/>
          <w:color w:val="auto"/>
          <w:szCs w:val="24"/>
        </w:rPr>
        <w:t xml:space="preserve"> года также входит:</w:t>
      </w:r>
    </w:p>
    <w:p w:rsidR="001511E7" w:rsidRPr="008610AA" w:rsidRDefault="001511E7" w:rsidP="001511E7">
      <w:pPr>
        <w:widowControl w:val="0"/>
        <w:tabs>
          <w:tab w:val="left" w:pos="567"/>
          <w:tab w:val="left" w:pos="709"/>
          <w:tab w:val="left" w:pos="1134"/>
        </w:tabs>
        <w:suppressAutoHyphens/>
        <w:snapToGri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DF20C2">
        <w:rPr>
          <w:rFonts w:ascii="Times New Roman" w:eastAsia="Lucida Sans Unicode" w:hAnsi="Times New Roman" w:cs="Tahoma"/>
          <w:color w:val="auto"/>
          <w:szCs w:val="24"/>
        </w:rPr>
        <w:t xml:space="preserve">            </w:t>
      </w:r>
      <w:r w:rsidRPr="008610AA">
        <w:rPr>
          <w:rFonts w:ascii="Times New Roman" w:eastAsia="Lucida Sans Unicode" w:hAnsi="Times New Roman" w:cs="Tahoma"/>
          <w:color w:val="auto"/>
          <w:szCs w:val="24"/>
        </w:rPr>
        <w:t xml:space="preserve">-  счет </w:t>
      </w:r>
      <w:r w:rsidR="00294EBE">
        <w:rPr>
          <w:rFonts w:ascii="Times New Roman" w:eastAsia="Lucida Sans Unicode" w:hAnsi="Times New Roman" w:cs="Tahoma"/>
          <w:color w:val="auto"/>
          <w:szCs w:val="24"/>
        </w:rPr>
        <w:t xml:space="preserve">№ </w:t>
      </w:r>
      <w:r w:rsidRPr="008610AA">
        <w:rPr>
          <w:rFonts w:ascii="Times New Roman" w:eastAsia="Lucida Sans Unicode" w:hAnsi="Times New Roman" w:cs="Tahoma"/>
          <w:color w:val="auto"/>
          <w:szCs w:val="24"/>
        </w:rPr>
        <w:t>0</w:t>
      </w:r>
      <w:r w:rsidR="00294EBE">
        <w:rPr>
          <w:rFonts w:ascii="Times New Roman" w:eastAsia="Lucida Sans Unicode" w:hAnsi="Times New Roman" w:cs="Tahoma"/>
          <w:color w:val="auto"/>
          <w:szCs w:val="24"/>
        </w:rPr>
        <w:t>.</w:t>
      </w:r>
      <w:r w:rsidR="001B5890" w:rsidRPr="008610AA">
        <w:rPr>
          <w:rFonts w:ascii="Times New Roman" w:eastAsia="Lucida Sans Unicode" w:hAnsi="Times New Roman" w:cs="Tahoma"/>
          <w:color w:val="auto"/>
          <w:szCs w:val="24"/>
        </w:rPr>
        <w:t> </w:t>
      </w:r>
      <w:r w:rsidRPr="008610AA">
        <w:rPr>
          <w:rFonts w:ascii="Times New Roman" w:eastAsia="Lucida Sans Unicode" w:hAnsi="Times New Roman" w:cs="Tahoma"/>
          <w:color w:val="auto"/>
          <w:szCs w:val="24"/>
        </w:rPr>
        <w:t>205</w:t>
      </w:r>
      <w:r w:rsidR="00294EBE">
        <w:rPr>
          <w:rFonts w:ascii="Times New Roman" w:eastAsia="Lucida Sans Unicode" w:hAnsi="Times New Roman" w:cs="Tahoma"/>
          <w:color w:val="auto"/>
          <w:szCs w:val="24"/>
        </w:rPr>
        <w:t>.</w:t>
      </w:r>
      <w:r w:rsidR="001B5890" w:rsidRPr="008610AA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8610AA">
        <w:rPr>
          <w:rFonts w:ascii="Times New Roman" w:eastAsia="Lucida Sans Unicode" w:hAnsi="Times New Roman" w:cs="Tahoma"/>
          <w:color w:val="auto"/>
          <w:szCs w:val="24"/>
        </w:rPr>
        <w:t>11</w:t>
      </w:r>
      <w:r w:rsidR="00294EBE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8610AA">
        <w:rPr>
          <w:rFonts w:ascii="Times New Roman" w:eastAsia="Lucida Sans Unicode" w:hAnsi="Times New Roman" w:cs="Tahoma"/>
          <w:color w:val="auto"/>
          <w:szCs w:val="24"/>
        </w:rPr>
        <w:t>000 «Расчеты с плательщиками налогов» -</w:t>
      </w:r>
      <w:r w:rsidR="003F3491"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3F3491" w:rsidRPr="001B5D72">
        <w:rPr>
          <w:rFonts w:ascii="Times New Roman" w:eastAsia="Lucida Sans Unicode" w:hAnsi="Times New Roman" w:cs="Tahoma"/>
          <w:b/>
          <w:color w:val="auto"/>
          <w:szCs w:val="24"/>
        </w:rPr>
        <w:t>158,523</w:t>
      </w:r>
      <w:r w:rsidR="00DF20C2" w:rsidRPr="001B5D72">
        <w:rPr>
          <w:rFonts w:ascii="Times New Roman" w:eastAsia="Lucida Sans Unicode" w:hAnsi="Times New Roman" w:cs="Tahoma"/>
          <w:b/>
          <w:color w:val="auto"/>
          <w:szCs w:val="24"/>
        </w:rPr>
        <w:t xml:space="preserve"> </w:t>
      </w:r>
      <w:r w:rsidRPr="001B5D72">
        <w:rPr>
          <w:rFonts w:ascii="Times New Roman" w:eastAsia="Lucida Sans Unicode" w:hAnsi="Times New Roman" w:cs="Tahoma"/>
          <w:b/>
          <w:color w:val="auto"/>
          <w:szCs w:val="24"/>
        </w:rPr>
        <w:t>тыс. рублей</w:t>
      </w:r>
      <w:r w:rsidR="002139BE" w:rsidRPr="008610AA">
        <w:rPr>
          <w:rFonts w:ascii="Times New Roman" w:eastAsia="Lucida Sans Unicode" w:hAnsi="Times New Roman" w:cs="Tahoma"/>
          <w:color w:val="auto"/>
          <w:szCs w:val="24"/>
        </w:rPr>
        <w:t xml:space="preserve"> (налог на имущество физических лиц, земельный налог с организаций и физических лиц)</w:t>
      </w:r>
      <w:r w:rsidRPr="008610AA">
        <w:rPr>
          <w:rFonts w:ascii="Times New Roman" w:eastAsia="Lucida Sans Unicode" w:hAnsi="Times New Roman" w:cs="Tahoma"/>
          <w:color w:val="auto"/>
          <w:szCs w:val="24"/>
        </w:rPr>
        <w:t>;</w:t>
      </w:r>
    </w:p>
    <w:p w:rsidR="003944B0" w:rsidRPr="008610AA" w:rsidRDefault="001511E7" w:rsidP="001511E7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</w:t>
      </w:r>
      <w:r w:rsidR="003944B0"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- </w:t>
      </w:r>
      <w:r w:rsidR="00E70E45"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294EBE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="003944B0" w:rsidRPr="008610AA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294EBE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E70E45" w:rsidRPr="008610AA">
        <w:rPr>
          <w:rFonts w:ascii="Times New Roman" w:eastAsia="Calibri" w:hAnsi="Times New Roman"/>
          <w:color w:val="auto"/>
          <w:szCs w:val="24"/>
          <w:lang w:eastAsia="en-US"/>
        </w:rPr>
        <w:t> </w:t>
      </w:r>
      <w:r w:rsidR="003944B0" w:rsidRPr="008610AA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294EBE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E70E45"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3944B0" w:rsidRPr="008610AA">
        <w:rPr>
          <w:rFonts w:ascii="Times New Roman" w:eastAsia="Calibri" w:hAnsi="Times New Roman"/>
          <w:color w:val="auto"/>
          <w:szCs w:val="24"/>
          <w:lang w:eastAsia="en-US"/>
        </w:rPr>
        <w:t>23</w:t>
      </w:r>
      <w:r w:rsidR="00294EBE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3944B0" w:rsidRPr="008610AA">
        <w:rPr>
          <w:rFonts w:ascii="Times New Roman" w:eastAsia="Calibri" w:hAnsi="Times New Roman"/>
          <w:color w:val="auto"/>
          <w:szCs w:val="24"/>
          <w:lang w:eastAsia="en-US"/>
        </w:rPr>
        <w:t>000 «</w:t>
      </w:r>
      <w:r w:rsidR="00216491" w:rsidRPr="008610AA">
        <w:rPr>
          <w:rFonts w:ascii="Times New Roman" w:eastAsia="Calibri" w:hAnsi="Times New Roman"/>
          <w:color w:val="auto"/>
          <w:szCs w:val="24"/>
          <w:lang w:eastAsia="en-US"/>
        </w:rPr>
        <w:t>Расчеты по доходам от платежей при пользовании природными ресурсами</w:t>
      </w:r>
      <w:r w:rsidR="003944B0"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» - </w:t>
      </w:r>
      <w:r w:rsidR="00F547C2" w:rsidRPr="001B5D72">
        <w:rPr>
          <w:rFonts w:ascii="Times New Roman" w:eastAsia="Calibri" w:hAnsi="Times New Roman"/>
          <w:b/>
          <w:color w:val="auto"/>
          <w:szCs w:val="24"/>
          <w:lang w:eastAsia="en-US"/>
        </w:rPr>
        <w:t>44,551</w:t>
      </w:r>
      <w:r w:rsidR="003944B0" w:rsidRPr="001B5D72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тыс. рублей</w:t>
      </w:r>
      <w:r w:rsidR="003944B0" w:rsidRPr="008610AA">
        <w:rPr>
          <w:rFonts w:ascii="Times New Roman" w:eastAsia="Calibri" w:hAnsi="Times New Roman"/>
          <w:color w:val="FF0000"/>
          <w:szCs w:val="24"/>
          <w:lang w:eastAsia="en-US"/>
        </w:rPr>
        <w:t xml:space="preserve"> </w:t>
      </w:r>
      <w:r w:rsidR="003944B0" w:rsidRPr="008610AA">
        <w:rPr>
          <w:rFonts w:ascii="Times New Roman" w:eastAsia="Calibri" w:hAnsi="Times New Roman"/>
          <w:color w:val="auto"/>
          <w:szCs w:val="24"/>
          <w:lang w:eastAsia="en-US"/>
        </w:rPr>
        <w:t>(</w:t>
      </w:r>
      <w:r w:rsidR="003315EB" w:rsidRPr="008610AA">
        <w:rPr>
          <w:rFonts w:ascii="Times New Roman" w:eastAsia="Calibri" w:hAnsi="Times New Roman"/>
          <w:color w:val="auto"/>
          <w:szCs w:val="24"/>
          <w:lang w:eastAsia="en-US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</w:r>
      <w:r w:rsidR="003944B0" w:rsidRPr="008610AA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1511E7" w:rsidRPr="008610AA" w:rsidRDefault="001511E7" w:rsidP="00002196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</w:t>
      </w:r>
      <w:r w:rsidR="00506B69"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A1170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A1170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06B69" w:rsidRPr="008610AA">
        <w:rPr>
          <w:rFonts w:ascii="Times New Roman" w:eastAsia="Calibri" w:hAnsi="Times New Roman"/>
          <w:color w:val="auto"/>
          <w:szCs w:val="24"/>
          <w:lang w:eastAsia="en-US"/>
        </w:rPr>
        <w:t> 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>205</w:t>
      </w:r>
      <w:r w:rsidR="00A1170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506B69"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>51</w:t>
      </w:r>
      <w:r w:rsidR="00A1170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000 «Расчеты по поступлениям текущего характера от других бюджетов бюджетной системы Российской Федерации» - </w:t>
      </w:r>
      <w:r w:rsidR="00F547C2" w:rsidRPr="001B5D72">
        <w:rPr>
          <w:rFonts w:ascii="Times New Roman" w:eastAsia="Calibri" w:hAnsi="Times New Roman"/>
          <w:b/>
          <w:color w:val="auto"/>
          <w:szCs w:val="24"/>
          <w:lang w:eastAsia="en-US"/>
        </w:rPr>
        <w:t>8 698,801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573134">
        <w:rPr>
          <w:rFonts w:ascii="Times New Roman" w:eastAsia="Calibri" w:hAnsi="Times New Roman"/>
          <w:color w:val="auto"/>
          <w:szCs w:val="24"/>
          <w:lang w:eastAsia="en-US"/>
        </w:rPr>
        <w:t xml:space="preserve">дотации бюджетам сельских поселений на выравнивание бюджетной обеспеченности из бюджетов муниципальных районов, </w:t>
      </w:r>
      <w:r w:rsidRPr="008610AA">
        <w:rPr>
          <w:color w:val="auto"/>
        </w:rPr>
        <w:t>п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рочие межбюджетные трансферты, передаваемые бюджетам сельских поселений, субвенции бюджетам сельских поселений на осуществление первичного воинского учета органами самоуправления поселений, муниципальных и 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lastRenderedPageBreak/>
        <w:t>городских округов</w:t>
      </w:r>
      <w:r w:rsidR="001B7457">
        <w:rPr>
          <w:rFonts w:ascii="Times New Roman" w:eastAsia="Calibri" w:hAnsi="Times New Roman"/>
          <w:color w:val="auto"/>
          <w:szCs w:val="24"/>
          <w:lang w:eastAsia="en-US"/>
        </w:rPr>
        <w:t>, субсидии бюджетам сельских поселений</w:t>
      </w:r>
      <w:r w:rsidR="003866F3">
        <w:rPr>
          <w:rFonts w:ascii="Times New Roman" w:eastAsia="Calibri" w:hAnsi="Times New Roman"/>
          <w:color w:val="auto"/>
          <w:szCs w:val="24"/>
          <w:lang w:eastAsia="en-US"/>
        </w:rPr>
        <w:t xml:space="preserve"> на реализацию программ формирова</w:t>
      </w:r>
      <w:r w:rsidR="000448D7">
        <w:rPr>
          <w:rFonts w:ascii="Times New Roman" w:eastAsia="Calibri" w:hAnsi="Times New Roman"/>
          <w:color w:val="auto"/>
          <w:szCs w:val="24"/>
          <w:lang w:eastAsia="en-US"/>
        </w:rPr>
        <w:t>ния современной городской среды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>).</w:t>
      </w:r>
    </w:p>
    <w:p w:rsidR="001511E7" w:rsidRPr="00A018D9" w:rsidRDefault="001511E7" w:rsidP="00D83D14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По состоянию на 01.</w:t>
      </w:r>
      <w:r w:rsidR="00CA2A30" w:rsidRPr="008610AA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5806FE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>.20</w:t>
      </w:r>
      <w:r w:rsidR="007B5F07">
        <w:rPr>
          <w:rFonts w:ascii="Times New Roman" w:eastAsia="Calibri" w:hAnsi="Times New Roman"/>
          <w:color w:val="auto"/>
          <w:szCs w:val="24"/>
          <w:lang w:eastAsia="en-US"/>
        </w:rPr>
        <w:t>24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 года:</w:t>
      </w:r>
      <w:r w:rsidRPr="008610AA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</w:t>
      </w:r>
      <w:r w:rsidRPr="001B5D72">
        <w:rPr>
          <w:rFonts w:ascii="Times New Roman" w:eastAsia="Calibri" w:hAnsi="Times New Roman"/>
          <w:b/>
          <w:color w:val="auto"/>
          <w:szCs w:val="24"/>
          <w:lang w:eastAsia="en-US"/>
        </w:rPr>
        <w:t>кредиторская задолженность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1B5D72">
        <w:rPr>
          <w:rFonts w:ascii="Times New Roman" w:eastAsia="Calibri" w:hAnsi="Times New Roman"/>
          <w:b/>
          <w:color w:val="auto"/>
          <w:szCs w:val="24"/>
          <w:lang w:eastAsia="en-US"/>
        </w:rPr>
        <w:t>составила</w:t>
      </w:r>
      <w:r w:rsidRPr="008610AA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4649B0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1</w:t>
      </w:r>
      <w:r w:rsidR="003F02E8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 397,081</w:t>
      </w:r>
      <w:r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 xml:space="preserve"> </w:t>
      </w:r>
      <w:r w:rsidRPr="00A018D9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тыс. рублей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. Объем кредиторской задолженности по сравнению с началом года у</w:t>
      </w:r>
      <w:r w:rsidR="00EE531E">
        <w:rPr>
          <w:rFonts w:ascii="Times New Roman" w:eastAsia="Calibri" w:hAnsi="Times New Roman"/>
          <w:color w:val="auto"/>
          <w:szCs w:val="24"/>
          <w:lang w:eastAsia="en-US"/>
        </w:rPr>
        <w:t>величился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на </w:t>
      </w:r>
      <w:r w:rsidR="004649B0">
        <w:rPr>
          <w:rFonts w:ascii="Times New Roman" w:eastAsia="Calibri" w:hAnsi="Times New Roman"/>
          <w:color w:val="auto"/>
          <w:szCs w:val="24"/>
          <w:lang w:eastAsia="en-US"/>
        </w:rPr>
        <w:t>1</w:t>
      </w:r>
      <w:r w:rsidR="003F02E8">
        <w:rPr>
          <w:rFonts w:ascii="Times New Roman" w:eastAsia="Calibri" w:hAnsi="Times New Roman"/>
          <w:color w:val="auto"/>
          <w:szCs w:val="24"/>
          <w:lang w:eastAsia="en-US"/>
        </w:rPr>
        <w:t> 151,748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рублей. Просроченная кредиторская задолженность отсутствует.</w:t>
      </w:r>
    </w:p>
    <w:p w:rsidR="001511E7" w:rsidRPr="00A018D9" w:rsidRDefault="001511E7" w:rsidP="001511E7">
      <w:pPr>
        <w:tabs>
          <w:tab w:val="left" w:pos="567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    Наибольший удельный вес в общей сумме кредиторской задолженности по состоянию на 01.</w:t>
      </w:r>
      <w:r w:rsidR="00C523B6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5806FE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.20</w:t>
      </w:r>
      <w:r w:rsidR="007B5F07">
        <w:rPr>
          <w:rFonts w:ascii="Times New Roman" w:eastAsia="Calibri" w:hAnsi="Times New Roman"/>
          <w:color w:val="auto"/>
          <w:szCs w:val="24"/>
          <w:lang w:eastAsia="en-US"/>
        </w:rPr>
        <w:t>24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года составляют </w:t>
      </w:r>
      <w:r w:rsidR="00877A09">
        <w:rPr>
          <w:rFonts w:ascii="Times New Roman" w:eastAsia="Calibri" w:hAnsi="Times New Roman"/>
          <w:color w:val="auto"/>
          <w:szCs w:val="24"/>
          <w:lang w:eastAsia="en-US"/>
        </w:rPr>
        <w:t>р</w:t>
      </w:r>
      <w:r w:rsidR="00877A09" w:rsidRPr="00877A09">
        <w:rPr>
          <w:rFonts w:ascii="Times New Roman" w:eastAsia="Calibri" w:hAnsi="Times New Roman"/>
          <w:color w:val="auto"/>
          <w:szCs w:val="24"/>
          <w:lang w:eastAsia="en-US"/>
        </w:rPr>
        <w:t xml:space="preserve">асчеты по принятым обязательствам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(счет 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DB7BD1">
        <w:rPr>
          <w:rFonts w:ascii="Times New Roman" w:eastAsia="Calibri" w:hAnsi="Times New Roman"/>
          <w:color w:val="auto"/>
          <w:szCs w:val="24"/>
          <w:lang w:eastAsia="en-US"/>
        </w:rPr>
        <w:t> </w:t>
      </w:r>
      <w:r w:rsidR="003612CF">
        <w:rPr>
          <w:rFonts w:ascii="Times New Roman" w:eastAsia="Calibri" w:hAnsi="Times New Roman"/>
          <w:color w:val="auto"/>
          <w:szCs w:val="24"/>
          <w:lang w:eastAsia="en-US"/>
        </w:rPr>
        <w:t>302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="00DB7BD1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>00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000) в сумме </w:t>
      </w:r>
      <w:r w:rsidR="00D20009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>886,522</w:t>
      </w:r>
      <w:r w:rsidRPr="00A018D9">
        <w:rPr>
          <w:rFonts w:ascii="Times New Roman" w:eastAsia="Calibri" w:hAnsi="Times New Roman"/>
          <w:b/>
          <w:color w:val="auto"/>
          <w:szCs w:val="24"/>
          <w:u w:val="single"/>
          <w:lang w:eastAsia="en-US"/>
        </w:rPr>
        <w:t xml:space="preserve"> тыс. рублей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871B7D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или </w:t>
      </w:r>
      <w:r w:rsidR="00D20009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63,5 </w:t>
      </w:r>
      <w:r w:rsidRPr="00871B7D">
        <w:rPr>
          <w:rFonts w:ascii="Times New Roman" w:eastAsia="Calibri" w:hAnsi="Times New Roman"/>
          <w:b/>
          <w:color w:val="auto"/>
          <w:szCs w:val="24"/>
          <w:lang w:eastAsia="en-US"/>
        </w:rPr>
        <w:t>%</w:t>
      </w:r>
      <w:r w:rsidRPr="00A018D9">
        <w:rPr>
          <w:rFonts w:ascii="Times New Roman" w:eastAsia="Calibri" w:hAnsi="Times New Roman"/>
          <w:color w:val="auto"/>
          <w:szCs w:val="24"/>
          <w:lang w:eastAsia="en-US"/>
        </w:rPr>
        <w:t xml:space="preserve"> от общей суммы задолженности в том числе:</w:t>
      </w:r>
    </w:p>
    <w:p w:rsidR="00BF4192" w:rsidRDefault="00BF4192" w:rsidP="00BF41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 счет 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302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11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000 «Расчеты по заработной плате» - </w:t>
      </w:r>
      <w:r w:rsidRPr="003E1768">
        <w:rPr>
          <w:rFonts w:ascii="Times New Roman" w:eastAsia="Calibri" w:hAnsi="Times New Roman"/>
          <w:b/>
          <w:color w:val="auto"/>
          <w:szCs w:val="24"/>
          <w:lang w:eastAsia="en-US"/>
        </w:rPr>
        <w:t>1</w:t>
      </w:r>
      <w:r w:rsidR="00D20009" w:rsidRPr="003E1768">
        <w:rPr>
          <w:rFonts w:ascii="Times New Roman" w:eastAsia="Calibri" w:hAnsi="Times New Roman"/>
          <w:b/>
          <w:color w:val="auto"/>
          <w:szCs w:val="24"/>
          <w:lang w:eastAsia="en-US"/>
        </w:rPr>
        <w:t>46,068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рублей;</w:t>
      </w:r>
    </w:p>
    <w:p w:rsidR="005B0BAE" w:rsidRPr="00D310CA" w:rsidRDefault="005B0BAE" w:rsidP="00BF41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</w:t>
      </w:r>
      <w:r w:rsidR="009B39A0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szCs w:val="24"/>
          <w:lang w:eastAsia="en-US"/>
        </w:rPr>
        <w:t> 302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21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>
        <w:rPr>
          <w:rFonts w:ascii="Times New Roman" w:eastAsia="Calibri" w:hAnsi="Times New Roman"/>
          <w:color w:val="auto"/>
          <w:szCs w:val="24"/>
          <w:lang w:eastAsia="en-US"/>
        </w:rPr>
        <w:t> 000 «</w:t>
      </w:r>
      <w:r w:rsidR="009B39A0" w:rsidRPr="009B39A0">
        <w:rPr>
          <w:rFonts w:ascii="Times New Roman" w:eastAsia="Calibri" w:hAnsi="Times New Roman"/>
          <w:color w:val="auto"/>
          <w:szCs w:val="24"/>
          <w:lang w:eastAsia="en-US"/>
        </w:rPr>
        <w:t>Расчеты по услугам связи</w:t>
      </w:r>
      <w:r w:rsidR="009B39A0">
        <w:rPr>
          <w:rFonts w:ascii="Times New Roman" w:eastAsia="Calibri" w:hAnsi="Times New Roman"/>
          <w:color w:val="auto"/>
          <w:szCs w:val="24"/>
          <w:lang w:eastAsia="en-US"/>
        </w:rPr>
        <w:t xml:space="preserve">» - </w:t>
      </w:r>
      <w:r w:rsidR="00F82418" w:rsidRPr="003E1768">
        <w:rPr>
          <w:rFonts w:ascii="Times New Roman" w:eastAsia="Calibri" w:hAnsi="Times New Roman"/>
          <w:b/>
          <w:color w:val="auto"/>
          <w:szCs w:val="24"/>
          <w:lang w:eastAsia="en-US"/>
        </w:rPr>
        <w:t>8,000</w:t>
      </w:r>
      <w:r w:rsidR="009B39A0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рублей;</w:t>
      </w:r>
    </w:p>
    <w:p w:rsidR="00BF4192" w:rsidRPr="00990F67" w:rsidRDefault="00BF4192" w:rsidP="002F75F6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</w:t>
      </w:r>
      <w:r w:rsidR="003A2C24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302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23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000 «Расчеты по коммунальным услугам» - </w:t>
      </w:r>
      <w:r w:rsidR="00A26FC2" w:rsidRPr="003E1768">
        <w:rPr>
          <w:rFonts w:ascii="Times New Roman" w:eastAsia="Calibri" w:hAnsi="Times New Roman"/>
          <w:b/>
          <w:color w:val="auto"/>
          <w:szCs w:val="24"/>
          <w:lang w:eastAsia="en-US"/>
        </w:rPr>
        <w:t>77,135</w:t>
      </w:r>
      <w:r w:rsidRPr="00D310CA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(задолженность за э/э</w:t>
      </w:r>
      <w:r w:rsidR="00C3675F">
        <w:rPr>
          <w:rFonts w:ascii="Times New Roman" w:eastAsia="Calibri" w:hAnsi="Times New Roman"/>
          <w:color w:val="auto"/>
          <w:szCs w:val="24"/>
          <w:lang w:eastAsia="en-US"/>
        </w:rPr>
        <w:t>, водоснабжение, ТКО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);</w:t>
      </w:r>
    </w:p>
    <w:p w:rsidR="00BF4192" w:rsidRPr="00990F67" w:rsidRDefault="00BF4192" w:rsidP="00641C5F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счет 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302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25</w:t>
      </w:r>
      <w:r w:rsidR="00DB6E71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9015F5" w:rsidRPr="003E1768">
        <w:rPr>
          <w:rFonts w:ascii="Times New Roman" w:eastAsia="Calibri" w:hAnsi="Times New Roman"/>
          <w:b/>
          <w:color w:val="auto"/>
          <w:szCs w:val="24"/>
          <w:lang w:eastAsia="en-US"/>
        </w:rPr>
        <w:t>612,077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8403DF">
        <w:rPr>
          <w:rFonts w:ascii="Times New Roman" w:eastAsia="Calibri" w:hAnsi="Times New Roman"/>
          <w:color w:val="auto"/>
          <w:szCs w:val="24"/>
          <w:lang w:eastAsia="en-US"/>
        </w:rPr>
        <w:t>задолженность за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очистк</w:t>
      </w:r>
      <w:r w:rsidR="008403DF">
        <w:rPr>
          <w:rFonts w:ascii="Times New Roman" w:eastAsia="Calibri" w:hAnsi="Times New Roman"/>
          <w:color w:val="auto"/>
          <w:szCs w:val="24"/>
          <w:lang w:eastAsia="en-US"/>
        </w:rPr>
        <w:t>у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3D14D2">
        <w:rPr>
          <w:rFonts w:ascii="Times New Roman" w:eastAsia="Calibri" w:hAnsi="Times New Roman"/>
          <w:color w:val="auto"/>
          <w:szCs w:val="24"/>
          <w:lang w:eastAsia="en-US"/>
        </w:rPr>
        <w:t xml:space="preserve">дорог от 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снега, обслу</w:t>
      </w:r>
      <w:r w:rsidR="00F74346">
        <w:rPr>
          <w:rFonts w:ascii="Times New Roman" w:eastAsia="Calibri" w:hAnsi="Times New Roman"/>
          <w:color w:val="auto"/>
          <w:szCs w:val="24"/>
          <w:lang w:eastAsia="en-US"/>
        </w:rPr>
        <w:t xml:space="preserve">живание пожарной сигнализации, 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заправка картриджа</w:t>
      </w:r>
      <w:r w:rsidR="00446B91">
        <w:rPr>
          <w:rFonts w:ascii="Times New Roman" w:eastAsia="Calibri" w:hAnsi="Times New Roman"/>
          <w:color w:val="auto"/>
          <w:szCs w:val="24"/>
          <w:lang w:eastAsia="en-US"/>
        </w:rPr>
        <w:t xml:space="preserve"> и др.)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BF4192" w:rsidRPr="00990F67" w:rsidRDefault="00BF4192" w:rsidP="00BF419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счет 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302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26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125819" w:rsidRPr="003E1768">
        <w:rPr>
          <w:rFonts w:ascii="Times New Roman" w:eastAsia="Calibri" w:hAnsi="Times New Roman"/>
          <w:b/>
          <w:color w:val="auto"/>
          <w:szCs w:val="24"/>
          <w:lang w:eastAsia="en-US"/>
        </w:rPr>
        <w:t>32,942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proofErr w:type="spellStart"/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предрейсовый</w:t>
      </w:r>
      <w:proofErr w:type="spellEnd"/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медосмотр</w:t>
      </w:r>
      <w:r w:rsidR="00CD3B0B">
        <w:rPr>
          <w:rFonts w:ascii="Times New Roman" w:eastAsia="Calibri" w:hAnsi="Times New Roman"/>
          <w:color w:val="auto"/>
          <w:szCs w:val="24"/>
          <w:lang w:eastAsia="en-US"/>
        </w:rPr>
        <w:t xml:space="preserve"> водителя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6A6C6B">
        <w:rPr>
          <w:rFonts w:ascii="Times New Roman" w:eastAsia="Calibri" w:hAnsi="Times New Roman"/>
          <w:color w:val="auto"/>
          <w:szCs w:val="24"/>
          <w:lang w:eastAsia="en-US"/>
        </w:rPr>
        <w:t>обслуживание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пожарной машины);</w:t>
      </w:r>
    </w:p>
    <w:p w:rsidR="006C2347" w:rsidRDefault="00BF4192" w:rsidP="003A2C2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</w:t>
      </w:r>
      <w:r w:rsidR="00EA3A5D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счет </w:t>
      </w:r>
      <w:r w:rsidR="00EA3A5D"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302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34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125819" w:rsidRPr="003E1768">
        <w:rPr>
          <w:rFonts w:ascii="Times New Roman" w:eastAsia="Calibri" w:hAnsi="Times New Roman"/>
          <w:b/>
          <w:color w:val="auto"/>
          <w:szCs w:val="24"/>
          <w:lang w:eastAsia="en-US"/>
        </w:rPr>
        <w:t>10,</w:t>
      </w:r>
      <w:r w:rsidR="00CF5729" w:rsidRPr="003E1768">
        <w:rPr>
          <w:rFonts w:ascii="Times New Roman" w:eastAsia="Calibri" w:hAnsi="Times New Roman"/>
          <w:b/>
          <w:color w:val="auto"/>
          <w:szCs w:val="24"/>
          <w:lang w:eastAsia="en-US"/>
        </w:rPr>
        <w:t>300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(ГСМ</w:t>
      </w:r>
      <w:r w:rsidR="00221A9A">
        <w:rPr>
          <w:rFonts w:ascii="Times New Roman" w:eastAsia="Calibri" w:hAnsi="Times New Roman"/>
          <w:color w:val="auto"/>
          <w:szCs w:val="24"/>
          <w:lang w:eastAsia="en-US"/>
        </w:rPr>
        <w:t xml:space="preserve">, </w:t>
      </w:r>
      <w:r w:rsidR="00F41362">
        <w:rPr>
          <w:rFonts w:ascii="Times New Roman" w:eastAsia="Calibri" w:hAnsi="Times New Roman"/>
          <w:color w:val="auto"/>
          <w:szCs w:val="24"/>
          <w:lang w:eastAsia="en-US"/>
        </w:rPr>
        <w:t>стройматериалы,</w:t>
      </w:r>
      <w:r w:rsidR="00221A9A">
        <w:rPr>
          <w:rFonts w:ascii="Times New Roman" w:eastAsia="Calibri" w:hAnsi="Times New Roman"/>
          <w:color w:val="auto"/>
          <w:szCs w:val="24"/>
          <w:lang w:eastAsia="en-US"/>
        </w:rPr>
        <w:t xml:space="preserve"> картридж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);      </w:t>
      </w:r>
    </w:p>
    <w:p w:rsidR="006C2347" w:rsidRPr="006C2347" w:rsidRDefault="00BF4192" w:rsidP="006C2347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6C2347" w:rsidRPr="006C2347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Кредиторская задолженность на 01.0</w:t>
      </w:r>
      <w:r w:rsidR="005806FE">
        <w:rPr>
          <w:rFonts w:ascii="Times New Roman" w:eastAsia="Calibri" w:hAnsi="Times New Roman"/>
          <w:color w:val="auto"/>
          <w:szCs w:val="24"/>
          <w:lang w:eastAsia="en-US"/>
        </w:rPr>
        <w:t>7</w:t>
      </w:r>
      <w:r w:rsidR="006C2347" w:rsidRPr="006C2347">
        <w:rPr>
          <w:rFonts w:ascii="Times New Roman" w:eastAsia="Calibri" w:hAnsi="Times New Roman"/>
          <w:color w:val="auto"/>
          <w:szCs w:val="24"/>
          <w:lang w:eastAsia="en-US"/>
        </w:rPr>
        <w:t xml:space="preserve">.2024 года по другим счетам составила </w:t>
      </w:r>
      <w:r w:rsidR="00680B9B">
        <w:rPr>
          <w:rFonts w:ascii="Times New Roman" w:eastAsia="Calibri" w:hAnsi="Times New Roman"/>
          <w:b/>
          <w:color w:val="auto"/>
          <w:szCs w:val="24"/>
          <w:lang w:eastAsia="en-US"/>
        </w:rPr>
        <w:t>510,559</w:t>
      </w:r>
      <w:r w:rsidR="006C2347" w:rsidRPr="006C2347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6C2347" w:rsidRPr="006C2347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тыс. рублей или </w:t>
      </w:r>
      <w:r w:rsidR="00680B9B">
        <w:rPr>
          <w:rFonts w:ascii="Times New Roman" w:eastAsia="Calibri" w:hAnsi="Times New Roman"/>
          <w:b/>
          <w:color w:val="auto"/>
          <w:szCs w:val="24"/>
          <w:lang w:eastAsia="en-US"/>
        </w:rPr>
        <w:t>36,5</w:t>
      </w:r>
      <w:r w:rsidR="006C2347" w:rsidRPr="006C2347">
        <w:rPr>
          <w:rFonts w:ascii="Times New Roman" w:eastAsia="Calibri" w:hAnsi="Times New Roman"/>
          <w:b/>
          <w:color w:val="auto"/>
          <w:szCs w:val="24"/>
          <w:lang w:eastAsia="en-US"/>
        </w:rPr>
        <w:t xml:space="preserve"> %</w:t>
      </w:r>
      <w:r w:rsidR="006C2347" w:rsidRPr="006C2347">
        <w:rPr>
          <w:rFonts w:ascii="Times New Roman" w:eastAsia="Calibri" w:hAnsi="Times New Roman"/>
          <w:color w:val="auto"/>
          <w:szCs w:val="24"/>
          <w:lang w:eastAsia="en-US"/>
        </w:rPr>
        <w:t xml:space="preserve"> от общей суммы задолженности в том числе:</w:t>
      </w:r>
    </w:p>
    <w:p w:rsidR="00113CB8" w:rsidRPr="00113CB8" w:rsidRDefault="005F0156" w:rsidP="00113CB8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        </w:t>
      </w:r>
      <w:r w:rsidR="00113CB8" w:rsidRPr="00113CB8">
        <w:rPr>
          <w:rFonts w:ascii="Times New Roman" w:eastAsia="Calibri" w:hAnsi="Times New Roman"/>
          <w:color w:val="auto"/>
          <w:szCs w:val="24"/>
          <w:lang w:eastAsia="en-US"/>
        </w:rPr>
        <w:t xml:space="preserve">  - счет № 0. 205. 11. 000 – </w:t>
      </w:r>
      <w:r w:rsidR="00680B9B">
        <w:rPr>
          <w:rFonts w:ascii="Times New Roman" w:eastAsia="Calibri" w:hAnsi="Times New Roman"/>
          <w:color w:val="auto"/>
          <w:szCs w:val="24"/>
          <w:lang w:eastAsia="en-US"/>
        </w:rPr>
        <w:t>54,185</w:t>
      </w:r>
      <w:r w:rsidR="00113CB8" w:rsidRPr="00113CB8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(расчеты с плательщиками налогов)</w:t>
      </w:r>
      <w:r w:rsidR="004778CB">
        <w:rPr>
          <w:rFonts w:ascii="Times New Roman" w:eastAsia="Calibri" w:hAnsi="Times New Roman"/>
          <w:color w:val="auto"/>
          <w:szCs w:val="24"/>
          <w:lang w:eastAsia="en-US"/>
        </w:rPr>
        <w:t>;</w:t>
      </w:r>
    </w:p>
    <w:p w:rsidR="00BF4192" w:rsidRDefault="00BF4192" w:rsidP="00275506">
      <w:pPr>
        <w:tabs>
          <w:tab w:val="left" w:pos="709"/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auto"/>
          <w:szCs w:val="24"/>
          <w:lang w:eastAsia="en-US"/>
        </w:rPr>
      </w:pP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           - счет 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№ 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>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303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="00FB3BBC">
        <w:rPr>
          <w:rFonts w:ascii="Times New Roman" w:eastAsia="Calibri" w:hAnsi="Times New Roman"/>
          <w:color w:val="auto"/>
          <w:szCs w:val="24"/>
          <w:lang w:eastAsia="en-US"/>
        </w:rPr>
        <w:t>00</w:t>
      </w:r>
      <w:r w:rsidR="00990F67">
        <w:rPr>
          <w:rFonts w:ascii="Times New Roman" w:eastAsia="Calibri" w:hAnsi="Times New Roman"/>
          <w:color w:val="auto"/>
          <w:szCs w:val="24"/>
          <w:lang w:eastAsia="en-US"/>
        </w:rPr>
        <w:t>.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000 – </w:t>
      </w:r>
      <w:r w:rsidR="00C5028A">
        <w:rPr>
          <w:rFonts w:ascii="Times New Roman" w:eastAsia="Calibri" w:hAnsi="Times New Roman"/>
          <w:color w:val="auto"/>
          <w:szCs w:val="24"/>
          <w:lang w:eastAsia="en-US"/>
        </w:rPr>
        <w:t>456,374</w:t>
      </w:r>
      <w:r w:rsidRPr="00990F67">
        <w:rPr>
          <w:rFonts w:ascii="Times New Roman" w:eastAsia="Calibri" w:hAnsi="Times New Roman"/>
          <w:color w:val="auto"/>
          <w:szCs w:val="24"/>
          <w:lang w:eastAsia="en-US"/>
        </w:rPr>
        <w:t xml:space="preserve"> тыс. рублей (</w:t>
      </w:r>
      <w:r w:rsidR="006E3D92">
        <w:rPr>
          <w:rFonts w:ascii="Times New Roman" w:eastAsia="Calibri" w:hAnsi="Times New Roman"/>
          <w:color w:val="auto"/>
          <w:szCs w:val="24"/>
          <w:lang w:eastAsia="en-US"/>
        </w:rPr>
        <w:t>р</w:t>
      </w:r>
      <w:r w:rsidR="006E3D92" w:rsidRPr="006E3D92">
        <w:rPr>
          <w:rFonts w:ascii="Times New Roman" w:eastAsia="Calibri" w:hAnsi="Times New Roman"/>
          <w:color w:val="auto"/>
          <w:szCs w:val="24"/>
          <w:lang w:eastAsia="en-US"/>
        </w:rPr>
        <w:t>асчеты по платежам в бюджеты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>)</w:t>
      </w:r>
      <w:r w:rsidR="006E3D92">
        <w:rPr>
          <w:rFonts w:ascii="Times New Roman" w:eastAsia="Calibri" w:hAnsi="Times New Roman"/>
          <w:color w:val="auto"/>
          <w:szCs w:val="24"/>
          <w:lang w:eastAsia="en-US"/>
        </w:rPr>
        <w:t>.</w:t>
      </w:r>
    </w:p>
    <w:p w:rsidR="00BF4192" w:rsidRPr="00A018D9" w:rsidRDefault="00BF4192" w:rsidP="00FB3BBC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Lucida Sans Unicode" w:hAnsi="Times New Roman" w:cs="Tahoma"/>
          <w:color w:val="auto"/>
          <w:szCs w:val="24"/>
        </w:rPr>
      </w:pP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     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Cs w:val="24"/>
          <w:lang w:eastAsia="en-US"/>
        </w:rPr>
        <w:t xml:space="preserve">  </w:t>
      </w:r>
      <w:r w:rsidRPr="00C96D04">
        <w:rPr>
          <w:rFonts w:ascii="Times New Roman" w:eastAsia="Calibri" w:hAnsi="Times New Roman"/>
          <w:color w:val="auto"/>
          <w:szCs w:val="24"/>
          <w:lang w:eastAsia="en-US"/>
        </w:rPr>
        <w:t xml:space="preserve"> </w:t>
      </w:r>
      <w:r w:rsidRPr="00A018D9">
        <w:rPr>
          <w:rFonts w:ascii="Times New Roman" w:eastAsia="Lucida Sans Unicode" w:hAnsi="Times New Roman" w:cs="Tahoma"/>
          <w:color w:val="auto"/>
          <w:szCs w:val="24"/>
        </w:rPr>
        <w:t xml:space="preserve">Остаток по счету </w:t>
      </w:r>
      <w:r w:rsidR="00990F67">
        <w:rPr>
          <w:rFonts w:ascii="Times New Roman" w:eastAsia="Lucida Sans Unicode" w:hAnsi="Times New Roman" w:cs="Tahoma"/>
          <w:color w:val="auto"/>
          <w:szCs w:val="24"/>
        </w:rPr>
        <w:t xml:space="preserve">№ 0. </w:t>
      </w:r>
      <w:r w:rsidRPr="00A018D9">
        <w:rPr>
          <w:rFonts w:ascii="Times New Roman" w:eastAsia="Lucida Sans Unicode" w:hAnsi="Times New Roman" w:cs="Tahoma"/>
          <w:color w:val="auto"/>
          <w:szCs w:val="24"/>
        </w:rPr>
        <w:t>401</w:t>
      </w:r>
      <w:r w:rsidR="00990F67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A018D9">
        <w:rPr>
          <w:rFonts w:ascii="Times New Roman" w:eastAsia="Lucida Sans Unicode" w:hAnsi="Times New Roman" w:cs="Tahoma"/>
          <w:color w:val="auto"/>
          <w:szCs w:val="24"/>
        </w:rPr>
        <w:t>40</w:t>
      </w:r>
      <w:r w:rsidR="00990F67">
        <w:rPr>
          <w:rFonts w:ascii="Times New Roman" w:eastAsia="Lucida Sans Unicode" w:hAnsi="Times New Roman" w:cs="Tahoma"/>
          <w:color w:val="auto"/>
          <w:szCs w:val="24"/>
        </w:rPr>
        <w:t>.</w:t>
      </w:r>
      <w:r w:rsidRPr="00A018D9">
        <w:rPr>
          <w:rFonts w:ascii="Times New Roman" w:eastAsia="Lucida Sans Unicode" w:hAnsi="Times New Roman" w:cs="Tahoma"/>
          <w:color w:val="auto"/>
          <w:szCs w:val="24"/>
        </w:rPr>
        <w:t>000 «доходы будущих периодов» составляет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="00C5028A">
        <w:rPr>
          <w:rFonts w:ascii="Times New Roman" w:eastAsia="Lucida Sans Unicode" w:hAnsi="Times New Roman" w:cs="Tahoma"/>
          <w:color w:val="auto"/>
          <w:szCs w:val="24"/>
        </w:rPr>
        <w:t>5</w:t>
      </w:r>
      <w:r w:rsidR="00747FB4">
        <w:rPr>
          <w:rFonts w:ascii="Times New Roman" w:eastAsia="Lucida Sans Unicode" w:hAnsi="Times New Roman" w:cs="Tahoma"/>
          <w:color w:val="auto"/>
          <w:szCs w:val="24"/>
        </w:rPr>
        <w:t> 037,</w:t>
      </w:r>
      <w:r w:rsidR="00C5028A">
        <w:rPr>
          <w:rFonts w:ascii="Times New Roman" w:eastAsia="Lucida Sans Unicode" w:hAnsi="Times New Roman" w:cs="Tahoma"/>
          <w:color w:val="auto"/>
          <w:szCs w:val="24"/>
        </w:rPr>
        <w:t>180</w:t>
      </w:r>
      <w:r>
        <w:rPr>
          <w:rFonts w:ascii="Times New Roman" w:eastAsia="Lucida Sans Unicode" w:hAnsi="Times New Roman" w:cs="Tahoma"/>
          <w:color w:val="auto"/>
          <w:szCs w:val="24"/>
        </w:rPr>
        <w:t xml:space="preserve"> </w:t>
      </w:r>
      <w:r w:rsidRPr="00A018D9">
        <w:rPr>
          <w:rFonts w:ascii="Times New Roman" w:eastAsia="Lucida Sans Unicode" w:hAnsi="Times New Roman" w:cs="Tahoma"/>
          <w:color w:val="auto"/>
          <w:szCs w:val="24"/>
        </w:rPr>
        <w:t>тыс. рублей.</w:t>
      </w:r>
    </w:p>
    <w:p w:rsidR="001511E7" w:rsidRDefault="001511E7" w:rsidP="00F44775">
      <w:pPr>
        <w:tabs>
          <w:tab w:val="left" w:pos="709"/>
        </w:tabs>
        <w:jc w:val="center"/>
        <w:rPr>
          <w:rFonts w:ascii="Times New Roman" w:hAnsi="Times New Roman"/>
          <w:b/>
        </w:rPr>
      </w:pPr>
      <w:bookmarkStart w:id="4" w:name="bookmark12"/>
      <w:bookmarkStart w:id="5" w:name="bookmark13"/>
      <w:bookmarkEnd w:id="4"/>
      <w:bookmarkEnd w:id="5"/>
      <w:r>
        <w:rPr>
          <w:rFonts w:ascii="Times New Roman" w:hAnsi="Times New Roman"/>
          <w:b/>
        </w:rPr>
        <w:t>9.  Выводы</w:t>
      </w:r>
    </w:p>
    <w:p w:rsidR="00394BEC" w:rsidRDefault="00394BEC" w:rsidP="00F44775">
      <w:pPr>
        <w:tabs>
          <w:tab w:val="left" w:pos="709"/>
        </w:tabs>
        <w:jc w:val="center"/>
        <w:rPr>
          <w:rFonts w:ascii="Times New Roman" w:hAnsi="Times New Roman"/>
          <w:b/>
        </w:rPr>
      </w:pPr>
    </w:p>
    <w:p w:rsidR="00A17CEB" w:rsidRDefault="00A17CEB" w:rsidP="001511E7">
      <w:pPr>
        <w:ind w:firstLine="708"/>
        <w:jc w:val="both"/>
        <w:rPr>
          <w:rFonts w:ascii="Times New Roman" w:hAnsi="Times New Roman"/>
        </w:rPr>
      </w:pPr>
      <w:r w:rsidRPr="00A17CEB">
        <w:rPr>
          <w:rFonts w:ascii="Times New Roman" w:hAnsi="Times New Roman"/>
        </w:rPr>
        <w:t>1.</w:t>
      </w:r>
      <w:r w:rsidR="00AF072F">
        <w:rPr>
          <w:rFonts w:ascii="Times New Roman" w:hAnsi="Times New Roman"/>
        </w:rPr>
        <w:t xml:space="preserve"> </w:t>
      </w:r>
      <w:r w:rsidRPr="00A17CEB">
        <w:rPr>
          <w:rFonts w:ascii="Times New Roman" w:hAnsi="Times New Roman"/>
        </w:rPr>
        <w:t xml:space="preserve">Отчет об исполнении бюджета сельского поселения за </w:t>
      </w:r>
      <w:r w:rsidR="005806FE" w:rsidRPr="005806FE">
        <w:rPr>
          <w:rFonts w:ascii="Times New Roman" w:hAnsi="Times New Roman"/>
        </w:rPr>
        <w:t xml:space="preserve">первое полугодие </w:t>
      </w:r>
      <w:r w:rsidR="00CA2A30" w:rsidRPr="00CA2A30">
        <w:rPr>
          <w:rFonts w:ascii="Times New Roman" w:hAnsi="Times New Roman"/>
        </w:rPr>
        <w:t>20</w:t>
      </w:r>
      <w:r w:rsidR="007B5F07">
        <w:rPr>
          <w:rFonts w:ascii="Times New Roman" w:hAnsi="Times New Roman"/>
        </w:rPr>
        <w:t>24</w:t>
      </w:r>
      <w:r w:rsidR="00CA2A30" w:rsidRPr="00CA2A30">
        <w:rPr>
          <w:rFonts w:ascii="Times New Roman" w:hAnsi="Times New Roman"/>
        </w:rPr>
        <w:t xml:space="preserve"> </w:t>
      </w:r>
      <w:r w:rsidRPr="00A17CEB">
        <w:rPr>
          <w:rFonts w:ascii="Times New Roman" w:hAnsi="Times New Roman"/>
        </w:rPr>
        <w:t xml:space="preserve">года направлен в Счетную палату Администрацией сельского поселения </w:t>
      </w:r>
      <w:r>
        <w:rPr>
          <w:rFonts w:ascii="Times New Roman" w:hAnsi="Times New Roman"/>
        </w:rPr>
        <w:t>Черный Ключ</w:t>
      </w:r>
      <w:r w:rsidRPr="00A17CEB">
        <w:rPr>
          <w:rFonts w:ascii="Times New Roman" w:hAnsi="Times New Roman"/>
        </w:rPr>
        <w:t xml:space="preserve"> </w:t>
      </w:r>
      <w:r w:rsidR="00BD5C8F">
        <w:rPr>
          <w:rFonts w:ascii="Times New Roman" w:hAnsi="Times New Roman"/>
        </w:rPr>
        <w:t xml:space="preserve">муниципального района </w:t>
      </w:r>
      <w:proofErr w:type="spellStart"/>
      <w:r w:rsidR="00BD5C8F">
        <w:rPr>
          <w:rFonts w:ascii="Times New Roman" w:hAnsi="Times New Roman"/>
        </w:rPr>
        <w:t>Клявлинский</w:t>
      </w:r>
      <w:proofErr w:type="spellEnd"/>
      <w:r w:rsidR="00BD5C8F">
        <w:rPr>
          <w:rFonts w:ascii="Times New Roman" w:hAnsi="Times New Roman"/>
        </w:rPr>
        <w:t xml:space="preserve"> Самарской области </w:t>
      </w:r>
      <w:r w:rsidRPr="00A17CEB">
        <w:rPr>
          <w:rFonts w:ascii="Times New Roman" w:hAnsi="Times New Roman"/>
        </w:rPr>
        <w:t>в соответствии п</w:t>
      </w:r>
      <w:r w:rsidR="000A54C9">
        <w:rPr>
          <w:rFonts w:ascii="Times New Roman" w:hAnsi="Times New Roman"/>
        </w:rPr>
        <w:t>унктом</w:t>
      </w:r>
      <w:r w:rsidRPr="00A17CEB">
        <w:rPr>
          <w:rFonts w:ascii="Times New Roman" w:hAnsi="Times New Roman"/>
        </w:rPr>
        <w:t xml:space="preserve"> 5 статьи 264.2 Б</w:t>
      </w:r>
      <w:r w:rsidR="007B5F07">
        <w:rPr>
          <w:rFonts w:ascii="Times New Roman" w:hAnsi="Times New Roman"/>
        </w:rPr>
        <w:t>К РФ.</w:t>
      </w:r>
    </w:p>
    <w:p w:rsidR="001511E7" w:rsidRPr="004E2EF2" w:rsidRDefault="000B05A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511E7" w:rsidRPr="004E2EF2">
        <w:rPr>
          <w:rFonts w:ascii="Times New Roman" w:hAnsi="Times New Roman"/>
        </w:rPr>
        <w:t xml:space="preserve">. Бюджет сельского поселения за </w:t>
      </w:r>
      <w:r w:rsidR="005806FE" w:rsidRPr="005806FE">
        <w:rPr>
          <w:rFonts w:ascii="Times New Roman" w:hAnsi="Times New Roman"/>
        </w:rPr>
        <w:t>первое полугодие</w:t>
      </w:r>
      <w:r w:rsidR="00CA2A30" w:rsidRPr="005806FE">
        <w:rPr>
          <w:rFonts w:ascii="Times New Roman" w:hAnsi="Times New Roman"/>
        </w:rPr>
        <w:t xml:space="preserve"> </w:t>
      </w:r>
      <w:r w:rsidR="00CA2A30" w:rsidRPr="00CA2A30">
        <w:rPr>
          <w:rFonts w:ascii="Times New Roman" w:hAnsi="Times New Roman"/>
        </w:rPr>
        <w:t>202</w:t>
      </w:r>
      <w:r w:rsidR="007B5F07">
        <w:rPr>
          <w:rFonts w:ascii="Times New Roman" w:hAnsi="Times New Roman"/>
        </w:rPr>
        <w:t>4</w:t>
      </w:r>
      <w:r w:rsidR="00CA2A30" w:rsidRPr="00CA2A30">
        <w:rPr>
          <w:rFonts w:ascii="Times New Roman" w:hAnsi="Times New Roman"/>
        </w:rPr>
        <w:t xml:space="preserve"> </w:t>
      </w:r>
      <w:r w:rsidR="001511E7" w:rsidRPr="004E2EF2">
        <w:rPr>
          <w:rFonts w:ascii="Times New Roman" w:hAnsi="Times New Roman"/>
        </w:rPr>
        <w:t>года исполнен:</w:t>
      </w:r>
    </w:p>
    <w:p w:rsidR="001511E7" w:rsidRPr="004E2EF2" w:rsidRDefault="001511E7" w:rsidP="001511E7">
      <w:pPr>
        <w:jc w:val="both"/>
        <w:rPr>
          <w:rFonts w:ascii="Times New Roman" w:hAnsi="Times New Roman"/>
        </w:rPr>
      </w:pPr>
      <w:r w:rsidRPr="004E2EF2">
        <w:rPr>
          <w:rFonts w:ascii="Times New Roman" w:hAnsi="Times New Roman"/>
        </w:rPr>
        <w:t xml:space="preserve">            по доходам –  </w:t>
      </w:r>
      <w:r w:rsidR="00C924C3">
        <w:rPr>
          <w:rFonts w:ascii="Times New Roman" w:hAnsi="Times New Roman"/>
        </w:rPr>
        <w:t>5 401,276</w:t>
      </w:r>
      <w:r w:rsidRPr="004E2EF2">
        <w:rPr>
          <w:rFonts w:ascii="Times New Roman" w:hAnsi="Times New Roman"/>
        </w:rPr>
        <w:t xml:space="preserve"> тыс. рублей или на </w:t>
      </w:r>
      <w:r w:rsidR="00C924C3">
        <w:rPr>
          <w:rFonts w:ascii="Times New Roman" w:hAnsi="Times New Roman"/>
        </w:rPr>
        <w:t>41,1</w:t>
      </w:r>
      <w:r w:rsidRPr="004E2EF2">
        <w:rPr>
          <w:rFonts w:ascii="Times New Roman" w:hAnsi="Times New Roman"/>
        </w:rPr>
        <w:t xml:space="preserve"> % от утвержденного годового бюджета;</w:t>
      </w:r>
    </w:p>
    <w:p w:rsidR="001511E7" w:rsidRPr="004E2EF2" w:rsidRDefault="001511E7" w:rsidP="001511E7">
      <w:pPr>
        <w:jc w:val="both"/>
        <w:rPr>
          <w:rFonts w:ascii="Times New Roman" w:hAnsi="Times New Roman"/>
        </w:rPr>
      </w:pPr>
      <w:r w:rsidRPr="004E2EF2">
        <w:rPr>
          <w:rFonts w:ascii="Times New Roman" w:hAnsi="Times New Roman"/>
        </w:rPr>
        <w:t xml:space="preserve">            по расходам – </w:t>
      </w:r>
      <w:r w:rsidR="00DF3737">
        <w:rPr>
          <w:rFonts w:ascii="Times New Roman" w:hAnsi="Times New Roman"/>
        </w:rPr>
        <w:t>5 344,773</w:t>
      </w:r>
      <w:r w:rsidRPr="004E2EF2">
        <w:rPr>
          <w:rFonts w:ascii="Times New Roman" w:hAnsi="Times New Roman"/>
        </w:rPr>
        <w:t xml:space="preserve"> тыс. рублей или на </w:t>
      </w:r>
      <w:r w:rsidR="00DF3737">
        <w:rPr>
          <w:rFonts w:ascii="Times New Roman" w:hAnsi="Times New Roman"/>
        </w:rPr>
        <w:t>39,7</w:t>
      </w:r>
      <w:r w:rsidRPr="004E2EF2">
        <w:rPr>
          <w:rFonts w:ascii="Times New Roman" w:hAnsi="Times New Roman"/>
        </w:rPr>
        <w:t xml:space="preserve"> % от утвержденного годового бюджета;</w:t>
      </w:r>
    </w:p>
    <w:p w:rsidR="001511E7" w:rsidRPr="004E2EF2" w:rsidRDefault="001511E7" w:rsidP="001511E7">
      <w:pPr>
        <w:tabs>
          <w:tab w:val="left" w:pos="709"/>
        </w:tabs>
        <w:jc w:val="both"/>
        <w:rPr>
          <w:rFonts w:ascii="Times New Roman" w:hAnsi="Times New Roman"/>
        </w:rPr>
      </w:pPr>
      <w:r w:rsidRPr="004E2EF2">
        <w:rPr>
          <w:rFonts w:ascii="Times New Roman" w:hAnsi="Times New Roman"/>
        </w:rPr>
        <w:t xml:space="preserve">           с </w:t>
      </w:r>
      <w:r w:rsidR="0027088C">
        <w:rPr>
          <w:rFonts w:ascii="Times New Roman" w:hAnsi="Times New Roman"/>
        </w:rPr>
        <w:t>профицитом</w:t>
      </w:r>
      <w:r w:rsidR="005D013F">
        <w:rPr>
          <w:rFonts w:ascii="Times New Roman" w:hAnsi="Times New Roman"/>
        </w:rPr>
        <w:t xml:space="preserve"> </w:t>
      </w:r>
      <w:r w:rsidRPr="004E2EF2">
        <w:rPr>
          <w:rFonts w:ascii="Times New Roman" w:hAnsi="Times New Roman"/>
        </w:rPr>
        <w:t xml:space="preserve">–  </w:t>
      </w:r>
      <w:r w:rsidR="0027088C">
        <w:rPr>
          <w:rFonts w:ascii="Times New Roman" w:hAnsi="Times New Roman"/>
        </w:rPr>
        <w:t>56,503</w:t>
      </w:r>
      <w:r w:rsidRPr="004E2EF2">
        <w:rPr>
          <w:rFonts w:ascii="Times New Roman" w:hAnsi="Times New Roman"/>
        </w:rPr>
        <w:t xml:space="preserve"> тыс. рублей.</w:t>
      </w:r>
    </w:p>
    <w:p w:rsidR="001511E7" w:rsidRPr="001E5D7C" w:rsidRDefault="000B05A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511E7" w:rsidRPr="004E2EF2">
        <w:rPr>
          <w:rFonts w:ascii="Times New Roman" w:hAnsi="Times New Roman"/>
        </w:rPr>
        <w:t>. При проверке соответствия бюджетных назначений</w:t>
      </w:r>
      <w:r w:rsidR="001511E7" w:rsidRPr="001E5D7C">
        <w:rPr>
          <w:rFonts w:ascii="Times New Roman" w:hAnsi="Times New Roman"/>
        </w:rPr>
        <w:t xml:space="preserve">, утвержденных решением Собрания представителей </w:t>
      </w:r>
      <w:r w:rsidR="001511E7">
        <w:rPr>
          <w:rFonts w:ascii="Times New Roman" w:hAnsi="Times New Roman"/>
        </w:rPr>
        <w:t xml:space="preserve">сельского поселения </w:t>
      </w:r>
      <w:r w:rsidR="00011BBA">
        <w:rPr>
          <w:rFonts w:ascii="Times New Roman" w:hAnsi="Times New Roman"/>
        </w:rPr>
        <w:t>Черный Ключ</w:t>
      </w:r>
      <w:r w:rsidR="001511E7" w:rsidRPr="00C97CCD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муниципального района </w:t>
      </w:r>
      <w:proofErr w:type="spellStart"/>
      <w:r w:rsidR="001511E7" w:rsidRPr="001E5D7C">
        <w:rPr>
          <w:rFonts w:ascii="Times New Roman" w:hAnsi="Times New Roman"/>
        </w:rPr>
        <w:t>Клявлинский</w:t>
      </w:r>
      <w:proofErr w:type="spellEnd"/>
      <w:r w:rsidR="001511E7" w:rsidRPr="001E5D7C">
        <w:rPr>
          <w:rFonts w:ascii="Times New Roman" w:hAnsi="Times New Roman"/>
        </w:rPr>
        <w:t xml:space="preserve"> Самарской области </w:t>
      </w:r>
      <w:r w:rsidR="007B5F07" w:rsidRPr="007B5F07">
        <w:rPr>
          <w:rFonts w:ascii="Times New Roman" w:hAnsi="Times New Roman"/>
        </w:rPr>
        <w:t xml:space="preserve">от 26.12.2023г. № 163 «О бюджете сельского поселения Черный Ключ муниципального района </w:t>
      </w:r>
      <w:proofErr w:type="spellStart"/>
      <w:r w:rsidR="007B5F07" w:rsidRPr="007B5F07">
        <w:rPr>
          <w:rFonts w:ascii="Times New Roman" w:hAnsi="Times New Roman"/>
        </w:rPr>
        <w:t>Клявлинский</w:t>
      </w:r>
      <w:proofErr w:type="spellEnd"/>
      <w:r w:rsidR="007B5F07" w:rsidRPr="007B5F07">
        <w:rPr>
          <w:rFonts w:ascii="Times New Roman" w:hAnsi="Times New Roman"/>
        </w:rPr>
        <w:t xml:space="preserve"> Самарской области на 2024 год и плановый период 2025 и 2026 годов»</w:t>
      </w:r>
      <w:r w:rsidR="007B5F07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бюджетным назначениям, отраженным в квартальном отчете, расхождений с формой 0503117 «Отчет об исполнении бюджета» не выявлено.</w:t>
      </w:r>
    </w:p>
    <w:p w:rsidR="001511E7" w:rsidRPr="001E5D7C" w:rsidRDefault="000B05A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511E7" w:rsidRPr="001E5D7C">
        <w:rPr>
          <w:rFonts w:ascii="Times New Roman" w:hAnsi="Times New Roman"/>
        </w:rPr>
        <w:t xml:space="preserve">. Бюджет </w:t>
      </w:r>
      <w:r w:rsidR="001511E7">
        <w:rPr>
          <w:rFonts w:ascii="Times New Roman" w:hAnsi="Times New Roman"/>
        </w:rPr>
        <w:t xml:space="preserve">сельского поселения </w:t>
      </w:r>
      <w:r w:rsidR="00011BBA" w:rsidRPr="00011BBA">
        <w:rPr>
          <w:rFonts w:ascii="Times New Roman" w:hAnsi="Times New Roman"/>
        </w:rPr>
        <w:t xml:space="preserve">Черный Ключ </w:t>
      </w:r>
      <w:r w:rsidR="001511E7" w:rsidRPr="001E5D7C">
        <w:rPr>
          <w:rFonts w:ascii="Times New Roman" w:hAnsi="Times New Roman"/>
        </w:rPr>
        <w:t xml:space="preserve">муниципального района </w:t>
      </w:r>
      <w:proofErr w:type="spellStart"/>
      <w:r w:rsidR="001511E7" w:rsidRPr="001E5D7C">
        <w:rPr>
          <w:rFonts w:ascii="Times New Roman" w:hAnsi="Times New Roman"/>
        </w:rPr>
        <w:t>Клявлинский</w:t>
      </w:r>
      <w:proofErr w:type="spellEnd"/>
      <w:r w:rsidR="001511E7" w:rsidRPr="001E5D7C">
        <w:rPr>
          <w:rFonts w:ascii="Times New Roman" w:hAnsi="Times New Roman"/>
        </w:rPr>
        <w:t xml:space="preserve"> </w:t>
      </w:r>
      <w:r w:rsidR="001511E7" w:rsidRPr="00D46131">
        <w:rPr>
          <w:rFonts w:ascii="Times New Roman" w:hAnsi="Times New Roman"/>
        </w:rPr>
        <w:t xml:space="preserve">Самарской области </w:t>
      </w:r>
      <w:r w:rsidR="001511E7" w:rsidRPr="001E5D7C">
        <w:rPr>
          <w:rFonts w:ascii="Times New Roman" w:hAnsi="Times New Roman"/>
        </w:rPr>
        <w:t xml:space="preserve">формировался преимущественно за счет </w:t>
      </w:r>
      <w:r w:rsidR="00B13357">
        <w:rPr>
          <w:rFonts w:ascii="Times New Roman" w:hAnsi="Times New Roman"/>
        </w:rPr>
        <w:t>налоговых и неналоговых доходов</w:t>
      </w:r>
      <w:r w:rsidR="001511E7" w:rsidRPr="001E5D7C">
        <w:rPr>
          <w:rFonts w:ascii="Times New Roman" w:hAnsi="Times New Roman"/>
        </w:rPr>
        <w:t xml:space="preserve">. Доля </w:t>
      </w:r>
      <w:r w:rsidR="00B13357">
        <w:rPr>
          <w:rFonts w:ascii="Times New Roman" w:hAnsi="Times New Roman"/>
        </w:rPr>
        <w:t>налоговых и неналоговых доходов</w:t>
      </w:r>
      <w:r w:rsidR="001511E7" w:rsidRPr="001E5D7C">
        <w:rPr>
          <w:rFonts w:ascii="Times New Roman" w:hAnsi="Times New Roman"/>
        </w:rPr>
        <w:t xml:space="preserve"> в общем объёме доходов составила </w:t>
      </w:r>
      <w:r w:rsidR="00297A77">
        <w:rPr>
          <w:rFonts w:ascii="Times New Roman" w:hAnsi="Times New Roman"/>
        </w:rPr>
        <w:t>3 233,317</w:t>
      </w:r>
      <w:r w:rsidR="001511E7" w:rsidRPr="001E5D7C">
        <w:rPr>
          <w:rFonts w:ascii="Times New Roman" w:hAnsi="Times New Roman"/>
        </w:rPr>
        <w:t xml:space="preserve"> тыс. рублей или </w:t>
      </w:r>
      <w:r w:rsidR="00297A77">
        <w:rPr>
          <w:rFonts w:ascii="Times New Roman" w:hAnsi="Times New Roman"/>
        </w:rPr>
        <w:t>59,9</w:t>
      </w:r>
      <w:r w:rsidR="00D376AB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%, доля </w:t>
      </w:r>
      <w:r w:rsidR="00660053">
        <w:rPr>
          <w:rFonts w:ascii="Times New Roman" w:hAnsi="Times New Roman"/>
        </w:rPr>
        <w:t>безвозмездных поступлений</w:t>
      </w:r>
      <w:r w:rsidR="001511E7" w:rsidRPr="001E5D7C">
        <w:rPr>
          <w:rFonts w:ascii="Times New Roman" w:hAnsi="Times New Roman"/>
        </w:rPr>
        <w:t xml:space="preserve"> составила </w:t>
      </w:r>
      <w:r w:rsidR="00297A77">
        <w:rPr>
          <w:rFonts w:ascii="Times New Roman" w:hAnsi="Times New Roman"/>
        </w:rPr>
        <w:t>2 167,959</w:t>
      </w:r>
      <w:r w:rsidR="001511E7" w:rsidRPr="001E5D7C">
        <w:rPr>
          <w:rFonts w:ascii="Times New Roman" w:hAnsi="Times New Roman"/>
        </w:rPr>
        <w:t xml:space="preserve"> тыс. рублей или </w:t>
      </w:r>
      <w:r w:rsidR="00297A77">
        <w:rPr>
          <w:rFonts w:ascii="Times New Roman" w:hAnsi="Times New Roman"/>
        </w:rPr>
        <w:t>40,1</w:t>
      </w:r>
      <w:r w:rsidR="00D376AB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%. При уточненных бюджетных назначениях в размере </w:t>
      </w:r>
      <w:r w:rsidR="00AC219D">
        <w:rPr>
          <w:rFonts w:ascii="Times New Roman" w:hAnsi="Times New Roman"/>
        </w:rPr>
        <w:t>5 565,262</w:t>
      </w:r>
      <w:r w:rsidR="001511E7" w:rsidRPr="001E5D7C">
        <w:rPr>
          <w:rFonts w:ascii="Times New Roman" w:hAnsi="Times New Roman"/>
        </w:rPr>
        <w:t xml:space="preserve"> тыс. рублей </w:t>
      </w:r>
      <w:r w:rsidR="00FA7A16" w:rsidRPr="00FA7A16">
        <w:rPr>
          <w:rFonts w:ascii="Times New Roman" w:hAnsi="Times New Roman"/>
        </w:rPr>
        <w:t>налоговы</w:t>
      </w:r>
      <w:r w:rsidR="00FA7A16">
        <w:rPr>
          <w:rFonts w:ascii="Times New Roman" w:hAnsi="Times New Roman"/>
        </w:rPr>
        <w:t>е</w:t>
      </w:r>
      <w:r w:rsidR="00FA7A16" w:rsidRPr="00FA7A16">
        <w:rPr>
          <w:rFonts w:ascii="Times New Roman" w:hAnsi="Times New Roman"/>
        </w:rPr>
        <w:t xml:space="preserve"> и неналоговы</w:t>
      </w:r>
      <w:r w:rsidR="00FA7A16">
        <w:rPr>
          <w:rFonts w:ascii="Times New Roman" w:hAnsi="Times New Roman"/>
        </w:rPr>
        <w:t>е</w:t>
      </w:r>
      <w:r w:rsidR="00FA7A16" w:rsidRPr="00FA7A16">
        <w:rPr>
          <w:rFonts w:ascii="Times New Roman" w:hAnsi="Times New Roman"/>
        </w:rPr>
        <w:t xml:space="preserve"> доход</w:t>
      </w:r>
      <w:r w:rsidR="00FA7A16">
        <w:rPr>
          <w:rFonts w:ascii="Times New Roman" w:hAnsi="Times New Roman"/>
        </w:rPr>
        <w:t>ы</w:t>
      </w:r>
      <w:r w:rsidR="00FA7A16" w:rsidRPr="00FA7A16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исполнены на</w:t>
      </w:r>
      <w:r w:rsidR="009D19A6">
        <w:rPr>
          <w:rFonts w:ascii="Times New Roman" w:hAnsi="Times New Roman"/>
        </w:rPr>
        <w:t xml:space="preserve"> </w:t>
      </w:r>
      <w:r w:rsidR="00AC219D">
        <w:rPr>
          <w:rFonts w:ascii="Times New Roman" w:hAnsi="Times New Roman"/>
        </w:rPr>
        <w:t>58,1</w:t>
      </w:r>
      <w:r w:rsidR="00FA7A16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%. </w:t>
      </w:r>
    </w:p>
    <w:p w:rsidR="001511E7" w:rsidRPr="001E5D7C" w:rsidRDefault="000B05A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1511E7" w:rsidRPr="001E5D7C">
        <w:rPr>
          <w:rFonts w:ascii="Times New Roman" w:hAnsi="Times New Roman"/>
        </w:rPr>
        <w:t xml:space="preserve">. Производственный анализ исполнения </w:t>
      </w:r>
      <w:r w:rsidR="00CA6BF9">
        <w:rPr>
          <w:rFonts w:ascii="Times New Roman" w:hAnsi="Times New Roman"/>
        </w:rPr>
        <w:t>безвозмездных поступлений</w:t>
      </w:r>
      <w:r w:rsidR="001511E7" w:rsidRPr="001E5D7C">
        <w:rPr>
          <w:rFonts w:ascii="Times New Roman" w:hAnsi="Times New Roman"/>
        </w:rPr>
        <w:t xml:space="preserve"> </w:t>
      </w:r>
      <w:r w:rsidR="002425B5">
        <w:rPr>
          <w:rFonts w:ascii="Times New Roman" w:hAnsi="Times New Roman"/>
        </w:rPr>
        <w:t xml:space="preserve">местного </w:t>
      </w:r>
      <w:r w:rsidR="001511E7" w:rsidRPr="001E5D7C">
        <w:rPr>
          <w:rFonts w:ascii="Times New Roman" w:hAnsi="Times New Roman"/>
        </w:rPr>
        <w:t xml:space="preserve">бюджета за </w:t>
      </w:r>
      <w:r w:rsidR="005806FE" w:rsidRPr="005806FE">
        <w:rPr>
          <w:rFonts w:ascii="Times New Roman" w:hAnsi="Times New Roman"/>
        </w:rPr>
        <w:t xml:space="preserve">первое полугодие </w:t>
      </w:r>
      <w:r w:rsidR="00B916F7" w:rsidRPr="00B916F7">
        <w:rPr>
          <w:rFonts w:ascii="Times New Roman" w:hAnsi="Times New Roman"/>
        </w:rPr>
        <w:t>20</w:t>
      </w:r>
      <w:r w:rsidR="007B5F07">
        <w:rPr>
          <w:rFonts w:ascii="Times New Roman" w:hAnsi="Times New Roman"/>
        </w:rPr>
        <w:t>24</w:t>
      </w:r>
      <w:r w:rsidR="00B916F7" w:rsidRPr="00B916F7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года показывает, что поступления составили </w:t>
      </w:r>
      <w:r w:rsidR="00AD5CD1">
        <w:rPr>
          <w:rFonts w:ascii="Times New Roman" w:hAnsi="Times New Roman"/>
        </w:rPr>
        <w:t>2 167,959</w:t>
      </w:r>
      <w:r w:rsidR="001511E7" w:rsidRPr="001E5D7C">
        <w:rPr>
          <w:rFonts w:ascii="Times New Roman" w:hAnsi="Times New Roman"/>
        </w:rPr>
        <w:t xml:space="preserve"> тыс. рублей или </w:t>
      </w:r>
      <w:r w:rsidR="00AD5CD1">
        <w:rPr>
          <w:rFonts w:ascii="Times New Roman" w:hAnsi="Times New Roman"/>
        </w:rPr>
        <w:t>28,6</w:t>
      </w:r>
      <w:r w:rsidR="00156077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% к уточненным плановым назначениям (</w:t>
      </w:r>
      <w:r w:rsidR="00CA6BF9">
        <w:rPr>
          <w:rFonts w:ascii="Times New Roman" w:hAnsi="Times New Roman"/>
        </w:rPr>
        <w:t>7</w:t>
      </w:r>
      <w:r w:rsidR="00AD5CD1">
        <w:rPr>
          <w:rFonts w:ascii="Times New Roman" w:hAnsi="Times New Roman"/>
        </w:rPr>
        <w:t> 576,931</w:t>
      </w:r>
      <w:r w:rsidR="001511E7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тыс. рублей).</w:t>
      </w:r>
    </w:p>
    <w:p w:rsidR="001511E7" w:rsidRPr="001E5D7C" w:rsidRDefault="000B05A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511E7" w:rsidRPr="001E5D7C">
        <w:rPr>
          <w:rFonts w:ascii="Times New Roman" w:hAnsi="Times New Roman"/>
        </w:rPr>
        <w:t xml:space="preserve">. При утвержденных бюджетных назначениях в размере </w:t>
      </w:r>
      <w:r w:rsidR="00923208">
        <w:rPr>
          <w:rFonts w:ascii="Times New Roman" w:hAnsi="Times New Roman"/>
        </w:rPr>
        <w:t>13</w:t>
      </w:r>
      <w:r w:rsidR="00AD5CD1">
        <w:rPr>
          <w:rFonts w:ascii="Times New Roman" w:hAnsi="Times New Roman"/>
        </w:rPr>
        <w:t> 452,948</w:t>
      </w:r>
      <w:r w:rsidR="001511E7" w:rsidRPr="001E5D7C">
        <w:rPr>
          <w:rFonts w:ascii="Times New Roman" w:hAnsi="Times New Roman"/>
        </w:rPr>
        <w:t xml:space="preserve"> тыс. рублей, исполнение бюджета по расходам составило </w:t>
      </w:r>
      <w:r w:rsidR="00AD5CD1">
        <w:rPr>
          <w:rFonts w:ascii="Times New Roman" w:hAnsi="Times New Roman"/>
        </w:rPr>
        <w:t>5 344,773</w:t>
      </w:r>
      <w:r w:rsidR="001511E7" w:rsidRPr="001E5D7C">
        <w:rPr>
          <w:rFonts w:ascii="Times New Roman" w:hAnsi="Times New Roman"/>
        </w:rPr>
        <w:t xml:space="preserve"> тыс. рублей или </w:t>
      </w:r>
      <w:r w:rsidR="00AD5CD1">
        <w:rPr>
          <w:rFonts w:ascii="Times New Roman" w:hAnsi="Times New Roman"/>
        </w:rPr>
        <w:t>39,7</w:t>
      </w:r>
      <w:r w:rsidR="00D376AB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 от бюджетных назначений. Неисполненные бюджетные ассигнования составили </w:t>
      </w:r>
      <w:r w:rsidR="00AD5CD1">
        <w:rPr>
          <w:rFonts w:ascii="Times New Roman" w:hAnsi="Times New Roman"/>
        </w:rPr>
        <w:t>8 108,175</w:t>
      </w:r>
      <w:r w:rsidR="001511E7" w:rsidRPr="001E5D7C">
        <w:rPr>
          <w:rFonts w:ascii="Times New Roman" w:hAnsi="Times New Roman"/>
        </w:rPr>
        <w:t xml:space="preserve"> тыс. рублей.</w:t>
      </w:r>
    </w:p>
    <w:p w:rsidR="001511E7" w:rsidRPr="001E5D7C" w:rsidRDefault="000B05A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511E7" w:rsidRPr="001E5D7C">
        <w:rPr>
          <w:rFonts w:ascii="Times New Roman" w:hAnsi="Times New Roman"/>
        </w:rPr>
        <w:t xml:space="preserve">. В структуре расходов отчета об исполнении бюджета </w:t>
      </w:r>
      <w:r w:rsidR="001511E7">
        <w:rPr>
          <w:rFonts w:ascii="Times New Roman" w:hAnsi="Times New Roman"/>
        </w:rPr>
        <w:t>сельского поселения</w:t>
      </w:r>
      <w:r w:rsidR="001511E7" w:rsidRPr="001E5D7C">
        <w:rPr>
          <w:rFonts w:ascii="Times New Roman" w:hAnsi="Times New Roman"/>
        </w:rPr>
        <w:t xml:space="preserve"> за </w:t>
      </w:r>
      <w:r w:rsidR="005806FE" w:rsidRPr="005806FE">
        <w:rPr>
          <w:rFonts w:ascii="Times New Roman" w:hAnsi="Times New Roman"/>
        </w:rPr>
        <w:t>первое полугодие</w:t>
      </w:r>
      <w:r w:rsidR="00B916F7" w:rsidRPr="005806FE">
        <w:rPr>
          <w:rFonts w:ascii="Times New Roman" w:hAnsi="Times New Roman"/>
        </w:rPr>
        <w:t xml:space="preserve"> </w:t>
      </w:r>
      <w:r w:rsidR="00B916F7" w:rsidRPr="00B916F7">
        <w:rPr>
          <w:rFonts w:ascii="Times New Roman" w:hAnsi="Times New Roman"/>
        </w:rPr>
        <w:t>20</w:t>
      </w:r>
      <w:r w:rsidR="007B5F07">
        <w:rPr>
          <w:rFonts w:ascii="Times New Roman" w:hAnsi="Times New Roman"/>
        </w:rPr>
        <w:t>24</w:t>
      </w:r>
      <w:r w:rsidR="00B916F7" w:rsidRPr="00B916F7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>года наибольший удельный вес занимают следующие направления расходов:</w:t>
      </w:r>
    </w:p>
    <w:p w:rsidR="00340394" w:rsidRDefault="001511E7" w:rsidP="000671B7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 xml:space="preserve">1. </w:t>
      </w:r>
      <w:r w:rsidR="00340394" w:rsidRPr="00340394">
        <w:rPr>
          <w:rFonts w:ascii="Times New Roman" w:hAnsi="Times New Roman"/>
        </w:rPr>
        <w:t xml:space="preserve">Общегосударственные вопросы – 36,1 % или 1 929,937 тыс. рублей;  </w:t>
      </w:r>
    </w:p>
    <w:p w:rsidR="001511E7" w:rsidRDefault="00340394" w:rsidP="000671B7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511E7" w:rsidRPr="008813EF">
        <w:rPr>
          <w:rFonts w:ascii="Times New Roman" w:hAnsi="Times New Roman"/>
        </w:rPr>
        <w:t xml:space="preserve">Культура и кинематография – </w:t>
      </w:r>
      <w:r w:rsidR="003432D0">
        <w:rPr>
          <w:rFonts w:ascii="Times New Roman" w:hAnsi="Times New Roman"/>
        </w:rPr>
        <w:t>36,6</w:t>
      </w:r>
      <w:r w:rsidR="00D376AB">
        <w:rPr>
          <w:rFonts w:ascii="Times New Roman" w:hAnsi="Times New Roman"/>
        </w:rPr>
        <w:t xml:space="preserve"> </w:t>
      </w:r>
      <w:r w:rsidR="001511E7" w:rsidRPr="008813EF">
        <w:rPr>
          <w:rFonts w:ascii="Times New Roman" w:hAnsi="Times New Roman"/>
        </w:rPr>
        <w:t xml:space="preserve">% или </w:t>
      </w:r>
      <w:r w:rsidR="006715AE">
        <w:rPr>
          <w:rFonts w:ascii="Times New Roman" w:hAnsi="Times New Roman"/>
        </w:rPr>
        <w:t>1</w:t>
      </w:r>
      <w:r w:rsidR="003432D0">
        <w:rPr>
          <w:rFonts w:ascii="Times New Roman" w:hAnsi="Times New Roman"/>
        </w:rPr>
        <w:t> 955,757</w:t>
      </w:r>
      <w:r w:rsidR="001511E7" w:rsidRPr="008813EF">
        <w:rPr>
          <w:rFonts w:ascii="Times New Roman" w:hAnsi="Times New Roman"/>
        </w:rPr>
        <w:t xml:space="preserve"> тыс. рублей;</w:t>
      </w:r>
    </w:p>
    <w:p w:rsidR="000031AF" w:rsidRDefault="001511E7" w:rsidP="000671B7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1E5D7C">
        <w:rPr>
          <w:rFonts w:ascii="Times New Roman" w:hAnsi="Times New Roman"/>
        </w:rPr>
        <w:t xml:space="preserve">. </w:t>
      </w:r>
      <w:r w:rsidR="000031AF" w:rsidRPr="000031AF">
        <w:rPr>
          <w:rFonts w:ascii="Times New Roman" w:hAnsi="Times New Roman"/>
        </w:rPr>
        <w:t xml:space="preserve">Национальная экономика – </w:t>
      </w:r>
      <w:r w:rsidR="000031AF">
        <w:rPr>
          <w:rFonts w:ascii="Times New Roman" w:hAnsi="Times New Roman"/>
        </w:rPr>
        <w:t xml:space="preserve">12,9 </w:t>
      </w:r>
      <w:r w:rsidR="000031AF" w:rsidRPr="000031AF">
        <w:rPr>
          <w:rFonts w:ascii="Times New Roman" w:hAnsi="Times New Roman"/>
        </w:rPr>
        <w:t xml:space="preserve">% или </w:t>
      </w:r>
      <w:r w:rsidR="000031AF">
        <w:rPr>
          <w:rFonts w:ascii="Times New Roman" w:hAnsi="Times New Roman"/>
        </w:rPr>
        <w:t>689,340</w:t>
      </w:r>
      <w:r w:rsidR="000031AF" w:rsidRPr="000031AF">
        <w:rPr>
          <w:rFonts w:ascii="Times New Roman" w:hAnsi="Times New Roman"/>
        </w:rPr>
        <w:t xml:space="preserve"> тыс. рублей</w:t>
      </w:r>
      <w:r w:rsidR="000031AF">
        <w:rPr>
          <w:rFonts w:ascii="Times New Roman" w:hAnsi="Times New Roman"/>
        </w:rPr>
        <w:t>;</w:t>
      </w:r>
    </w:p>
    <w:p w:rsidR="005458B3" w:rsidRDefault="00493315" w:rsidP="000671B7">
      <w:pPr>
        <w:tabs>
          <w:tab w:val="left" w:pos="709"/>
        </w:tabs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1B1031">
        <w:rPr>
          <w:rFonts w:ascii="Times New Roman" w:hAnsi="Times New Roman"/>
        </w:rPr>
        <w:t xml:space="preserve"> </w:t>
      </w:r>
      <w:r w:rsidR="005458B3" w:rsidRPr="005458B3">
        <w:rPr>
          <w:rFonts w:ascii="Times New Roman" w:hAnsi="Times New Roman"/>
        </w:rPr>
        <w:t xml:space="preserve">Жилищно-коммунальное хозяйство </w:t>
      </w:r>
      <w:r w:rsidR="007922AA">
        <w:rPr>
          <w:rFonts w:ascii="Times New Roman" w:hAnsi="Times New Roman"/>
        </w:rPr>
        <w:t>–</w:t>
      </w:r>
      <w:r w:rsidR="005458B3" w:rsidRPr="005458B3">
        <w:rPr>
          <w:rFonts w:ascii="Times New Roman" w:hAnsi="Times New Roman"/>
        </w:rPr>
        <w:t xml:space="preserve"> </w:t>
      </w:r>
      <w:r w:rsidR="007922AA">
        <w:rPr>
          <w:rFonts w:ascii="Times New Roman" w:hAnsi="Times New Roman"/>
        </w:rPr>
        <w:t>1</w:t>
      </w:r>
      <w:r w:rsidR="005C2F33">
        <w:rPr>
          <w:rFonts w:ascii="Times New Roman" w:hAnsi="Times New Roman"/>
        </w:rPr>
        <w:t>0</w:t>
      </w:r>
      <w:r w:rsidR="007922AA">
        <w:rPr>
          <w:rFonts w:ascii="Times New Roman" w:hAnsi="Times New Roman"/>
        </w:rPr>
        <w:t xml:space="preserve">,3 </w:t>
      </w:r>
      <w:r w:rsidR="005458B3" w:rsidRPr="005458B3">
        <w:rPr>
          <w:rFonts w:ascii="Times New Roman" w:hAnsi="Times New Roman"/>
        </w:rPr>
        <w:t xml:space="preserve">% или </w:t>
      </w:r>
      <w:r w:rsidR="005C2F33">
        <w:rPr>
          <w:rFonts w:ascii="Times New Roman" w:hAnsi="Times New Roman"/>
        </w:rPr>
        <w:t>551,291</w:t>
      </w:r>
      <w:r w:rsidR="005458B3" w:rsidRPr="005458B3">
        <w:rPr>
          <w:rFonts w:ascii="Times New Roman" w:hAnsi="Times New Roman"/>
        </w:rPr>
        <w:t xml:space="preserve"> тыс. рублей</w:t>
      </w:r>
      <w:r>
        <w:rPr>
          <w:rFonts w:ascii="Times New Roman" w:hAnsi="Times New Roman"/>
        </w:rPr>
        <w:t>.</w:t>
      </w:r>
    </w:p>
    <w:p w:rsidR="001511E7" w:rsidRPr="001E5D7C" w:rsidRDefault="000B05A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511E7" w:rsidRPr="001E5D7C">
        <w:rPr>
          <w:rFonts w:ascii="Times New Roman" w:hAnsi="Times New Roman"/>
        </w:rPr>
        <w:t xml:space="preserve">. Кассовое исполнение бюджета </w:t>
      </w:r>
      <w:r w:rsidR="001511E7">
        <w:rPr>
          <w:rFonts w:ascii="Times New Roman" w:hAnsi="Times New Roman"/>
        </w:rPr>
        <w:t>сельского поселения</w:t>
      </w:r>
      <w:r w:rsidR="001511E7" w:rsidRPr="001E5D7C">
        <w:rPr>
          <w:rFonts w:ascii="Times New Roman" w:hAnsi="Times New Roman"/>
        </w:rPr>
        <w:t xml:space="preserve"> по расходам, предусмотренным на реализацию муниципальных программ составило </w:t>
      </w:r>
      <w:r w:rsidR="005B680B">
        <w:rPr>
          <w:rFonts w:ascii="Times New Roman" w:hAnsi="Times New Roman"/>
        </w:rPr>
        <w:t>5 344,773</w:t>
      </w:r>
      <w:r w:rsidR="001511E7" w:rsidRPr="001E5D7C">
        <w:rPr>
          <w:rFonts w:ascii="Times New Roman" w:hAnsi="Times New Roman"/>
        </w:rPr>
        <w:t xml:space="preserve"> тыс. рублей или </w:t>
      </w:r>
      <w:r w:rsidR="005B680B">
        <w:rPr>
          <w:rFonts w:ascii="Times New Roman" w:hAnsi="Times New Roman"/>
        </w:rPr>
        <w:t>39,7</w:t>
      </w:r>
      <w:r w:rsidR="00D376AB">
        <w:rPr>
          <w:rFonts w:ascii="Times New Roman" w:hAnsi="Times New Roman"/>
        </w:rPr>
        <w:t xml:space="preserve"> </w:t>
      </w:r>
      <w:r w:rsidR="001511E7" w:rsidRPr="001E5D7C">
        <w:rPr>
          <w:rFonts w:ascii="Times New Roman" w:hAnsi="Times New Roman"/>
        </w:rPr>
        <w:t xml:space="preserve">% сводной бюджетной росписи. </w:t>
      </w:r>
    </w:p>
    <w:p w:rsidR="001511E7" w:rsidRPr="001E5D7C" w:rsidRDefault="000B05A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1511E7">
        <w:rPr>
          <w:rFonts w:ascii="Times New Roman" w:hAnsi="Times New Roman"/>
        </w:rPr>
        <w:t>.</w:t>
      </w:r>
      <w:r w:rsidR="001511E7" w:rsidRPr="001E5D7C">
        <w:rPr>
          <w:rFonts w:ascii="Times New Roman" w:hAnsi="Times New Roman"/>
        </w:rPr>
        <w:t xml:space="preserve"> По состоянию на 01.</w:t>
      </w:r>
      <w:r w:rsidR="00B916F7">
        <w:rPr>
          <w:rFonts w:ascii="Times New Roman" w:hAnsi="Times New Roman"/>
        </w:rPr>
        <w:t>0</w:t>
      </w:r>
      <w:r w:rsidR="005806FE">
        <w:rPr>
          <w:rFonts w:ascii="Times New Roman" w:hAnsi="Times New Roman"/>
        </w:rPr>
        <w:t>7</w:t>
      </w:r>
      <w:r w:rsidR="001511E7" w:rsidRPr="001E5D7C">
        <w:rPr>
          <w:rFonts w:ascii="Times New Roman" w:hAnsi="Times New Roman"/>
        </w:rPr>
        <w:t>.20</w:t>
      </w:r>
      <w:r w:rsidR="007B5F07">
        <w:rPr>
          <w:rFonts w:ascii="Times New Roman" w:hAnsi="Times New Roman"/>
        </w:rPr>
        <w:t>24</w:t>
      </w:r>
      <w:r w:rsidR="001511E7" w:rsidRPr="001E5D7C">
        <w:rPr>
          <w:rFonts w:ascii="Times New Roman" w:hAnsi="Times New Roman"/>
        </w:rPr>
        <w:t xml:space="preserve"> года дебиторская задолженность (за исключением счетов бюджетного учета </w:t>
      </w:r>
      <w:r w:rsidR="000E1E0D">
        <w:rPr>
          <w:rFonts w:ascii="Times New Roman" w:hAnsi="Times New Roman"/>
        </w:rPr>
        <w:t>№ 0.</w:t>
      </w:r>
      <w:r w:rsidR="001511E7" w:rsidRPr="001E5D7C">
        <w:rPr>
          <w:rFonts w:ascii="Times New Roman" w:hAnsi="Times New Roman"/>
        </w:rPr>
        <w:t xml:space="preserve"> 205</w:t>
      </w:r>
      <w:r w:rsidR="000E1E0D">
        <w:rPr>
          <w:rFonts w:ascii="Times New Roman" w:hAnsi="Times New Roman"/>
        </w:rPr>
        <w:t>.</w:t>
      </w:r>
      <w:r w:rsidR="001511E7" w:rsidRPr="001E5D7C">
        <w:rPr>
          <w:rFonts w:ascii="Times New Roman" w:hAnsi="Times New Roman"/>
        </w:rPr>
        <w:t xml:space="preserve"> 51</w:t>
      </w:r>
      <w:r w:rsidR="000E1E0D">
        <w:rPr>
          <w:rFonts w:ascii="Times New Roman" w:hAnsi="Times New Roman"/>
        </w:rPr>
        <w:t>.</w:t>
      </w:r>
      <w:r w:rsidR="001511E7" w:rsidRPr="001E5D7C">
        <w:rPr>
          <w:rFonts w:ascii="Times New Roman" w:hAnsi="Times New Roman"/>
        </w:rPr>
        <w:t xml:space="preserve"> 000 «Расчеты по поступлениям текущего характера от других бюджетов бюджетной системы Российской Федерации» составила </w:t>
      </w:r>
      <w:r w:rsidR="005B680B">
        <w:rPr>
          <w:rFonts w:ascii="Times New Roman" w:hAnsi="Times New Roman"/>
        </w:rPr>
        <w:t>203,074</w:t>
      </w:r>
      <w:r w:rsidR="001511E7" w:rsidRPr="001E5D7C">
        <w:rPr>
          <w:rFonts w:ascii="Times New Roman" w:hAnsi="Times New Roman"/>
        </w:rPr>
        <w:t xml:space="preserve"> тыс. рублей и у</w:t>
      </w:r>
      <w:r w:rsidR="005B680B">
        <w:rPr>
          <w:rFonts w:ascii="Times New Roman" w:hAnsi="Times New Roman"/>
        </w:rPr>
        <w:t>меньшилась</w:t>
      </w:r>
      <w:r w:rsidR="001511E7" w:rsidRPr="001E5D7C">
        <w:rPr>
          <w:rFonts w:ascii="Times New Roman" w:hAnsi="Times New Roman"/>
        </w:rPr>
        <w:t xml:space="preserve"> на </w:t>
      </w:r>
      <w:r w:rsidR="005B680B">
        <w:rPr>
          <w:rFonts w:ascii="Times New Roman" w:hAnsi="Times New Roman"/>
        </w:rPr>
        <w:t>303,741</w:t>
      </w:r>
      <w:r w:rsidR="001511E7" w:rsidRPr="001E5D7C">
        <w:rPr>
          <w:rFonts w:ascii="Times New Roman" w:hAnsi="Times New Roman"/>
        </w:rPr>
        <w:t xml:space="preserve"> тыс. рублей или на </w:t>
      </w:r>
      <w:r w:rsidR="005B680B">
        <w:rPr>
          <w:rFonts w:ascii="Times New Roman" w:hAnsi="Times New Roman"/>
        </w:rPr>
        <w:t>59,9</w:t>
      </w:r>
      <w:r w:rsidR="005B3AE4">
        <w:rPr>
          <w:rFonts w:ascii="Times New Roman" w:hAnsi="Times New Roman"/>
        </w:rPr>
        <w:t xml:space="preserve"> </w:t>
      </w:r>
      <w:r w:rsidR="001511E7">
        <w:rPr>
          <w:rFonts w:ascii="Times New Roman" w:hAnsi="Times New Roman"/>
        </w:rPr>
        <w:t>%.</w:t>
      </w:r>
      <w:r w:rsidR="001511E7" w:rsidRPr="001E5D7C">
        <w:rPr>
          <w:rFonts w:ascii="Times New Roman" w:hAnsi="Times New Roman"/>
        </w:rPr>
        <w:t xml:space="preserve"> </w:t>
      </w:r>
    </w:p>
    <w:p w:rsidR="00214E0D" w:rsidRDefault="00214E2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состоянию на 01.</w:t>
      </w:r>
      <w:r w:rsidR="00B916F7">
        <w:rPr>
          <w:rFonts w:ascii="Times New Roman" w:hAnsi="Times New Roman"/>
        </w:rPr>
        <w:t>0</w:t>
      </w:r>
      <w:r w:rsidR="005806FE">
        <w:rPr>
          <w:rFonts w:ascii="Times New Roman" w:hAnsi="Times New Roman"/>
        </w:rPr>
        <w:t>7</w:t>
      </w:r>
      <w:r w:rsidR="001511E7" w:rsidRPr="00FE2308">
        <w:rPr>
          <w:rFonts w:ascii="Times New Roman" w:hAnsi="Times New Roman"/>
        </w:rPr>
        <w:t>.20</w:t>
      </w:r>
      <w:r w:rsidR="007B5F07">
        <w:rPr>
          <w:rFonts w:ascii="Times New Roman" w:hAnsi="Times New Roman"/>
        </w:rPr>
        <w:t>24</w:t>
      </w:r>
      <w:r w:rsidR="001511E7" w:rsidRPr="00FE2308">
        <w:rPr>
          <w:rFonts w:ascii="Times New Roman" w:hAnsi="Times New Roman"/>
        </w:rPr>
        <w:t xml:space="preserve"> года кредиторская задолженность составила </w:t>
      </w:r>
      <w:r w:rsidR="00EE2B89">
        <w:rPr>
          <w:rFonts w:ascii="Times New Roman" w:hAnsi="Times New Roman"/>
        </w:rPr>
        <w:t>1</w:t>
      </w:r>
      <w:r w:rsidR="005C4D5E">
        <w:rPr>
          <w:rFonts w:ascii="Times New Roman" w:hAnsi="Times New Roman"/>
        </w:rPr>
        <w:t xml:space="preserve"> 397,081 </w:t>
      </w:r>
      <w:r w:rsidR="001511E7" w:rsidRPr="00FE2308">
        <w:rPr>
          <w:rFonts w:ascii="Times New Roman" w:hAnsi="Times New Roman"/>
        </w:rPr>
        <w:t xml:space="preserve">тыс. рублей и </w:t>
      </w:r>
      <w:r w:rsidR="007A2E27" w:rsidRPr="007A2E27">
        <w:rPr>
          <w:rFonts w:ascii="Times New Roman" w:hAnsi="Times New Roman"/>
        </w:rPr>
        <w:t>по сравнению с началом года увеличил</w:t>
      </w:r>
      <w:r w:rsidR="007A2E27">
        <w:rPr>
          <w:rFonts w:ascii="Times New Roman" w:hAnsi="Times New Roman"/>
        </w:rPr>
        <w:t xml:space="preserve">ась </w:t>
      </w:r>
      <w:r w:rsidR="001511E7" w:rsidRPr="00FE2308">
        <w:rPr>
          <w:rFonts w:ascii="Times New Roman" w:hAnsi="Times New Roman"/>
        </w:rPr>
        <w:t xml:space="preserve">на </w:t>
      </w:r>
      <w:r w:rsidR="00EE2B89">
        <w:rPr>
          <w:rFonts w:ascii="Times New Roman" w:hAnsi="Times New Roman"/>
        </w:rPr>
        <w:t>1</w:t>
      </w:r>
      <w:r w:rsidR="005C4D5E">
        <w:rPr>
          <w:rFonts w:ascii="Times New Roman" w:hAnsi="Times New Roman"/>
        </w:rPr>
        <w:t> 151,748</w:t>
      </w:r>
      <w:r w:rsidR="001511E7" w:rsidRPr="00FE2308">
        <w:rPr>
          <w:rFonts w:ascii="Times New Roman" w:hAnsi="Times New Roman"/>
        </w:rPr>
        <w:t xml:space="preserve"> тыс. рублей или на </w:t>
      </w:r>
      <w:r w:rsidR="005C4D5E">
        <w:rPr>
          <w:rFonts w:ascii="Times New Roman" w:hAnsi="Times New Roman"/>
        </w:rPr>
        <w:t>469,5</w:t>
      </w:r>
      <w:r w:rsidR="00D376AB">
        <w:rPr>
          <w:rFonts w:ascii="Times New Roman" w:hAnsi="Times New Roman"/>
        </w:rPr>
        <w:t xml:space="preserve"> </w:t>
      </w:r>
      <w:r w:rsidR="001511E7" w:rsidRPr="00FE2308">
        <w:rPr>
          <w:rFonts w:ascii="Times New Roman" w:hAnsi="Times New Roman"/>
        </w:rPr>
        <w:t>%.</w:t>
      </w:r>
    </w:p>
    <w:p w:rsidR="001511E7" w:rsidRDefault="000B05AF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1511E7" w:rsidRPr="00FE2308">
        <w:rPr>
          <w:rFonts w:ascii="Times New Roman" w:hAnsi="Times New Roman"/>
        </w:rPr>
        <w:t xml:space="preserve"> Наибольший объем кредиторской задолженности сложился по счет</w:t>
      </w:r>
      <w:r w:rsidR="009434DD">
        <w:rPr>
          <w:rFonts w:ascii="Times New Roman" w:hAnsi="Times New Roman"/>
        </w:rPr>
        <w:t>у</w:t>
      </w:r>
      <w:r w:rsidR="001511E7" w:rsidRPr="00FE2308">
        <w:rPr>
          <w:rFonts w:ascii="Times New Roman" w:hAnsi="Times New Roman"/>
        </w:rPr>
        <w:t>:</w:t>
      </w:r>
    </w:p>
    <w:p w:rsidR="001511E7" w:rsidRDefault="001511E7" w:rsidP="001511E7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счет </w:t>
      </w:r>
      <w:r w:rsidR="00D376AB">
        <w:rPr>
          <w:rFonts w:ascii="Times New Roman" w:hAnsi="Times New Roman"/>
        </w:rPr>
        <w:t xml:space="preserve">0 </w:t>
      </w:r>
      <w:r w:rsidR="00DB08C9">
        <w:rPr>
          <w:rFonts w:ascii="Times New Roman" w:hAnsi="Times New Roman"/>
        </w:rPr>
        <w:t>302</w:t>
      </w:r>
      <w:r>
        <w:rPr>
          <w:rFonts w:ascii="Times New Roman" w:hAnsi="Times New Roman"/>
        </w:rPr>
        <w:t xml:space="preserve"> 00 000 «</w:t>
      </w:r>
      <w:r w:rsidR="00772AC4" w:rsidRPr="00772AC4">
        <w:rPr>
          <w:rFonts w:ascii="Times New Roman" w:hAnsi="Times New Roman"/>
        </w:rPr>
        <w:t>Расчеты по принятым обязательствам</w:t>
      </w:r>
      <w:r>
        <w:rPr>
          <w:rFonts w:ascii="Times New Roman" w:hAnsi="Times New Roman"/>
        </w:rPr>
        <w:t xml:space="preserve">» составил </w:t>
      </w:r>
      <w:r w:rsidR="000503CB">
        <w:rPr>
          <w:rFonts w:ascii="Times New Roman" w:hAnsi="Times New Roman"/>
        </w:rPr>
        <w:t>886,522</w:t>
      </w:r>
      <w:r>
        <w:rPr>
          <w:rFonts w:ascii="Times New Roman" w:hAnsi="Times New Roman"/>
        </w:rPr>
        <w:t xml:space="preserve"> тыс. рублей или </w:t>
      </w:r>
      <w:r w:rsidR="000503CB">
        <w:rPr>
          <w:rFonts w:ascii="Times New Roman" w:hAnsi="Times New Roman"/>
        </w:rPr>
        <w:t>63,5</w:t>
      </w:r>
      <w:r w:rsidR="00772A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% общего объема кредиторской задолженности</w:t>
      </w:r>
      <w:r w:rsidR="008D7A9D">
        <w:rPr>
          <w:rFonts w:ascii="Times New Roman" w:hAnsi="Times New Roman"/>
        </w:rPr>
        <w:t>.</w:t>
      </w:r>
    </w:p>
    <w:p w:rsidR="00B01CFB" w:rsidRPr="00B01CFB" w:rsidRDefault="003A08AC" w:rsidP="00520DDA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B01CFB" w:rsidRPr="00B01CFB">
        <w:rPr>
          <w:rFonts w:ascii="Times New Roman" w:hAnsi="Times New Roman"/>
        </w:rPr>
        <w:t>1</w:t>
      </w:r>
      <w:r w:rsidR="000B05AF">
        <w:rPr>
          <w:rFonts w:ascii="Times New Roman" w:hAnsi="Times New Roman"/>
        </w:rPr>
        <w:t>1</w:t>
      </w:r>
      <w:r w:rsidR="00B01CFB" w:rsidRPr="00B01CFB">
        <w:rPr>
          <w:rFonts w:ascii="Times New Roman" w:hAnsi="Times New Roman"/>
        </w:rPr>
        <w:t>. Исполнение по расходованию резервного фонда составило 0,000 тыс. руб</w:t>
      </w:r>
      <w:r w:rsidR="00FF1DB8">
        <w:rPr>
          <w:rFonts w:ascii="Times New Roman" w:hAnsi="Times New Roman"/>
        </w:rPr>
        <w:t>лей</w:t>
      </w:r>
      <w:r w:rsidR="00B01CFB" w:rsidRPr="00B01CFB">
        <w:rPr>
          <w:rFonts w:ascii="Times New Roman" w:hAnsi="Times New Roman"/>
        </w:rPr>
        <w:t xml:space="preserve">. Средства резервного фонда не были израсходованы в связи с отсутствием в течение </w:t>
      </w:r>
      <w:r w:rsidR="005806FE" w:rsidRPr="005806FE">
        <w:rPr>
          <w:rFonts w:ascii="Times New Roman" w:hAnsi="Times New Roman"/>
        </w:rPr>
        <w:t>перво</w:t>
      </w:r>
      <w:r w:rsidR="005806FE">
        <w:rPr>
          <w:rFonts w:ascii="Times New Roman" w:hAnsi="Times New Roman"/>
        </w:rPr>
        <w:t>го полугодия</w:t>
      </w:r>
      <w:r w:rsidR="005806FE" w:rsidRPr="005806FE">
        <w:rPr>
          <w:rFonts w:ascii="Times New Roman" w:hAnsi="Times New Roman"/>
        </w:rPr>
        <w:t xml:space="preserve"> </w:t>
      </w:r>
      <w:r w:rsidR="00B916F7" w:rsidRPr="00B916F7">
        <w:rPr>
          <w:rFonts w:ascii="Times New Roman" w:hAnsi="Times New Roman"/>
        </w:rPr>
        <w:t>20</w:t>
      </w:r>
      <w:r w:rsidR="007B5F07">
        <w:rPr>
          <w:rFonts w:ascii="Times New Roman" w:hAnsi="Times New Roman"/>
        </w:rPr>
        <w:t>24</w:t>
      </w:r>
      <w:r w:rsidR="00B916F7" w:rsidRPr="00B916F7">
        <w:rPr>
          <w:rFonts w:ascii="Times New Roman" w:hAnsi="Times New Roman"/>
        </w:rPr>
        <w:t xml:space="preserve"> </w:t>
      </w:r>
      <w:r w:rsidR="00B01CFB" w:rsidRPr="00B01CFB">
        <w:rPr>
          <w:rFonts w:ascii="Times New Roman" w:hAnsi="Times New Roman"/>
        </w:rPr>
        <w:t xml:space="preserve">года чрезвычайной ситуации. </w:t>
      </w:r>
    </w:p>
    <w:p w:rsidR="00B01CFB" w:rsidRPr="00B01CFB" w:rsidRDefault="00B01CFB" w:rsidP="008659E6">
      <w:pPr>
        <w:tabs>
          <w:tab w:val="left" w:pos="709"/>
        </w:tabs>
        <w:jc w:val="both"/>
        <w:rPr>
          <w:rFonts w:ascii="Times New Roman" w:hAnsi="Times New Roman"/>
        </w:rPr>
      </w:pPr>
      <w:r w:rsidRPr="00B01CFB">
        <w:rPr>
          <w:rFonts w:ascii="Times New Roman" w:hAnsi="Times New Roman"/>
        </w:rPr>
        <w:t xml:space="preserve">           1</w:t>
      </w:r>
      <w:r w:rsidR="000B05AF">
        <w:rPr>
          <w:rFonts w:ascii="Times New Roman" w:hAnsi="Times New Roman"/>
        </w:rPr>
        <w:t>2</w:t>
      </w:r>
      <w:r w:rsidRPr="00B01CFB">
        <w:rPr>
          <w:rFonts w:ascii="Times New Roman" w:hAnsi="Times New Roman"/>
        </w:rPr>
        <w:t>. Муниципальный долг сельского поселения, решением о бюджете на 202</w:t>
      </w:r>
      <w:r w:rsidR="007B5F07">
        <w:rPr>
          <w:rFonts w:ascii="Times New Roman" w:hAnsi="Times New Roman"/>
        </w:rPr>
        <w:t>4</w:t>
      </w:r>
      <w:r w:rsidRPr="00B01CFB">
        <w:rPr>
          <w:rFonts w:ascii="Times New Roman" w:hAnsi="Times New Roman"/>
        </w:rPr>
        <w:t xml:space="preserve"> год не устанавливался.</w:t>
      </w:r>
    </w:p>
    <w:p w:rsidR="00B01CFB" w:rsidRPr="00B01CFB" w:rsidRDefault="00B01CFB" w:rsidP="00350131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B01CFB">
        <w:rPr>
          <w:rFonts w:ascii="Times New Roman" w:hAnsi="Times New Roman"/>
          <w:b/>
        </w:rPr>
        <w:t>10. Предложения:</w:t>
      </w:r>
    </w:p>
    <w:p w:rsidR="00B01CFB" w:rsidRPr="00B01CFB" w:rsidRDefault="00B01CFB" w:rsidP="00B01CFB">
      <w:pPr>
        <w:jc w:val="both"/>
        <w:rPr>
          <w:rFonts w:ascii="Times New Roman" w:hAnsi="Times New Roman"/>
        </w:rPr>
      </w:pPr>
    </w:p>
    <w:p w:rsidR="00B01CFB" w:rsidRPr="00B01CFB" w:rsidRDefault="00B01CFB" w:rsidP="00B01CFB">
      <w:pPr>
        <w:jc w:val="both"/>
        <w:rPr>
          <w:rFonts w:ascii="Times New Roman" w:hAnsi="Times New Roman"/>
        </w:rPr>
      </w:pPr>
      <w:r w:rsidRPr="00B01CFB">
        <w:rPr>
          <w:rFonts w:ascii="Times New Roman" w:hAnsi="Times New Roman"/>
        </w:rPr>
        <w:t xml:space="preserve">            1. Собранию представителей сельского поселения </w:t>
      </w:r>
      <w:r w:rsidR="00CD39BF">
        <w:rPr>
          <w:rFonts w:ascii="Times New Roman" w:hAnsi="Times New Roman"/>
        </w:rPr>
        <w:t>Черный Ключ</w:t>
      </w:r>
      <w:r w:rsidRPr="00B01CFB">
        <w:rPr>
          <w:rFonts w:ascii="Times New Roman" w:hAnsi="Times New Roman"/>
        </w:rPr>
        <w:t xml:space="preserve"> муниципального района </w:t>
      </w:r>
      <w:proofErr w:type="spellStart"/>
      <w:r w:rsidRPr="00B01CFB">
        <w:rPr>
          <w:rFonts w:ascii="Times New Roman" w:hAnsi="Times New Roman"/>
        </w:rPr>
        <w:t>Клявлинский</w:t>
      </w:r>
      <w:proofErr w:type="spellEnd"/>
      <w:r w:rsidRPr="00B01CFB">
        <w:rPr>
          <w:rFonts w:ascii="Times New Roman" w:hAnsi="Times New Roman"/>
        </w:rPr>
        <w:t xml:space="preserve"> Самарской области:</w:t>
      </w:r>
    </w:p>
    <w:p w:rsidR="00B01CFB" w:rsidRPr="00B01CFB" w:rsidRDefault="00B01CFB" w:rsidP="00B01CFB">
      <w:pPr>
        <w:jc w:val="both"/>
        <w:rPr>
          <w:rFonts w:ascii="Times New Roman" w:hAnsi="Times New Roman"/>
        </w:rPr>
      </w:pPr>
      <w:r w:rsidRPr="00B01CFB">
        <w:rPr>
          <w:rFonts w:ascii="Times New Roman" w:hAnsi="Times New Roman"/>
        </w:rPr>
        <w:t xml:space="preserve">      </w:t>
      </w:r>
      <w:r w:rsidR="00AC04A6">
        <w:rPr>
          <w:rFonts w:ascii="Times New Roman" w:hAnsi="Times New Roman"/>
        </w:rPr>
        <w:t xml:space="preserve">    </w:t>
      </w:r>
      <w:r w:rsidRPr="00B01CFB">
        <w:rPr>
          <w:rFonts w:ascii="Times New Roman" w:hAnsi="Times New Roman"/>
        </w:rPr>
        <w:t xml:space="preserve">  - </w:t>
      </w:r>
      <w:r w:rsidR="00EC2308">
        <w:rPr>
          <w:rFonts w:ascii="Times New Roman" w:hAnsi="Times New Roman"/>
        </w:rPr>
        <w:t>п</w:t>
      </w:r>
      <w:r w:rsidRPr="00B01CFB">
        <w:rPr>
          <w:rFonts w:ascii="Times New Roman" w:hAnsi="Times New Roman"/>
        </w:rPr>
        <w:t xml:space="preserve">ринять к сведению отчет об исполнении местного бюджета за </w:t>
      </w:r>
      <w:r w:rsidR="005806FE" w:rsidRPr="005806FE">
        <w:rPr>
          <w:rFonts w:ascii="Times New Roman" w:hAnsi="Times New Roman"/>
        </w:rPr>
        <w:t xml:space="preserve">первое полугодие </w:t>
      </w:r>
      <w:r w:rsidR="00B916F7" w:rsidRPr="00B916F7">
        <w:rPr>
          <w:rFonts w:ascii="Times New Roman" w:hAnsi="Times New Roman"/>
        </w:rPr>
        <w:t>20</w:t>
      </w:r>
      <w:r w:rsidR="007B5F07">
        <w:rPr>
          <w:rFonts w:ascii="Times New Roman" w:hAnsi="Times New Roman"/>
        </w:rPr>
        <w:t>24</w:t>
      </w:r>
      <w:r w:rsidR="00B916F7" w:rsidRPr="00B916F7">
        <w:rPr>
          <w:rFonts w:ascii="Times New Roman" w:hAnsi="Times New Roman"/>
        </w:rPr>
        <w:t xml:space="preserve"> </w:t>
      </w:r>
      <w:r w:rsidRPr="00B01CFB">
        <w:rPr>
          <w:rFonts w:ascii="Times New Roman" w:hAnsi="Times New Roman"/>
        </w:rPr>
        <w:t>года.</w:t>
      </w:r>
    </w:p>
    <w:p w:rsidR="00B01CFB" w:rsidRPr="00B01CFB" w:rsidRDefault="00B01CFB" w:rsidP="00B01CFB">
      <w:pPr>
        <w:jc w:val="both"/>
        <w:rPr>
          <w:rFonts w:ascii="Times New Roman" w:hAnsi="Times New Roman"/>
        </w:rPr>
      </w:pPr>
      <w:r w:rsidRPr="00B01CFB">
        <w:rPr>
          <w:rFonts w:ascii="Times New Roman" w:hAnsi="Times New Roman"/>
        </w:rPr>
        <w:t xml:space="preserve">            2. Направить заключение Счетной палаты на отчет об исполнении бюджета сельского поселения </w:t>
      </w:r>
      <w:r w:rsidR="00CD39BF">
        <w:rPr>
          <w:rFonts w:ascii="Times New Roman" w:hAnsi="Times New Roman"/>
        </w:rPr>
        <w:t>Черный Ключ</w:t>
      </w:r>
      <w:r w:rsidRPr="00B01CFB">
        <w:rPr>
          <w:rFonts w:ascii="Times New Roman" w:hAnsi="Times New Roman"/>
        </w:rPr>
        <w:t xml:space="preserve"> муниципального района </w:t>
      </w:r>
      <w:proofErr w:type="spellStart"/>
      <w:r w:rsidRPr="00B01CFB">
        <w:rPr>
          <w:rFonts w:ascii="Times New Roman" w:hAnsi="Times New Roman"/>
        </w:rPr>
        <w:t>Клявлинский</w:t>
      </w:r>
      <w:proofErr w:type="spellEnd"/>
      <w:r w:rsidRPr="00B01CFB">
        <w:rPr>
          <w:rFonts w:ascii="Times New Roman" w:hAnsi="Times New Roman"/>
        </w:rPr>
        <w:t xml:space="preserve"> Самарской области за </w:t>
      </w:r>
      <w:r w:rsidR="005806FE" w:rsidRPr="005806FE">
        <w:rPr>
          <w:rFonts w:ascii="Times New Roman" w:hAnsi="Times New Roman"/>
        </w:rPr>
        <w:t xml:space="preserve">первое полугодие </w:t>
      </w:r>
      <w:r w:rsidR="00B916F7" w:rsidRPr="00B916F7">
        <w:rPr>
          <w:rFonts w:ascii="Times New Roman" w:hAnsi="Times New Roman"/>
        </w:rPr>
        <w:t>202</w:t>
      </w:r>
      <w:r w:rsidR="007B5F07">
        <w:rPr>
          <w:rFonts w:ascii="Times New Roman" w:hAnsi="Times New Roman"/>
        </w:rPr>
        <w:t>4</w:t>
      </w:r>
      <w:r w:rsidR="00B916F7" w:rsidRPr="00B916F7">
        <w:rPr>
          <w:rFonts w:ascii="Times New Roman" w:hAnsi="Times New Roman"/>
        </w:rPr>
        <w:t xml:space="preserve"> </w:t>
      </w:r>
      <w:r w:rsidRPr="00B01CFB">
        <w:rPr>
          <w:rFonts w:ascii="Times New Roman" w:hAnsi="Times New Roman"/>
        </w:rPr>
        <w:t xml:space="preserve">года Главе сельского поселения </w:t>
      </w:r>
      <w:r w:rsidR="00CD39BF">
        <w:rPr>
          <w:rFonts w:ascii="Times New Roman" w:hAnsi="Times New Roman"/>
        </w:rPr>
        <w:t>Черный Ключ</w:t>
      </w:r>
      <w:r w:rsidRPr="00B01CFB">
        <w:rPr>
          <w:rFonts w:ascii="Times New Roman" w:hAnsi="Times New Roman"/>
        </w:rPr>
        <w:t xml:space="preserve"> муниципального района </w:t>
      </w:r>
      <w:proofErr w:type="spellStart"/>
      <w:r w:rsidRPr="00B01CFB">
        <w:rPr>
          <w:rFonts w:ascii="Times New Roman" w:hAnsi="Times New Roman"/>
        </w:rPr>
        <w:t>Клявлинский</w:t>
      </w:r>
      <w:proofErr w:type="spellEnd"/>
      <w:r w:rsidRPr="00B01CFB">
        <w:rPr>
          <w:rFonts w:ascii="Times New Roman" w:hAnsi="Times New Roman"/>
        </w:rPr>
        <w:t xml:space="preserve"> Самарской области.</w:t>
      </w:r>
    </w:p>
    <w:p w:rsidR="001511E7" w:rsidRDefault="001511E7" w:rsidP="001511E7">
      <w:pPr>
        <w:jc w:val="both"/>
        <w:rPr>
          <w:rFonts w:ascii="Times New Roman" w:hAnsi="Times New Roman"/>
        </w:rPr>
      </w:pPr>
    </w:p>
    <w:p w:rsidR="00D51892" w:rsidRDefault="00D51892" w:rsidP="001511E7">
      <w:pPr>
        <w:jc w:val="both"/>
        <w:rPr>
          <w:rFonts w:ascii="Times New Roman" w:hAnsi="Times New Roman"/>
        </w:rPr>
      </w:pPr>
    </w:p>
    <w:p w:rsidR="001511E7" w:rsidRPr="001E5D7C" w:rsidRDefault="001511E7" w:rsidP="001511E7">
      <w:pPr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>Председатель</w:t>
      </w:r>
    </w:p>
    <w:p w:rsidR="001511E7" w:rsidRPr="001E5D7C" w:rsidRDefault="001511E7" w:rsidP="001511E7">
      <w:pPr>
        <w:jc w:val="both"/>
        <w:rPr>
          <w:rFonts w:ascii="Times New Roman" w:hAnsi="Times New Roman"/>
        </w:rPr>
      </w:pPr>
      <w:r w:rsidRPr="001E5D7C">
        <w:rPr>
          <w:rFonts w:ascii="Times New Roman" w:hAnsi="Times New Roman"/>
        </w:rPr>
        <w:t xml:space="preserve">Счетной палаты муниципального района </w:t>
      </w:r>
    </w:p>
    <w:p w:rsidR="00986207" w:rsidRDefault="001511E7" w:rsidP="0005402D">
      <w:pPr>
        <w:jc w:val="both"/>
      </w:pPr>
      <w:proofErr w:type="spellStart"/>
      <w:r w:rsidRPr="001E5D7C">
        <w:rPr>
          <w:rFonts w:ascii="Times New Roman" w:hAnsi="Times New Roman"/>
        </w:rPr>
        <w:t>Клявлинский</w:t>
      </w:r>
      <w:proofErr w:type="spellEnd"/>
      <w:r w:rsidRPr="001E5D7C">
        <w:rPr>
          <w:rFonts w:ascii="Times New Roman" w:hAnsi="Times New Roman"/>
        </w:rPr>
        <w:t xml:space="preserve"> Самарской области                                     </w:t>
      </w:r>
      <w:r>
        <w:rPr>
          <w:rFonts w:ascii="Times New Roman" w:hAnsi="Times New Roman"/>
        </w:rPr>
        <w:t xml:space="preserve">                       </w:t>
      </w:r>
      <w:r w:rsidRPr="001E5D7C">
        <w:rPr>
          <w:rFonts w:ascii="Times New Roman" w:hAnsi="Times New Roman"/>
        </w:rPr>
        <w:t xml:space="preserve">                  Л.Ф. </w:t>
      </w:r>
      <w:proofErr w:type="spellStart"/>
      <w:r w:rsidRPr="001E5D7C">
        <w:rPr>
          <w:rFonts w:ascii="Times New Roman" w:hAnsi="Times New Roman"/>
        </w:rPr>
        <w:t>Синяева</w:t>
      </w:r>
      <w:bookmarkStart w:id="6" w:name="_GoBack"/>
      <w:bookmarkEnd w:id="6"/>
      <w:proofErr w:type="spellEnd"/>
    </w:p>
    <w:sectPr w:rsidR="00986207" w:rsidSect="00AA3C56">
      <w:foot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5BE" w:rsidRDefault="00C625BE" w:rsidP="00175345">
      <w:pPr>
        <w:spacing w:line="240" w:lineRule="auto"/>
      </w:pPr>
      <w:r>
        <w:separator/>
      </w:r>
    </w:p>
  </w:endnote>
  <w:endnote w:type="continuationSeparator" w:id="0">
    <w:p w:rsidR="00C625BE" w:rsidRDefault="00C625BE" w:rsidP="001753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6945374"/>
      <w:docPartObj>
        <w:docPartGallery w:val="Page Numbers (Bottom of Page)"/>
        <w:docPartUnique/>
      </w:docPartObj>
    </w:sdtPr>
    <w:sdtEndPr/>
    <w:sdtContent>
      <w:p w:rsidR="003C5540" w:rsidRDefault="003C554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02D">
          <w:rPr>
            <w:noProof/>
          </w:rPr>
          <w:t>8</w:t>
        </w:r>
        <w:r>
          <w:fldChar w:fldCharType="end"/>
        </w:r>
      </w:p>
    </w:sdtContent>
  </w:sdt>
  <w:p w:rsidR="003C5540" w:rsidRDefault="003C55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5BE" w:rsidRDefault="00C625BE" w:rsidP="00175345">
      <w:pPr>
        <w:spacing w:line="240" w:lineRule="auto"/>
      </w:pPr>
      <w:r>
        <w:separator/>
      </w:r>
    </w:p>
  </w:footnote>
  <w:footnote w:type="continuationSeparator" w:id="0">
    <w:p w:rsidR="00C625BE" w:rsidRDefault="00C625BE" w:rsidP="0017534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18"/>
    <w:rsid w:val="0000066D"/>
    <w:rsid w:val="0000130E"/>
    <w:rsid w:val="00002196"/>
    <w:rsid w:val="000031AF"/>
    <w:rsid w:val="00003E41"/>
    <w:rsid w:val="0000423F"/>
    <w:rsid w:val="000055B8"/>
    <w:rsid w:val="00005BFD"/>
    <w:rsid w:val="00007E40"/>
    <w:rsid w:val="000108C1"/>
    <w:rsid w:val="000113FE"/>
    <w:rsid w:val="00011BBA"/>
    <w:rsid w:val="000125A1"/>
    <w:rsid w:val="0001362F"/>
    <w:rsid w:val="00014DAF"/>
    <w:rsid w:val="00014F5C"/>
    <w:rsid w:val="0001590B"/>
    <w:rsid w:val="0002057C"/>
    <w:rsid w:val="00021094"/>
    <w:rsid w:val="0002131B"/>
    <w:rsid w:val="00021A6C"/>
    <w:rsid w:val="00021DD7"/>
    <w:rsid w:val="0002465D"/>
    <w:rsid w:val="00025412"/>
    <w:rsid w:val="0002611F"/>
    <w:rsid w:val="0002617C"/>
    <w:rsid w:val="00026806"/>
    <w:rsid w:val="0002681D"/>
    <w:rsid w:val="000304BA"/>
    <w:rsid w:val="0003133D"/>
    <w:rsid w:val="00031563"/>
    <w:rsid w:val="00031576"/>
    <w:rsid w:val="00032854"/>
    <w:rsid w:val="00033D09"/>
    <w:rsid w:val="00034820"/>
    <w:rsid w:val="00034B36"/>
    <w:rsid w:val="0003648D"/>
    <w:rsid w:val="000367BC"/>
    <w:rsid w:val="00036F0D"/>
    <w:rsid w:val="00040AC3"/>
    <w:rsid w:val="00040BC0"/>
    <w:rsid w:val="00041186"/>
    <w:rsid w:val="00042E56"/>
    <w:rsid w:val="00044124"/>
    <w:rsid w:val="000448D7"/>
    <w:rsid w:val="00044BDB"/>
    <w:rsid w:val="0004572C"/>
    <w:rsid w:val="00046BD0"/>
    <w:rsid w:val="00047D23"/>
    <w:rsid w:val="0005004A"/>
    <w:rsid w:val="000503CB"/>
    <w:rsid w:val="000523C5"/>
    <w:rsid w:val="0005402D"/>
    <w:rsid w:val="000541A5"/>
    <w:rsid w:val="000545EC"/>
    <w:rsid w:val="00055F1D"/>
    <w:rsid w:val="000567A1"/>
    <w:rsid w:val="00057822"/>
    <w:rsid w:val="00057EA7"/>
    <w:rsid w:val="0006037E"/>
    <w:rsid w:val="00061AD7"/>
    <w:rsid w:val="000645A3"/>
    <w:rsid w:val="0006546B"/>
    <w:rsid w:val="000671B7"/>
    <w:rsid w:val="00067B0D"/>
    <w:rsid w:val="00067C2C"/>
    <w:rsid w:val="00067E00"/>
    <w:rsid w:val="000707C8"/>
    <w:rsid w:val="0007121F"/>
    <w:rsid w:val="0007204C"/>
    <w:rsid w:val="00073317"/>
    <w:rsid w:val="00074DC7"/>
    <w:rsid w:val="00074DC9"/>
    <w:rsid w:val="00074FD0"/>
    <w:rsid w:val="00075C40"/>
    <w:rsid w:val="00076B7B"/>
    <w:rsid w:val="00076D18"/>
    <w:rsid w:val="000778CB"/>
    <w:rsid w:val="000815FC"/>
    <w:rsid w:val="00083A7B"/>
    <w:rsid w:val="000845BC"/>
    <w:rsid w:val="00084D9B"/>
    <w:rsid w:val="00084E5C"/>
    <w:rsid w:val="00084E6F"/>
    <w:rsid w:val="000850B9"/>
    <w:rsid w:val="00086703"/>
    <w:rsid w:val="00086D77"/>
    <w:rsid w:val="00090728"/>
    <w:rsid w:val="0009196F"/>
    <w:rsid w:val="000921C4"/>
    <w:rsid w:val="00092D3E"/>
    <w:rsid w:val="0009478B"/>
    <w:rsid w:val="000949AB"/>
    <w:rsid w:val="000955A2"/>
    <w:rsid w:val="0009602C"/>
    <w:rsid w:val="00096255"/>
    <w:rsid w:val="000968D6"/>
    <w:rsid w:val="00096F4A"/>
    <w:rsid w:val="000A042B"/>
    <w:rsid w:val="000A1169"/>
    <w:rsid w:val="000A164D"/>
    <w:rsid w:val="000A1C1D"/>
    <w:rsid w:val="000A21AA"/>
    <w:rsid w:val="000A2DAF"/>
    <w:rsid w:val="000A4DD0"/>
    <w:rsid w:val="000A4EFB"/>
    <w:rsid w:val="000A54C9"/>
    <w:rsid w:val="000A65C2"/>
    <w:rsid w:val="000A7216"/>
    <w:rsid w:val="000A7875"/>
    <w:rsid w:val="000B05AF"/>
    <w:rsid w:val="000B138D"/>
    <w:rsid w:val="000B24F1"/>
    <w:rsid w:val="000B2708"/>
    <w:rsid w:val="000B2BAA"/>
    <w:rsid w:val="000B4769"/>
    <w:rsid w:val="000B5D46"/>
    <w:rsid w:val="000B7678"/>
    <w:rsid w:val="000B7BA6"/>
    <w:rsid w:val="000B7EFB"/>
    <w:rsid w:val="000C0DC3"/>
    <w:rsid w:val="000C164A"/>
    <w:rsid w:val="000C1E94"/>
    <w:rsid w:val="000C3E40"/>
    <w:rsid w:val="000C5F84"/>
    <w:rsid w:val="000C7450"/>
    <w:rsid w:val="000D0600"/>
    <w:rsid w:val="000D239D"/>
    <w:rsid w:val="000D2849"/>
    <w:rsid w:val="000D406B"/>
    <w:rsid w:val="000D4EB6"/>
    <w:rsid w:val="000D6737"/>
    <w:rsid w:val="000D70B0"/>
    <w:rsid w:val="000D7D14"/>
    <w:rsid w:val="000D7D4F"/>
    <w:rsid w:val="000E0716"/>
    <w:rsid w:val="000E1E0D"/>
    <w:rsid w:val="000E1F7F"/>
    <w:rsid w:val="000E3020"/>
    <w:rsid w:val="000E3853"/>
    <w:rsid w:val="000E6DD1"/>
    <w:rsid w:val="000E71DC"/>
    <w:rsid w:val="000E7F3C"/>
    <w:rsid w:val="000F05AA"/>
    <w:rsid w:val="000F0938"/>
    <w:rsid w:val="000F0A0A"/>
    <w:rsid w:val="000F480C"/>
    <w:rsid w:val="000F5AD4"/>
    <w:rsid w:val="000F6E4A"/>
    <w:rsid w:val="000F6E92"/>
    <w:rsid w:val="000F71C5"/>
    <w:rsid w:val="000F7E93"/>
    <w:rsid w:val="000F7F79"/>
    <w:rsid w:val="00101D52"/>
    <w:rsid w:val="001023A6"/>
    <w:rsid w:val="00102F4E"/>
    <w:rsid w:val="00103AB3"/>
    <w:rsid w:val="00105505"/>
    <w:rsid w:val="00105673"/>
    <w:rsid w:val="00105F3B"/>
    <w:rsid w:val="00106073"/>
    <w:rsid w:val="00106230"/>
    <w:rsid w:val="001073CC"/>
    <w:rsid w:val="001102F6"/>
    <w:rsid w:val="00110555"/>
    <w:rsid w:val="00110622"/>
    <w:rsid w:val="001112E2"/>
    <w:rsid w:val="00112481"/>
    <w:rsid w:val="00112AE1"/>
    <w:rsid w:val="00113CB8"/>
    <w:rsid w:val="00114D90"/>
    <w:rsid w:val="00114F93"/>
    <w:rsid w:val="00115E2D"/>
    <w:rsid w:val="00116095"/>
    <w:rsid w:val="00117918"/>
    <w:rsid w:val="00117D81"/>
    <w:rsid w:val="001205AE"/>
    <w:rsid w:val="00121CDC"/>
    <w:rsid w:val="00121FA5"/>
    <w:rsid w:val="0012251E"/>
    <w:rsid w:val="001236EE"/>
    <w:rsid w:val="00124355"/>
    <w:rsid w:val="00125819"/>
    <w:rsid w:val="00130EC0"/>
    <w:rsid w:val="0013152F"/>
    <w:rsid w:val="00131894"/>
    <w:rsid w:val="0013441C"/>
    <w:rsid w:val="00134977"/>
    <w:rsid w:val="001361E4"/>
    <w:rsid w:val="00136272"/>
    <w:rsid w:val="00137F88"/>
    <w:rsid w:val="001410D1"/>
    <w:rsid w:val="0014179B"/>
    <w:rsid w:val="00142E0E"/>
    <w:rsid w:val="00143018"/>
    <w:rsid w:val="0014454E"/>
    <w:rsid w:val="0014483D"/>
    <w:rsid w:val="00144D8E"/>
    <w:rsid w:val="001457E8"/>
    <w:rsid w:val="00146CB2"/>
    <w:rsid w:val="00146EF6"/>
    <w:rsid w:val="00151017"/>
    <w:rsid w:val="001511E7"/>
    <w:rsid w:val="00151CE8"/>
    <w:rsid w:val="00152352"/>
    <w:rsid w:val="00156077"/>
    <w:rsid w:val="00157CD2"/>
    <w:rsid w:val="00162C37"/>
    <w:rsid w:val="001639EF"/>
    <w:rsid w:val="00163A70"/>
    <w:rsid w:val="00163EE6"/>
    <w:rsid w:val="00164D1D"/>
    <w:rsid w:val="00165D04"/>
    <w:rsid w:val="00170425"/>
    <w:rsid w:val="00171627"/>
    <w:rsid w:val="001728D6"/>
    <w:rsid w:val="00172B16"/>
    <w:rsid w:val="0017482E"/>
    <w:rsid w:val="00175345"/>
    <w:rsid w:val="00176264"/>
    <w:rsid w:val="001768AB"/>
    <w:rsid w:val="001773FD"/>
    <w:rsid w:val="00177494"/>
    <w:rsid w:val="00180F3E"/>
    <w:rsid w:val="00181C9B"/>
    <w:rsid w:val="00182094"/>
    <w:rsid w:val="00182783"/>
    <w:rsid w:val="00182F44"/>
    <w:rsid w:val="00183BBC"/>
    <w:rsid w:val="001844C7"/>
    <w:rsid w:val="0018689D"/>
    <w:rsid w:val="0019200A"/>
    <w:rsid w:val="0019318C"/>
    <w:rsid w:val="00193A5A"/>
    <w:rsid w:val="0019400F"/>
    <w:rsid w:val="001940B2"/>
    <w:rsid w:val="001950A8"/>
    <w:rsid w:val="0019565D"/>
    <w:rsid w:val="00195F9C"/>
    <w:rsid w:val="001961E2"/>
    <w:rsid w:val="00196E5E"/>
    <w:rsid w:val="001A09AC"/>
    <w:rsid w:val="001A20B6"/>
    <w:rsid w:val="001A3A7A"/>
    <w:rsid w:val="001A56DC"/>
    <w:rsid w:val="001A59DA"/>
    <w:rsid w:val="001A6CD7"/>
    <w:rsid w:val="001B1031"/>
    <w:rsid w:val="001B12E2"/>
    <w:rsid w:val="001B2C2E"/>
    <w:rsid w:val="001B43C6"/>
    <w:rsid w:val="001B5231"/>
    <w:rsid w:val="001B5890"/>
    <w:rsid w:val="001B5D72"/>
    <w:rsid w:val="001B6149"/>
    <w:rsid w:val="001B6E25"/>
    <w:rsid w:val="001B7457"/>
    <w:rsid w:val="001C2210"/>
    <w:rsid w:val="001C26BB"/>
    <w:rsid w:val="001C2F9D"/>
    <w:rsid w:val="001C4A4C"/>
    <w:rsid w:val="001C5D2E"/>
    <w:rsid w:val="001C718F"/>
    <w:rsid w:val="001C7562"/>
    <w:rsid w:val="001C7D45"/>
    <w:rsid w:val="001D097F"/>
    <w:rsid w:val="001D0F6A"/>
    <w:rsid w:val="001D2CB6"/>
    <w:rsid w:val="001D58AC"/>
    <w:rsid w:val="001D5F3A"/>
    <w:rsid w:val="001D626D"/>
    <w:rsid w:val="001D74F2"/>
    <w:rsid w:val="001D76A6"/>
    <w:rsid w:val="001D7B4F"/>
    <w:rsid w:val="001E1A96"/>
    <w:rsid w:val="001E2CB9"/>
    <w:rsid w:val="001E385F"/>
    <w:rsid w:val="001E38D5"/>
    <w:rsid w:val="001E42C9"/>
    <w:rsid w:val="001E4633"/>
    <w:rsid w:val="001E5BFA"/>
    <w:rsid w:val="001E5D7C"/>
    <w:rsid w:val="001E6C6E"/>
    <w:rsid w:val="001F0BB2"/>
    <w:rsid w:val="001F0C64"/>
    <w:rsid w:val="001F1633"/>
    <w:rsid w:val="001F1C24"/>
    <w:rsid w:val="001F25B1"/>
    <w:rsid w:val="001F2ABE"/>
    <w:rsid w:val="001F347C"/>
    <w:rsid w:val="001F3514"/>
    <w:rsid w:val="001F413B"/>
    <w:rsid w:val="001F4292"/>
    <w:rsid w:val="001F449D"/>
    <w:rsid w:val="001F5CC4"/>
    <w:rsid w:val="002024D7"/>
    <w:rsid w:val="002027EC"/>
    <w:rsid w:val="00204B09"/>
    <w:rsid w:val="002053E2"/>
    <w:rsid w:val="00206C41"/>
    <w:rsid w:val="002104A7"/>
    <w:rsid w:val="002105DF"/>
    <w:rsid w:val="00212670"/>
    <w:rsid w:val="002131DD"/>
    <w:rsid w:val="002139BE"/>
    <w:rsid w:val="002139FF"/>
    <w:rsid w:val="00214E0D"/>
    <w:rsid w:val="00214E2F"/>
    <w:rsid w:val="002157FA"/>
    <w:rsid w:val="00215B87"/>
    <w:rsid w:val="00216491"/>
    <w:rsid w:val="00217077"/>
    <w:rsid w:val="002179B1"/>
    <w:rsid w:val="00217A46"/>
    <w:rsid w:val="00220789"/>
    <w:rsid w:val="002209EA"/>
    <w:rsid w:val="00221A9A"/>
    <w:rsid w:val="0022553A"/>
    <w:rsid w:val="00225C8D"/>
    <w:rsid w:val="00227B79"/>
    <w:rsid w:val="00227C61"/>
    <w:rsid w:val="002300E3"/>
    <w:rsid w:val="002301DB"/>
    <w:rsid w:val="00231E27"/>
    <w:rsid w:val="0023327D"/>
    <w:rsid w:val="00235806"/>
    <w:rsid w:val="00236A61"/>
    <w:rsid w:val="002400FC"/>
    <w:rsid w:val="0024035A"/>
    <w:rsid w:val="00241072"/>
    <w:rsid w:val="0024143F"/>
    <w:rsid w:val="002425B5"/>
    <w:rsid w:val="00243611"/>
    <w:rsid w:val="00243F6B"/>
    <w:rsid w:val="00245882"/>
    <w:rsid w:val="002505E6"/>
    <w:rsid w:val="002521A4"/>
    <w:rsid w:val="0025297F"/>
    <w:rsid w:val="0025699C"/>
    <w:rsid w:val="00257B90"/>
    <w:rsid w:val="00257D7C"/>
    <w:rsid w:val="00262123"/>
    <w:rsid w:val="002626DC"/>
    <w:rsid w:val="0026504B"/>
    <w:rsid w:val="00266226"/>
    <w:rsid w:val="0026780D"/>
    <w:rsid w:val="00267887"/>
    <w:rsid w:val="00267AAC"/>
    <w:rsid w:val="00267E26"/>
    <w:rsid w:val="00270818"/>
    <w:rsid w:val="0027088C"/>
    <w:rsid w:val="00270C6A"/>
    <w:rsid w:val="00272DC9"/>
    <w:rsid w:val="002744A8"/>
    <w:rsid w:val="0027454D"/>
    <w:rsid w:val="00274989"/>
    <w:rsid w:val="00275085"/>
    <w:rsid w:val="00275506"/>
    <w:rsid w:val="00275713"/>
    <w:rsid w:val="00281FD8"/>
    <w:rsid w:val="00282662"/>
    <w:rsid w:val="00282D1D"/>
    <w:rsid w:val="00283408"/>
    <w:rsid w:val="00283595"/>
    <w:rsid w:val="002837E4"/>
    <w:rsid w:val="00284E45"/>
    <w:rsid w:val="00286322"/>
    <w:rsid w:val="002866DD"/>
    <w:rsid w:val="0028696C"/>
    <w:rsid w:val="00287BF0"/>
    <w:rsid w:val="002906FE"/>
    <w:rsid w:val="00292599"/>
    <w:rsid w:val="00293FDD"/>
    <w:rsid w:val="0029484A"/>
    <w:rsid w:val="00294EBE"/>
    <w:rsid w:val="002953C0"/>
    <w:rsid w:val="0029627C"/>
    <w:rsid w:val="00296702"/>
    <w:rsid w:val="00296A5E"/>
    <w:rsid w:val="00297A77"/>
    <w:rsid w:val="002A095D"/>
    <w:rsid w:val="002A3664"/>
    <w:rsid w:val="002A439F"/>
    <w:rsid w:val="002A4853"/>
    <w:rsid w:val="002A4F0B"/>
    <w:rsid w:val="002A5B0B"/>
    <w:rsid w:val="002A5F52"/>
    <w:rsid w:val="002A6DAB"/>
    <w:rsid w:val="002A6DEC"/>
    <w:rsid w:val="002A7B0D"/>
    <w:rsid w:val="002B2739"/>
    <w:rsid w:val="002B3693"/>
    <w:rsid w:val="002B3CC8"/>
    <w:rsid w:val="002B3CFE"/>
    <w:rsid w:val="002B457F"/>
    <w:rsid w:val="002B6510"/>
    <w:rsid w:val="002B794B"/>
    <w:rsid w:val="002B7ADD"/>
    <w:rsid w:val="002B7F19"/>
    <w:rsid w:val="002C1509"/>
    <w:rsid w:val="002C261B"/>
    <w:rsid w:val="002C56AD"/>
    <w:rsid w:val="002C5CFA"/>
    <w:rsid w:val="002C64DE"/>
    <w:rsid w:val="002D1767"/>
    <w:rsid w:val="002D2CB5"/>
    <w:rsid w:val="002D3D97"/>
    <w:rsid w:val="002D5BA7"/>
    <w:rsid w:val="002D70E3"/>
    <w:rsid w:val="002D7E58"/>
    <w:rsid w:val="002E0659"/>
    <w:rsid w:val="002E119F"/>
    <w:rsid w:val="002E209E"/>
    <w:rsid w:val="002E2350"/>
    <w:rsid w:val="002E3660"/>
    <w:rsid w:val="002E4196"/>
    <w:rsid w:val="002E43BF"/>
    <w:rsid w:val="002E4D32"/>
    <w:rsid w:val="002E637E"/>
    <w:rsid w:val="002E72B2"/>
    <w:rsid w:val="002E7668"/>
    <w:rsid w:val="002F0113"/>
    <w:rsid w:val="002F0811"/>
    <w:rsid w:val="002F11B4"/>
    <w:rsid w:val="002F1DD5"/>
    <w:rsid w:val="002F412C"/>
    <w:rsid w:val="002F43FA"/>
    <w:rsid w:val="002F68A7"/>
    <w:rsid w:val="002F75F6"/>
    <w:rsid w:val="002F7D5B"/>
    <w:rsid w:val="0030013D"/>
    <w:rsid w:val="00300672"/>
    <w:rsid w:val="0030273B"/>
    <w:rsid w:val="00302993"/>
    <w:rsid w:val="00303970"/>
    <w:rsid w:val="00303BB0"/>
    <w:rsid w:val="00304FB8"/>
    <w:rsid w:val="00306837"/>
    <w:rsid w:val="003078B3"/>
    <w:rsid w:val="003103CB"/>
    <w:rsid w:val="00310909"/>
    <w:rsid w:val="00311266"/>
    <w:rsid w:val="00311A0C"/>
    <w:rsid w:val="00313F24"/>
    <w:rsid w:val="00314092"/>
    <w:rsid w:val="00314530"/>
    <w:rsid w:val="00316738"/>
    <w:rsid w:val="00316AB8"/>
    <w:rsid w:val="003171DB"/>
    <w:rsid w:val="00320068"/>
    <w:rsid w:val="0032081C"/>
    <w:rsid w:val="0032157B"/>
    <w:rsid w:val="00321876"/>
    <w:rsid w:val="00321CDE"/>
    <w:rsid w:val="00323589"/>
    <w:rsid w:val="00325E6B"/>
    <w:rsid w:val="00326B1F"/>
    <w:rsid w:val="003277AB"/>
    <w:rsid w:val="00327FBA"/>
    <w:rsid w:val="003315EB"/>
    <w:rsid w:val="00331B21"/>
    <w:rsid w:val="003325A9"/>
    <w:rsid w:val="00333091"/>
    <w:rsid w:val="003337A7"/>
    <w:rsid w:val="003337FC"/>
    <w:rsid w:val="00333C92"/>
    <w:rsid w:val="003352C8"/>
    <w:rsid w:val="0033568F"/>
    <w:rsid w:val="00336223"/>
    <w:rsid w:val="003377AC"/>
    <w:rsid w:val="00340394"/>
    <w:rsid w:val="0034146A"/>
    <w:rsid w:val="003432D0"/>
    <w:rsid w:val="0034360A"/>
    <w:rsid w:val="00344399"/>
    <w:rsid w:val="00344C53"/>
    <w:rsid w:val="0034599A"/>
    <w:rsid w:val="00350131"/>
    <w:rsid w:val="00351B01"/>
    <w:rsid w:val="003521AB"/>
    <w:rsid w:val="00354890"/>
    <w:rsid w:val="003548B4"/>
    <w:rsid w:val="003548C0"/>
    <w:rsid w:val="003551E4"/>
    <w:rsid w:val="00357747"/>
    <w:rsid w:val="00357C67"/>
    <w:rsid w:val="00360B10"/>
    <w:rsid w:val="003612CF"/>
    <w:rsid w:val="0036388F"/>
    <w:rsid w:val="00364ABD"/>
    <w:rsid w:val="00366956"/>
    <w:rsid w:val="00366B28"/>
    <w:rsid w:val="00366C36"/>
    <w:rsid w:val="003676AF"/>
    <w:rsid w:val="003679CD"/>
    <w:rsid w:val="00370B09"/>
    <w:rsid w:val="003742C4"/>
    <w:rsid w:val="003764DA"/>
    <w:rsid w:val="00376B87"/>
    <w:rsid w:val="003779A7"/>
    <w:rsid w:val="00377F55"/>
    <w:rsid w:val="0038348F"/>
    <w:rsid w:val="00383D21"/>
    <w:rsid w:val="00383EE4"/>
    <w:rsid w:val="00385862"/>
    <w:rsid w:val="003866F3"/>
    <w:rsid w:val="00391627"/>
    <w:rsid w:val="0039281A"/>
    <w:rsid w:val="003944B0"/>
    <w:rsid w:val="00394BEC"/>
    <w:rsid w:val="0039613B"/>
    <w:rsid w:val="003961D3"/>
    <w:rsid w:val="003A020E"/>
    <w:rsid w:val="003A0394"/>
    <w:rsid w:val="003A08AC"/>
    <w:rsid w:val="003A120E"/>
    <w:rsid w:val="003A1600"/>
    <w:rsid w:val="003A26F2"/>
    <w:rsid w:val="003A27AE"/>
    <w:rsid w:val="003A2C24"/>
    <w:rsid w:val="003A482F"/>
    <w:rsid w:val="003A50D9"/>
    <w:rsid w:val="003A63AA"/>
    <w:rsid w:val="003A7451"/>
    <w:rsid w:val="003A75A5"/>
    <w:rsid w:val="003A78E0"/>
    <w:rsid w:val="003A7AC1"/>
    <w:rsid w:val="003B0880"/>
    <w:rsid w:val="003B5F4B"/>
    <w:rsid w:val="003B75E8"/>
    <w:rsid w:val="003B7BA9"/>
    <w:rsid w:val="003B7DA0"/>
    <w:rsid w:val="003B7FF5"/>
    <w:rsid w:val="003C0C86"/>
    <w:rsid w:val="003C12C9"/>
    <w:rsid w:val="003C2738"/>
    <w:rsid w:val="003C4D46"/>
    <w:rsid w:val="003C5325"/>
    <w:rsid w:val="003C5540"/>
    <w:rsid w:val="003C62D6"/>
    <w:rsid w:val="003C6A78"/>
    <w:rsid w:val="003C7AC3"/>
    <w:rsid w:val="003D14D2"/>
    <w:rsid w:val="003D1C02"/>
    <w:rsid w:val="003D1CFC"/>
    <w:rsid w:val="003D2767"/>
    <w:rsid w:val="003D3505"/>
    <w:rsid w:val="003D4F82"/>
    <w:rsid w:val="003D53B6"/>
    <w:rsid w:val="003D6050"/>
    <w:rsid w:val="003E03B4"/>
    <w:rsid w:val="003E165D"/>
    <w:rsid w:val="003E1768"/>
    <w:rsid w:val="003E182E"/>
    <w:rsid w:val="003E5729"/>
    <w:rsid w:val="003E6633"/>
    <w:rsid w:val="003E6F2B"/>
    <w:rsid w:val="003F02E8"/>
    <w:rsid w:val="003F3491"/>
    <w:rsid w:val="003F4B03"/>
    <w:rsid w:val="003F5B7B"/>
    <w:rsid w:val="003F7995"/>
    <w:rsid w:val="00400400"/>
    <w:rsid w:val="004010CF"/>
    <w:rsid w:val="0040287D"/>
    <w:rsid w:val="00404ADA"/>
    <w:rsid w:val="00404AEC"/>
    <w:rsid w:val="0040533E"/>
    <w:rsid w:val="00406ECF"/>
    <w:rsid w:val="00407CD1"/>
    <w:rsid w:val="00407DB2"/>
    <w:rsid w:val="00411966"/>
    <w:rsid w:val="00416636"/>
    <w:rsid w:val="00416ADE"/>
    <w:rsid w:val="00416DA9"/>
    <w:rsid w:val="00416DDD"/>
    <w:rsid w:val="00417E33"/>
    <w:rsid w:val="00420001"/>
    <w:rsid w:val="004208A2"/>
    <w:rsid w:val="00421372"/>
    <w:rsid w:val="00421D27"/>
    <w:rsid w:val="004225D7"/>
    <w:rsid w:val="004234A9"/>
    <w:rsid w:val="00426EE6"/>
    <w:rsid w:val="004279C7"/>
    <w:rsid w:val="00430128"/>
    <w:rsid w:val="00430AF3"/>
    <w:rsid w:val="00434349"/>
    <w:rsid w:val="0043475A"/>
    <w:rsid w:val="00435C5E"/>
    <w:rsid w:val="00437CA7"/>
    <w:rsid w:val="00443670"/>
    <w:rsid w:val="00446B91"/>
    <w:rsid w:val="004478B5"/>
    <w:rsid w:val="00450106"/>
    <w:rsid w:val="00450ACB"/>
    <w:rsid w:val="00450EB5"/>
    <w:rsid w:val="004515EB"/>
    <w:rsid w:val="00452755"/>
    <w:rsid w:val="00452A1C"/>
    <w:rsid w:val="00454D86"/>
    <w:rsid w:val="00455231"/>
    <w:rsid w:val="00456266"/>
    <w:rsid w:val="004569E7"/>
    <w:rsid w:val="00456A98"/>
    <w:rsid w:val="004572BF"/>
    <w:rsid w:val="004576E7"/>
    <w:rsid w:val="004622FE"/>
    <w:rsid w:val="004632B6"/>
    <w:rsid w:val="00463659"/>
    <w:rsid w:val="004636C8"/>
    <w:rsid w:val="004638B8"/>
    <w:rsid w:val="00463AFA"/>
    <w:rsid w:val="00463F26"/>
    <w:rsid w:val="004649B0"/>
    <w:rsid w:val="00465AA4"/>
    <w:rsid w:val="00465F9E"/>
    <w:rsid w:val="00466B39"/>
    <w:rsid w:val="004677A6"/>
    <w:rsid w:val="00467A53"/>
    <w:rsid w:val="004710C7"/>
    <w:rsid w:val="004717B1"/>
    <w:rsid w:val="00473D32"/>
    <w:rsid w:val="0047454F"/>
    <w:rsid w:val="004778CB"/>
    <w:rsid w:val="00482874"/>
    <w:rsid w:val="00486838"/>
    <w:rsid w:val="00487186"/>
    <w:rsid w:val="0048774B"/>
    <w:rsid w:val="00490540"/>
    <w:rsid w:val="0049257A"/>
    <w:rsid w:val="00493285"/>
    <w:rsid w:val="00493315"/>
    <w:rsid w:val="00494D3A"/>
    <w:rsid w:val="00495232"/>
    <w:rsid w:val="00496FEC"/>
    <w:rsid w:val="004A1286"/>
    <w:rsid w:val="004A1F73"/>
    <w:rsid w:val="004A2EC9"/>
    <w:rsid w:val="004A66E9"/>
    <w:rsid w:val="004A6C0E"/>
    <w:rsid w:val="004A78D8"/>
    <w:rsid w:val="004B0B4E"/>
    <w:rsid w:val="004B36CD"/>
    <w:rsid w:val="004B5698"/>
    <w:rsid w:val="004B7845"/>
    <w:rsid w:val="004C0893"/>
    <w:rsid w:val="004C1E00"/>
    <w:rsid w:val="004C292F"/>
    <w:rsid w:val="004C627D"/>
    <w:rsid w:val="004C67CD"/>
    <w:rsid w:val="004C6B07"/>
    <w:rsid w:val="004C7648"/>
    <w:rsid w:val="004D066F"/>
    <w:rsid w:val="004D27CE"/>
    <w:rsid w:val="004D34F4"/>
    <w:rsid w:val="004D361B"/>
    <w:rsid w:val="004D3743"/>
    <w:rsid w:val="004D579D"/>
    <w:rsid w:val="004D5F4A"/>
    <w:rsid w:val="004D6D6E"/>
    <w:rsid w:val="004E0BEC"/>
    <w:rsid w:val="004E2EF2"/>
    <w:rsid w:val="004E33A4"/>
    <w:rsid w:val="004E455C"/>
    <w:rsid w:val="004E45DB"/>
    <w:rsid w:val="004E5034"/>
    <w:rsid w:val="004E5782"/>
    <w:rsid w:val="004E696D"/>
    <w:rsid w:val="004E79C6"/>
    <w:rsid w:val="004F0549"/>
    <w:rsid w:val="004F0621"/>
    <w:rsid w:val="004F103E"/>
    <w:rsid w:val="004F18C7"/>
    <w:rsid w:val="004F2C23"/>
    <w:rsid w:val="004F3B9E"/>
    <w:rsid w:val="004F6E42"/>
    <w:rsid w:val="00500808"/>
    <w:rsid w:val="00504E5D"/>
    <w:rsid w:val="00506B69"/>
    <w:rsid w:val="00507E41"/>
    <w:rsid w:val="005104F0"/>
    <w:rsid w:val="0051105F"/>
    <w:rsid w:val="00515585"/>
    <w:rsid w:val="00515B96"/>
    <w:rsid w:val="00516FAB"/>
    <w:rsid w:val="00520DDA"/>
    <w:rsid w:val="005214A6"/>
    <w:rsid w:val="00525F20"/>
    <w:rsid w:val="005308EF"/>
    <w:rsid w:val="005310F7"/>
    <w:rsid w:val="00532FD1"/>
    <w:rsid w:val="00534002"/>
    <w:rsid w:val="0053435A"/>
    <w:rsid w:val="00534F1B"/>
    <w:rsid w:val="005374DF"/>
    <w:rsid w:val="00540228"/>
    <w:rsid w:val="00540F7C"/>
    <w:rsid w:val="0054191D"/>
    <w:rsid w:val="005431FE"/>
    <w:rsid w:val="00543C5D"/>
    <w:rsid w:val="005451C0"/>
    <w:rsid w:val="005458B3"/>
    <w:rsid w:val="005500A2"/>
    <w:rsid w:val="00550149"/>
    <w:rsid w:val="0055020B"/>
    <w:rsid w:val="00550C31"/>
    <w:rsid w:val="0055356C"/>
    <w:rsid w:val="00555362"/>
    <w:rsid w:val="00555F0E"/>
    <w:rsid w:val="0055700A"/>
    <w:rsid w:val="005570A8"/>
    <w:rsid w:val="00560579"/>
    <w:rsid w:val="00560F7B"/>
    <w:rsid w:val="0056356D"/>
    <w:rsid w:val="00563836"/>
    <w:rsid w:val="00564268"/>
    <w:rsid w:val="00564537"/>
    <w:rsid w:val="0056721A"/>
    <w:rsid w:val="00567522"/>
    <w:rsid w:val="00567B40"/>
    <w:rsid w:val="00570C1B"/>
    <w:rsid w:val="005716D0"/>
    <w:rsid w:val="00571A0F"/>
    <w:rsid w:val="00573134"/>
    <w:rsid w:val="00576555"/>
    <w:rsid w:val="005806FE"/>
    <w:rsid w:val="005810A6"/>
    <w:rsid w:val="00584411"/>
    <w:rsid w:val="00584B97"/>
    <w:rsid w:val="005871CD"/>
    <w:rsid w:val="0059214C"/>
    <w:rsid w:val="0059296B"/>
    <w:rsid w:val="0059365B"/>
    <w:rsid w:val="00593F3A"/>
    <w:rsid w:val="00594A46"/>
    <w:rsid w:val="00595E25"/>
    <w:rsid w:val="00596DFA"/>
    <w:rsid w:val="00597761"/>
    <w:rsid w:val="00597C04"/>
    <w:rsid w:val="005A06F3"/>
    <w:rsid w:val="005A0777"/>
    <w:rsid w:val="005A0841"/>
    <w:rsid w:val="005A1712"/>
    <w:rsid w:val="005A21C0"/>
    <w:rsid w:val="005A4EB5"/>
    <w:rsid w:val="005A5141"/>
    <w:rsid w:val="005A6DE0"/>
    <w:rsid w:val="005A757A"/>
    <w:rsid w:val="005A79B8"/>
    <w:rsid w:val="005B09A9"/>
    <w:rsid w:val="005B0BAE"/>
    <w:rsid w:val="005B121A"/>
    <w:rsid w:val="005B3A4B"/>
    <w:rsid w:val="005B3AE4"/>
    <w:rsid w:val="005B406A"/>
    <w:rsid w:val="005B470B"/>
    <w:rsid w:val="005B4A65"/>
    <w:rsid w:val="005B510B"/>
    <w:rsid w:val="005B5613"/>
    <w:rsid w:val="005B58B4"/>
    <w:rsid w:val="005B680B"/>
    <w:rsid w:val="005B683F"/>
    <w:rsid w:val="005B6F11"/>
    <w:rsid w:val="005B726C"/>
    <w:rsid w:val="005C076A"/>
    <w:rsid w:val="005C159E"/>
    <w:rsid w:val="005C2E09"/>
    <w:rsid w:val="005C2F33"/>
    <w:rsid w:val="005C4831"/>
    <w:rsid w:val="005C4D5E"/>
    <w:rsid w:val="005C62E9"/>
    <w:rsid w:val="005C67ED"/>
    <w:rsid w:val="005D013F"/>
    <w:rsid w:val="005D01AE"/>
    <w:rsid w:val="005D3B8C"/>
    <w:rsid w:val="005D5AD4"/>
    <w:rsid w:val="005D781F"/>
    <w:rsid w:val="005E05C9"/>
    <w:rsid w:val="005E11D6"/>
    <w:rsid w:val="005E16B6"/>
    <w:rsid w:val="005E17F0"/>
    <w:rsid w:val="005E1851"/>
    <w:rsid w:val="005E2FDC"/>
    <w:rsid w:val="005E4120"/>
    <w:rsid w:val="005E4EEA"/>
    <w:rsid w:val="005E63A0"/>
    <w:rsid w:val="005E7EBF"/>
    <w:rsid w:val="005F0156"/>
    <w:rsid w:val="005F076C"/>
    <w:rsid w:val="005F0F6C"/>
    <w:rsid w:val="005F0FAB"/>
    <w:rsid w:val="005F175B"/>
    <w:rsid w:val="005F2D2A"/>
    <w:rsid w:val="005F4875"/>
    <w:rsid w:val="005F544D"/>
    <w:rsid w:val="005F6242"/>
    <w:rsid w:val="005F7C24"/>
    <w:rsid w:val="00600066"/>
    <w:rsid w:val="006015BC"/>
    <w:rsid w:val="0060298F"/>
    <w:rsid w:val="006039E6"/>
    <w:rsid w:val="00605363"/>
    <w:rsid w:val="00606C2D"/>
    <w:rsid w:val="0060721E"/>
    <w:rsid w:val="00607D9A"/>
    <w:rsid w:val="006106E5"/>
    <w:rsid w:val="00612386"/>
    <w:rsid w:val="00612CC1"/>
    <w:rsid w:val="00613B35"/>
    <w:rsid w:val="006149B8"/>
    <w:rsid w:val="006159FB"/>
    <w:rsid w:val="00617DE2"/>
    <w:rsid w:val="006211D3"/>
    <w:rsid w:val="00622384"/>
    <w:rsid w:val="00622A67"/>
    <w:rsid w:val="00622C02"/>
    <w:rsid w:val="0062520F"/>
    <w:rsid w:val="00625A92"/>
    <w:rsid w:val="0062733D"/>
    <w:rsid w:val="00630655"/>
    <w:rsid w:val="00630CE5"/>
    <w:rsid w:val="00631492"/>
    <w:rsid w:val="006320C6"/>
    <w:rsid w:val="00632ABA"/>
    <w:rsid w:val="00632BDE"/>
    <w:rsid w:val="006333C3"/>
    <w:rsid w:val="00633EAB"/>
    <w:rsid w:val="00634DF4"/>
    <w:rsid w:val="006354C2"/>
    <w:rsid w:val="00635C56"/>
    <w:rsid w:val="00635F9D"/>
    <w:rsid w:val="00636AB2"/>
    <w:rsid w:val="00636B68"/>
    <w:rsid w:val="006379DE"/>
    <w:rsid w:val="00637A29"/>
    <w:rsid w:val="00640027"/>
    <w:rsid w:val="00640C8E"/>
    <w:rsid w:val="00641C5F"/>
    <w:rsid w:val="00642C21"/>
    <w:rsid w:val="00643449"/>
    <w:rsid w:val="00643B22"/>
    <w:rsid w:val="00643D28"/>
    <w:rsid w:val="006457AE"/>
    <w:rsid w:val="00646D4E"/>
    <w:rsid w:val="0065211B"/>
    <w:rsid w:val="00654261"/>
    <w:rsid w:val="0065655A"/>
    <w:rsid w:val="00656C06"/>
    <w:rsid w:val="00657289"/>
    <w:rsid w:val="00660053"/>
    <w:rsid w:val="0066007B"/>
    <w:rsid w:val="00661BF5"/>
    <w:rsid w:val="00662549"/>
    <w:rsid w:val="0066380E"/>
    <w:rsid w:val="00666772"/>
    <w:rsid w:val="00666C55"/>
    <w:rsid w:val="00667519"/>
    <w:rsid w:val="00667E8B"/>
    <w:rsid w:val="006702B8"/>
    <w:rsid w:val="00670416"/>
    <w:rsid w:val="00670C7F"/>
    <w:rsid w:val="00671297"/>
    <w:rsid w:val="006715AE"/>
    <w:rsid w:val="006717A4"/>
    <w:rsid w:val="00671A33"/>
    <w:rsid w:val="006725F2"/>
    <w:rsid w:val="0067548E"/>
    <w:rsid w:val="0067634D"/>
    <w:rsid w:val="006807DB"/>
    <w:rsid w:val="00680B9B"/>
    <w:rsid w:val="00681A1F"/>
    <w:rsid w:val="006827EF"/>
    <w:rsid w:val="00682AA3"/>
    <w:rsid w:val="00684849"/>
    <w:rsid w:val="00684DA9"/>
    <w:rsid w:val="006854B4"/>
    <w:rsid w:val="0068732B"/>
    <w:rsid w:val="00687E60"/>
    <w:rsid w:val="00692F3D"/>
    <w:rsid w:val="006939F8"/>
    <w:rsid w:val="0069527A"/>
    <w:rsid w:val="00695955"/>
    <w:rsid w:val="00695F57"/>
    <w:rsid w:val="006977FA"/>
    <w:rsid w:val="00697E27"/>
    <w:rsid w:val="006A0B3B"/>
    <w:rsid w:val="006A12A5"/>
    <w:rsid w:val="006A2640"/>
    <w:rsid w:val="006A2A28"/>
    <w:rsid w:val="006A4C25"/>
    <w:rsid w:val="006A50FF"/>
    <w:rsid w:val="006A56E6"/>
    <w:rsid w:val="006A6878"/>
    <w:rsid w:val="006A6A05"/>
    <w:rsid w:val="006A6C56"/>
    <w:rsid w:val="006A6C6B"/>
    <w:rsid w:val="006A7DB2"/>
    <w:rsid w:val="006B0295"/>
    <w:rsid w:val="006B0EBF"/>
    <w:rsid w:val="006B10DC"/>
    <w:rsid w:val="006B496D"/>
    <w:rsid w:val="006B60C7"/>
    <w:rsid w:val="006B65AB"/>
    <w:rsid w:val="006B775D"/>
    <w:rsid w:val="006C00E5"/>
    <w:rsid w:val="006C2347"/>
    <w:rsid w:val="006C2B41"/>
    <w:rsid w:val="006C3899"/>
    <w:rsid w:val="006C44AD"/>
    <w:rsid w:val="006C5308"/>
    <w:rsid w:val="006C5B7E"/>
    <w:rsid w:val="006C6A85"/>
    <w:rsid w:val="006D0AEE"/>
    <w:rsid w:val="006D128B"/>
    <w:rsid w:val="006D2143"/>
    <w:rsid w:val="006D31C8"/>
    <w:rsid w:val="006D345D"/>
    <w:rsid w:val="006D4940"/>
    <w:rsid w:val="006D4EB1"/>
    <w:rsid w:val="006D563E"/>
    <w:rsid w:val="006D67CC"/>
    <w:rsid w:val="006D79AF"/>
    <w:rsid w:val="006E1DC1"/>
    <w:rsid w:val="006E2A0E"/>
    <w:rsid w:val="006E3B12"/>
    <w:rsid w:val="006E3D92"/>
    <w:rsid w:val="006E46F2"/>
    <w:rsid w:val="006E54B3"/>
    <w:rsid w:val="006E58D8"/>
    <w:rsid w:val="006E6A29"/>
    <w:rsid w:val="006E7139"/>
    <w:rsid w:val="006E7554"/>
    <w:rsid w:val="006F1768"/>
    <w:rsid w:val="006F2A2B"/>
    <w:rsid w:val="006F2F49"/>
    <w:rsid w:val="006F33BF"/>
    <w:rsid w:val="006F3F4E"/>
    <w:rsid w:val="006F4C8F"/>
    <w:rsid w:val="006F625A"/>
    <w:rsid w:val="00700156"/>
    <w:rsid w:val="007016DF"/>
    <w:rsid w:val="00702340"/>
    <w:rsid w:val="007038CB"/>
    <w:rsid w:val="007040AA"/>
    <w:rsid w:val="00707EDE"/>
    <w:rsid w:val="00710728"/>
    <w:rsid w:val="0071123C"/>
    <w:rsid w:val="00711E9F"/>
    <w:rsid w:val="007122DF"/>
    <w:rsid w:val="0071245B"/>
    <w:rsid w:val="00714B19"/>
    <w:rsid w:val="00714BAE"/>
    <w:rsid w:val="007162C6"/>
    <w:rsid w:val="00716886"/>
    <w:rsid w:val="00720614"/>
    <w:rsid w:val="007217A4"/>
    <w:rsid w:val="00721C07"/>
    <w:rsid w:val="00722B3D"/>
    <w:rsid w:val="007254A6"/>
    <w:rsid w:val="00725656"/>
    <w:rsid w:val="00725FC7"/>
    <w:rsid w:val="00727F8D"/>
    <w:rsid w:val="0073059B"/>
    <w:rsid w:val="00730BBD"/>
    <w:rsid w:val="00731395"/>
    <w:rsid w:val="00732FA0"/>
    <w:rsid w:val="00732FF4"/>
    <w:rsid w:val="00733331"/>
    <w:rsid w:val="0073339E"/>
    <w:rsid w:val="00737FAE"/>
    <w:rsid w:val="007429D9"/>
    <w:rsid w:val="00743186"/>
    <w:rsid w:val="00744536"/>
    <w:rsid w:val="00745862"/>
    <w:rsid w:val="00746A3A"/>
    <w:rsid w:val="007474FB"/>
    <w:rsid w:val="007477F3"/>
    <w:rsid w:val="00747CD7"/>
    <w:rsid w:val="00747F94"/>
    <w:rsid w:val="00747FB4"/>
    <w:rsid w:val="00750ADE"/>
    <w:rsid w:val="00750D34"/>
    <w:rsid w:val="00752210"/>
    <w:rsid w:val="00753FB2"/>
    <w:rsid w:val="0075438F"/>
    <w:rsid w:val="007574E9"/>
    <w:rsid w:val="00757E74"/>
    <w:rsid w:val="00757FA5"/>
    <w:rsid w:val="007612BB"/>
    <w:rsid w:val="00761396"/>
    <w:rsid w:val="00761973"/>
    <w:rsid w:val="007629CE"/>
    <w:rsid w:val="00763EB9"/>
    <w:rsid w:val="007641E7"/>
    <w:rsid w:val="00765EF4"/>
    <w:rsid w:val="0076609C"/>
    <w:rsid w:val="00766F79"/>
    <w:rsid w:val="007719D8"/>
    <w:rsid w:val="00772AC4"/>
    <w:rsid w:val="007730B9"/>
    <w:rsid w:val="00774064"/>
    <w:rsid w:val="00774864"/>
    <w:rsid w:val="0077486F"/>
    <w:rsid w:val="00774FF2"/>
    <w:rsid w:val="007767BD"/>
    <w:rsid w:val="00777687"/>
    <w:rsid w:val="00777875"/>
    <w:rsid w:val="00777BCB"/>
    <w:rsid w:val="00780202"/>
    <w:rsid w:val="00780494"/>
    <w:rsid w:val="007826B3"/>
    <w:rsid w:val="00783AB2"/>
    <w:rsid w:val="007856C3"/>
    <w:rsid w:val="00785A47"/>
    <w:rsid w:val="00785D8F"/>
    <w:rsid w:val="00786FF7"/>
    <w:rsid w:val="00790019"/>
    <w:rsid w:val="007908D4"/>
    <w:rsid w:val="007917AA"/>
    <w:rsid w:val="007920D5"/>
    <w:rsid w:val="007922AA"/>
    <w:rsid w:val="00792464"/>
    <w:rsid w:val="007941F5"/>
    <w:rsid w:val="007946E8"/>
    <w:rsid w:val="007956F7"/>
    <w:rsid w:val="00795C3F"/>
    <w:rsid w:val="00796162"/>
    <w:rsid w:val="00796CF8"/>
    <w:rsid w:val="00796DA6"/>
    <w:rsid w:val="00797727"/>
    <w:rsid w:val="007A17FF"/>
    <w:rsid w:val="007A1B65"/>
    <w:rsid w:val="007A2CA1"/>
    <w:rsid w:val="007A2E27"/>
    <w:rsid w:val="007A3B7B"/>
    <w:rsid w:val="007A3B92"/>
    <w:rsid w:val="007A5519"/>
    <w:rsid w:val="007A5BFC"/>
    <w:rsid w:val="007A7469"/>
    <w:rsid w:val="007A7521"/>
    <w:rsid w:val="007A7AD2"/>
    <w:rsid w:val="007B3D8B"/>
    <w:rsid w:val="007B4190"/>
    <w:rsid w:val="007B44E1"/>
    <w:rsid w:val="007B5B34"/>
    <w:rsid w:val="007B5F07"/>
    <w:rsid w:val="007C0A26"/>
    <w:rsid w:val="007C19DE"/>
    <w:rsid w:val="007C1D0A"/>
    <w:rsid w:val="007C246C"/>
    <w:rsid w:val="007C2AA5"/>
    <w:rsid w:val="007C32D6"/>
    <w:rsid w:val="007C38BD"/>
    <w:rsid w:val="007C3C5F"/>
    <w:rsid w:val="007C72A3"/>
    <w:rsid w:val="007D0073"/>
    <w:rsid w:val="007D08DC"/>
    <w:rsid w:val="007D0DA9"/>
    <w:rsid w:val="007D1586"/>
    <w:rsid w:val="007D22C6"/>
    <w:rsid w:val="007D3E0D"/>
    <w:rsid w:val="007D54B4"/>
    <w:rsid w:val="007D754E"/>
    <w:rsid w:val="007E00A3"/>
    <w:rsid w:val="007E056E"/>
    <w:rsid w:val="007E1406"/>
    <w:rsid w:val="007E1966"/>
    <w:rsid w:val="007E2CF8"/>
    <w:rsid w:val="007E3BA7"/>
    <w:rsid w:val="007E469F"/>
    <w:rsid w:val="007E4F7E"/>
    <w:rsid w:val="007E6484"/>
    <w:rsid w:val="007E7139"/>
    <w:rsid w:val="007E75D2"/>
    <w:rsid w:val="007E7994"/>
    <w:rsid w:val="007F0849"/>
    <w:rsid w:val="007F0A23"/>
    <w:rsid w:val="007F0A8D"/>
    <w:rsid w:val="007F189F"/>
    <w:rsid w:val="007F34AD"/>
    <w:rsid w:val="007F3E9A"/>
    <w:rsid w:val="007F3F20"/>
    <w:rsid w:val="007F46C5"/>
    <w:rsid w:val="007F525C"/>
    <w:rsid w:val="007F60E3"/>
    <w:rsid w:val="007F6913"/>
    <w:rsid w:val="007F6B2D"/>
    <w:rsid w:val="007F7619"/>
    <w:rsid w:val="007F7804"/>
    <w:rsid w:val="0080259C"/>
    <w:rsid w:val="00803FB2"/>
    <w:rsid w:val="008057F9"/>
    <w:rsid w:val="00805F7E"/>
    <w:rsid w:val="008060B8"/>
    <w:rsid w:val="0080648E"/>
    <w:rsid w:val="00807273"/>
    <w:rsid w:val="008109DA"/>
    <w:rsid w:val="00811039"/>
    <w:rsid w:val="0081172A"/>
    <w:rsid w:val="00811A88"/>
    <w:rsid w:val="00811C98"/>
    <w:rsid w:val="008126BC"/>
    <w:rsid w:val="00813332"/>
    <w:rsid w:val="008142DE"/>
    <w:rsid w:val="00815763"/>
    <w:rsid w:val="00815CA1"/>
    <w:rsid w:val="00816B35"/>
    <w:rsid w:val="00821EFE"/>
    <w:rsid w:val="008220C2"/>
    <w:rsid w:val="00822128"/>
    <w:rsid w:val="00822E2E"/>
    <w:rsid w:val="00822F34"/>
    <w:rsid w:val="00824784"/>
    <w:rsid w:val="00825E57"/>
    <w:rsid w:val="00826361"/>
    <w:rsid w:val="0082673F"/>
    <w:rsid w:val="00826D82"/>
    <w:rsid w:val="00831297"/>
    <w:rsid w:val="00831935"/>
    <w:rsid w:val="00832A3C"/>
    <w:rsid w:val="00833395"/>
    <w:rsid w:val="00835322"/>
    <w:rsid w:val="00836A98"/>
    <w:rsid w:val="00837DC0"/>
    <w:rsid w:val="008403DF"/>
    <w:rsid w:val="00841588"/>
    <w:rsid w:val="00841FF3"/>
    <w:rsid w:val="008426F4"/>
    <w:rsid w:val="00843D06"/>
    <w:rsid w:val="00844506"/>
    <w:rsid w:val="00845C38"/>
    <w:rsid w:val="00847FD7"/>
    <w:rsid w:val="00855D76"/>
    <w:rsid w:val="00856297"/>
    <w:rsid w:val="00856F90"/>
    <w:rsid w:val="00860550"/>
    <w:rsid w:val="008610AA"/>
    <w:rsid w:val="00861377"/>
    <w:rsid w:val="00861884"/>
    <w:rsid w:val="008642B1"/>
    <w:rsid w:val="0086513A"/>
    <w:rsid w:val="00865697"/>
    <w:rsid w:val="008659E6"/>
    <w:rsid w:val="008674D2"/>
    <w:rsid w:val="00871952"/>
    <w:rsid w:val="00871B7D"/>
    <w:rsid w:val="00871BDF"/>
    <w:rsid w:val="008732C1"/>
    <w:rsid w:val="008737E1"/>
    <w:rsid w:val="00874231"/>
    <w:rsid w:val="0087491C"/>
    <w:rsid w:val="00874B5E"/>
    <w:rsid w:val="0087570D"/>
    <w:rsid w:val="008775CC"/>
    <w:rsid w:val="00877A09"/>
    <w:rsid w:val="00885A28"/>
    <w:rsid w:val="00886168"/>
    <w:rsid w:val="00886907"/>
    <w:rsid w:val="00887336"/>
    <w:rsid w:val="00887CAA"/>
    <w:rsid w:val="00887FC3"/>
    <w:rsid w:val="0089025F"/>
    <w:rsid w:val="008902A1"/>
    <w:rsid w:val="00894584"/>
    <w:rsid w:val="00894593"/>
    <w:rsid w:val="00894A7B"/>
    <w:rsid w:val="00894D72"/>
    <w:rsid w:val="00894E8F"/>
    <w:rsid w:val="0089710A"/>
    <w:rsid w:val="008978A1"/>
    <w:rsid w:val="008A1F8D"/>
    <w:rsid w:val="008A3942"/>
    <w:rsid w:val="008A441D"/>
    <w:rsid w:val="008A5BB8"/>
    <w:rsid w:val="008A5E3B"/>
    <w:rsid w:val="008A617B"/>
    <w:rsid w:val="008A61BF"/>
    <w:rsid w:val="008A6CA8"/>
    <w:rsid w:val="008A7E31"/>
    <w:rsid w:val="008B0A2E"/>
    <w:rsid w:val="008B0A51"/>
    <w:rsid w:val="008B0C0F"/>
    <w:rsid w:val="008B386E"/>
    <w:rsid w:val="008B51B2"/>
    <w:rsid w:val="008B5B04"/>
    <w:rsid w:val="008B660E"/>
    <w:rsid w:val="008B6921"/>
    <w:rsid w:val="008B7714"/>
    <w:rsid w:val="008C052A"/>
    <w:rsid w:val="008C0CFC"/>
    <w:rsid w:val="008C10B9"/>
    <w:rsid w:val="008C10E7"/>
    <w:rsid w:val="008C30A7"/>
    <w:rsid w:val="008C4052"/>
    <w:rsid w:val="008C7306"/>
    <w:rsid w:val="008C7608"/>
    <w:rsid w:val="008D10DF"/>
    <w:rsid w:val="008D170E"/>
    <w:rsid w:val="008D2A55"/>
    <w:rsid w:val="008D614A"/>
    <w:rsid w:val="008D6900"/>
    <w:rsid w:val="008D6901"/>
    <w:rsid w:val="008D77B3"/>
    <w:rsid w:val="008D7950"/>
    <w:rsid w:val="008D7A53"/>
    <w:rsid w:val="008D7A9D"/>
    <w:rsid w:val="008D7DB1"/>
    <w:rsid w:val="008E2BD8"/>
    <w:rsid w:val="008E640D"/>
    <w:rsid w:val="008E644F"/>
    <w:rsid w:val="008E6872"/>
    <w:rsid w:val="008F0F82"/>
    <w:rsid w:val="008F24CB"/>
    <w:rsid w:val="008F27F8"/>
    <w:rsid w:val="008F37E3"/>
    <w:rsid w:val="008F4748"/>
    <w:rsid w:val="008F534B"/>
    <w:rsid w:val="008F5357"/>
    <w:rsid w:val="008F5E53"/>
    <w:rsid w:val="008F61DA"/>
    <w:rsid w:val="008F6C6B"/>
    <w:rsid w:val="008F6FD0"/>
    <w:rsid w:val="00901207"/>
    <w:rsid w:val="009015F5"/>
    <w:rsid w:val="00901EFC"/>
    <w:rsid w:val="009032A0"/>
    <w:rsid w:val="009034BA"/>
    <w:rsid w:val="00905621"/>
    <w:rsid w:val="0090629D"/>
    <w:rsid w:val="009112B2"/>
    <w:rsid w:val="0091346A"/>
    <w:rsid w:val="009145DC"/>
    <w:rsid w:val="009146F3"/>
    <w:rsid w:val="00914DD5"/>
    <w:rsid w:val="00914DE3"/>
    <w:rsid w:val="009158C8"/>
    <w:rsid w:val="00916EEE"/>
    <w:rsid w:val="00917113"/>
    <w:rsid w:val="009171B3"/>
    <w:rsid w:val="00917F36"/>
    <w:rsid w:val="00920A17"/>
    <w:rsid w:val="00920B4C"/>
    <w:rsid w:val="00920DC7"/>
    <w:rsid w:val="00921739"/>
    <w:rsid w:val="00923168"/>
    <w:rsid w:val="00923208"/>
    <w:rsid w:val="00923730"/>
    <w:rsid w:val="00923B59"/>
    <w:rsid w:val="00923DDA"/>
    <w:rsid w:val="00925ED5"/>
    <w:rsid w:val="00927513"/>
    <w:rsid w:val="0093005E"/>
    <w:rsid w:val="00930F01"/>
    <w:rsid w:val="0093163F"/>
    <w:rsid w:val="00932708"/>
    <w:rsid w:val="009330C1"/>
    <w:rsid w:val="0093322B"/>
    <w:rsid w:val="00934756"/>
    <w:rsid w:val="00937098"/>
    <w:rsid w:val="00937559"/>
    <w:rsid w:val="0094027E"/>
    <w:rsid w:val="00941521"/>
    <w:rsid w:val="00942605"/>
    <w:rsid w:val="00942994"/>
    <w:rsid w:val="00942F17"/>
    <w:rsid w:val="009434DD"/>
    <w:rsid w:val="0094366C"/>
    <w:rsid w:val="009446F7"/>
    <w:rsid w:val="0094534C"/>
    <w:rsid w:val="009454D4"/>
    <w:rsid w:val="009501E9"/>
    <w:rsid w:val="009527B2"/>
    <w:rsid w:val="00953B2A"/>
    <w:rsid w:val="0095603A"/>
    <w:rsid w:val="00957168"/>
    <w:rsid w:val="00961B5F"/>
    <w:rsid w:val="009624D1"/>
    <w:rsid w:val="00962EE9"/>
    <w:rsid w:val="009640CC"/>
    <w:rsid w:val="00967640"/>
    <w:rsid w:val="009709D3"/>
    <w:rsid w:val="00970F80"/>
    <w:rsid w:val="00973369"/>
    <w:rsid w:val="009736E8"/>
    <w:rsid w:val="00973DAD"/>
    <w:rsid w:val="009740AE"/>
    <w:rsid w:val="009749DB"/>
    <w:rsid w:val="009770EC"/>
    <w:rsid w:val="0097764D"/>
    <w:rsid w:val="0098036C"/>
    <w:rsid w:val="00980B58"/>
    <w:rsid w:val="0098102A"/>
    <w:rsid w:val="009821FC"/>
    <w:rsid w:val="0098323F"/>
    <w:rsid w:val="00983403"/>
    <w:rsid w:val="009843AF"/>
    <w:rsid w:val="00984805"/>
    <w:rsid w:val="00985FB6"/>
    <w:rsid w:val="00986207"/>
    <w:rsid w:val="00986F4D"/>
    <w:rsid w:val="009873CD"/>
    <w:rsid w:val="0098781A"/>
    <w:rsid w:val="00990CE7"/>
    <w:rsid w:val="00990F67"/>
    <w:rsid w:val="0099131B"/>
    <w:rsid w:val="00992200"/>
    <w:rsid w:val="00992692"/>
    <w:rsid w:val="00992A19"/>
    <w:rsid w:val="009931D6"/>
    <w:rsid w:val="00996A75"/>
    <w:rsid w:val="00996FAB"/>
    <w:rsid w:val="00997793"/>
    <w:rsid w:val="00997F47"/>
    <w:rsid w:val="009A0AC1"/>
    <w:rsid w:val="009A196B"/>
    <w:rsid w:val="009A1CA2"/>
    <w:rsid w:val="009A3F35"/>
    <w:rsid w:val="009A465A"/>
    <w:rsid w:val="009A4D2B"/>
    <w:rsid w:val="009A5636"/>
    <w:rsid w:val="009A7E07"/>
    <w:rsid w:val="009B1692"/>
    <w:rsid w:val="009B245E"/>
    <w:rsid w:val="009B39A0"/>
    <w:rsid w:val="009B4731"/>
    <w:rsid w:val="009B4A25"/>
    <w:rsid w:val="009B543E"/>
    <w:rsid w:val="009C2015"/>
    <w:rsid w:val="009C2941"/>
    <w:rsid w:val="009C3B41"/>
    <w:rsid w:val="009C5230"/>
    <w:rsid w:val="009C75D2"/>
    <w:rsid w:val="009D0BC1"/>
    <w:rsid w:val="009D0F06"/>
    <w:rsid w:val="009D1843"/>
    <w:rsid w:val="009D196C"/>
    <w:rsid w:val="009D19A6"/>
    <w:rsid w:val="009D2A27"/>
    <w:rsid w:val="009D3D94"/>
    <w:rsid w:val="009D5251"/>
    <w:rsid w:val="009D5DDE"/>
    <w:rsid w:val="009D6A9F"/>
    <w:rsid w:val="009D7906"/>
    <w:rsid w:val="009E0148"/>
    <w:rsid w:val="009E313B"/>
    <w:rsid w:val="009E3179"/>
    <w:rsid w:val="009E49E6"/>
    <w:rsid w:val="009E4CA5"/>
    <w:rsid w:val="009E6A7C"/>
    <w:rsid w:val="009E7C76"/>
    <w:rsid w:val="009F0453"/>
    <w:rsid w:val="009F0DE0"/>
    <w:rsid w:val="009F19BF"/>
    <w:rsid w:val="009F38C6"/>
    <w:rsid w:val="009F3957"/>
    <w:rsid w:val="009F41BD"/>
    <w:rsid w:val="009F46D3"/>
    <w:rsid w:val="009F4FA1"/>
    <w:rsid w:val="009F656B"/>
    <w:rsid w:val="009F6BF5"/>
    <w:rsid w:val="009F7B46"/>
    <w:rsid w:val="00A001CF"/>
    <w:rsid w:val="00A01866"/>
    <w:rsid w:val="00A018D9"/>
    <w:rsid w:val="00A026AA"/>
    <w:rsid w:val="00A02961"/>
    <w:rsid w:val="00A03AB2"/>
    <w:rsid w:val="00A04528"/>
    <w:rsid w:val="00A11707"/>
    <w:rsid w:val="00A117C6"/>
    <w:rsid w:val="00A12446"/>
    <w:rsid w:val="00A13319"/>
    <w:rsid w:val="00A13760"/>
    <w:rsid w:val="00A13842"/>
    <w:rsid w:val="00A14A28"/>
    <w:rsid w:val="00A14F3F"/>
    <w:rsid w:val="00A17CEB"/>
    <w:rsid w:val="00A20AA5"/>
    <w:rsid w:val="00A20E12"/>
    <w:rsid w:val="00A20F75"/>
    <w:rsid w:val="00A22F0A"/>
    <w:rsid w:val="00A22FCD"/>
    <w:rsid w:val="00A235EB"/>
    <w:rsid w:val="00A26173"/>
    <w:rsid w:val="00A26FC2"/>
    <w:rsid w:val="00A2730A"/>
    <w:rsid w:val="00A27ED0"/>
    <w:rsid w:val="00A3003F"/>
    <w:rsid w:val="00A30936"/>
    <w:rsid w:val="00A31450"/>
    <w:rsid w:val="00A330B4"/>
    <w:rsid w:val="00A337C2"/>
    <w:rsid w:val="00A36D58"/>
    <w:rsid w:val="00A36EB7"/>
    <w:rsid w:val="00A4228B"/>
    <w:rsid w:val="00A42A66"/>
    <w:rsid w:val="00A42EEC"/>
    <w:rsid w:val="00A438E4"/>
    <w:rsid w:val="00A43A39"/>
    <w:rsid w:val="00A47864"/>
    <w:rsid w:val="00A47DCC"/>
    <w:rsid w:val="00A508B3"/>
    <w:rsid w:val="00A516BD"/>
    <w:rsid w:val="00A51BD7"/>
    <w:rsid w:val="00A52B4D"/>
    <w:rsid w:val="00A54C48"/>
    <w:rsid w:val="00A56899"/>
    <w:rsid w:val="00A57128"/>
    <w:rsid w:val="00A5748D"/>
    <w:rsid w:val="00A574C4"/>
    <w:rsid w:val="00A57EED"/>
    <w:rsid w:val="00A61292"/>
    <w:rsid w:val="00A62602"/>
    <w:rsid w:val="00A643B9"/>
    <w:rsid w:val="00A65ACC"/>
    <w:rsid w:val="00A65EBA"/>
    <w:rsid w:val="00A70BF5"/>
    <w:rsid w:val="00A7262B"/>
    <w:rsid w:val="00A72964"/>
    <w:rsid w:val="00A72ABC"/>
    <w:rsid w:val="00A75D16"/>
    <w:rsid w:val="00A763A8"/>
    <w:rsid w:val="00A77F64"/>
    <w:rsid w:val="00A80A69"/>
    <w:rsid w:val="00A812B1"/>
    <w:rsid w:val="00A816E7"/>
    <w:rsid w:val="00A8408A"/>
    <w:rsid w:val="00A85CB7"/>
    <w:rsid w:val="00A877C4"/>
    <w:rsid w:val="00A90362"/>
    <w:rsid w:val="00A9088C"/>
    <w:rsid w:val="00A91D8A"/>
    <w:rsid w:val="00A928E9"/>
    <w:rsid w:val="00A92BF6"/>
    <w:rsid w:val="00A93577"/>
    <w:rsid w:val="00A949A9"/>
    <w:rsid w:val="00A94D2D"/>
    <w:rsid w:val="00A95605"/>
    <w:rsid w:val="00A964D9"/>
    <w:rsid w:val="00A96A42"/>
    <w:rsid w:val="00A9708B"/>
    <w:rsid w:val="00A97240"/>
    <w:rsid w:val="00AA1B44"/>
    <w:rsid w:val="00AA2CFB"/>
    <w:rsid w:val="00AA394A"/>
    <w:rsid w:val="00AA3C56"/>
    <w:rsid w:val="00AA5809"/>
    <w:rsid w:val="00AA6F4E"/>
    <w:rsid w:val="00AA7431"/>
    <w:rsid w:val="00AB0670"/>
    <w:rsid w:val="00AB2A28"/>
    <w:rsid w:val="00AB35ED"/>
    <w:rsid w:val="00AB4034"/>
    <w:rsid w:val="00AB4E64"/>
    <w:rsid w:val="00AB5AFA"/>
    <w:rsid w:val="00AB5F85"/>
    <w:rsid w:val="00AB7A51"/>
    <w:rsid w:val="00AC04A6"/>
    <w:rsid w:val="00AC1E93"/>
    <w:rsid w:val="00AC219D"/>
    <w:rsid w:val="00AC4D40"/>
    <w:rsid w:val="00AC583D"/>
    <w:rsid w:val="00AC62A0"/>
    <w:rsid w:val="00AC63B5"/>
    <w:rsid w:val="00AD2675"/>
    <w:rsid w:val="00AD3E00"/>
    <w:rsid w:val="00AD42D9"/>
    <w:rsid w:val="00AD4411"/>
    <w:rsid w:val="00AD54C3"/>
    <w:rsid w:val="00AD5BE8"/>
    <w:rsid w:val="00AD5CD1"/>
    <w:rsid w:val="00AD5D52"/>
    <w:rsid w:val="00AD6034"/>
    <w:rsid w:val="00AD618A"/>
    <w:rsid w:val="00AE2B0E"/>
    <w:rsid w:val="00AE37BF"/>
    <w:rsid w:val="00AE4533"/>
    <w:rsid w:val="00AE46E7"/>
    <w:rsid w:val="00AE4EB8"/>
    <w:rsid w:val="00AE585B"/>
    <w:rsid w:val="00AE61CB"/>
    <w:rsid w:val="00AE6C85"/>
    <w:rsid w:val="00AE7514"/>
    <w:rsid w:val="00AF0280"/>
    <w:rsid w:val="00AF02CC"/>
    <w:rsid w:val="00AF072F"/>
    <w:rsid w:val="00AF0A1F"/>
    <w:rsid w:val="00AF1299"/>
    <w:rsid w:val="00AF1A18"/>
    <w:rsid w:val="00AF1E3A"/>
    <w:rsid w:val="00AF3AEA"/>
    <w:rsid w:val="00AF4548"/>
    <w:rsid w:val="00AF49D2"/>
    <w:rsid w:val="00AF4ADF"/>
    <w:rsid w:val="00AF5497"/>
    <w:rsid w:val="00AF6A51"/>
    <w:rsid w:val="00B00BA6"/>
    <w:rsid w:val="00B01CFB"/>
    <w:rsid w:val="00B02DF1"/>
    <w:rsid w:val="00B036D8"/>
    <w:rsid w:val="00B04660"/>
    <w:rsid w:val="00B04CAB"/>
    <w:rsid w:val="00B04D5E"/>
    <w:rsid w:val="00B05566"/>
    <w:rsid w:val="00B05953"/>
    <w:rsid w:val="00B071FD"/>
    <w:rsid w:val="00B07263"/>
    <w:rsid w:val="00B10C3C"/>
    <w:rsid w:val="00B10C8F"/>
    <w:rsid w:val="00B11A9E"/>
    <w:rsid w:val="00B12443"/>
    <w:rsid w:val="00B12BFE"/>
    <w:rsid w:val="00B13357"/>
    <w:rsid w:val="00B13FD4"/>
    <w:rsid w:val="00B14461"/>
    <w:rsid w:val="00B14C78"/>
    <w:rsid w:val="00B15804"/>
    <w:rsid w:val="00B15F61"/>
    <w:rsid w:val="00B1703D"/>
    <w:rsid w:val="00B171F6"/>
    <w:rsid w:val="00B1786F"/>
    <w:rsid w:val="00B202E7"/>
    <w:rsid w:val="00B22A83"/>
    <w:rsid w:val="00B2306C"/>
    <w:rsid w:val="00B25D38"/>
    <w:rsid w:val="00B26F0E"/>
    <w:rsid w:val="00B31F0A"/>
    <w:rsid w:val="00B3247E"/>
    <w:rsid w:val="00B363F5"/>
    <w:rsid w:val="00B3754C"/>
    <w:rsid w:val="00B402AC"/>
    <w:rsid w:val="00B431E8"/>
    <w:rsid w:val="00B44D32"/>
    <w:rsid w:val="00B45C92"/>
    <w:rsid w:val="00B46642"/>
    <w:rsid w:val="00B50ECE"/>
    <w:rsid w:val="00B5132A"/>
    <w:rsid w:val="00B52483"/>
    <w:rsid w:val="00B54685"/>
    <w:rsid w:val="00B54872"/>
    <w:rsid w:val="00B54EF5"/>
    <w:rsid w:val="00B55907"/>
    <w:rsid w:val="00B563A1"/>
    <w:rsid w:val="00B568A5"/>
    <w:rsid w:val="00B56D35"/>
    <w:rsid w:val="00B57965"/>
    <w:rsid w:val="00B609BE"/>
    <w:rsid w:val="00B60C82"/>
    <w:rsid w:val="00B6112B"/>
    <w:rsid w:val="00B61EBD"/>
    <w:rsid w:val="00B642B6"/>
    <w:rsid w:val="00B64620"/>
    <w:rsid w:val="00B651B3"/>
    <w:rsid w:val="00B6774F"/>
    <w:rsid w:val="00B71543"/>
    <w:rsid w:val="00B746B5"/>
    <w:rsid w:val="00B823AD"/>
    <w:rsid w:val="00B83801"/>
    <w:rsid w:val="00B84031"/>
    <w:rsid w:val="00B84234"/>
    <w:rsid w:val="00B8445D"/>
    <w:rsid w:val="00B84AD9"/>
    <w:rsid w:val="00B850E6"/>
    <w:rsid w:val="00B852BF"/>
    <w:rsid w:val="00B852E1"/>
    <w:rsid w:val="00B858B3"/>
    <w:rsid w:val="00B87B31"/>
    <w:rsid w:val="00B90F54"/>
    <w:rsid w:val="00B9120C"/>
    <w:rsid w:val="00B916BE"/>
    <w:rsid w:val="00B916F7"/>
    <w:rsid w:val="00B92954"/>
    <w:rsid w:val="00B92BCE"/>
    <w:rsid w:val="00B9534E"/>
    <w:rsid w:val="00B96F40"/>
    <w:rsid w:val="00B97A91"/>
    <w:rsid w:val="00B97AA0"/>
    <w:rsid w:val="00BA01DE"/>
    <w:rsid w:val="00BA0F3B"/>
    <w:rsid w:val="00BA1B1C"/>
    <w:rsid w:val="00BA22A0"/>
    <w:rsid w:val="00BA2919"/>
    <w:rsid w:val="00BA30AB"/>
    <w:rsid w:val="00BA3593"/>
    <w:rsid w:val="00BA393B"/>
    <w:rsid w:val="00BA4634"/>
    <w:rsid w:val="00BA5278"/>
    <w:rsid w:val="00BA7062"/>
    <w:rsid w:val="00BA7705"/>
    <w:rsid w:val="00BB09B8"/>
    <w:rsid w:val="00BB0D2E"/>
    <w:rsid w:val="00BB1171"/>
    <w:rsid w:val="00BB1723"/>
    <w:rsid w:val="00BB18A5"/>
    <w:rsid w:val="00BB1C19"/>
    <w:rsid w:val="00BB1C92"/>
    <w:rsid w:val="00BB3FA0"/>
    <w:rsid w:val="00BB5189"/>
    <w:rsid w:val="00BB5D35"/>
    <w:rsid w:val="00BB61D2"/>
    <w:rsid w:val="00BB6B65"/>
    <w:rsid w:val="00BB7DF6"/>
    <w:rsid w:val="00BC0D48"/>
    <w:rsid w:val="00BC2AA7"/>
    <w:rsid w:val="00BC50B6"/>
    <w:rsid w:val="00BC51B6"/>
    <w:rsid w:val="00BC6139"/>
    <w:rsid w:val="00BC63A0"/>
    <w:rsid w:val="00BC6B6F"/>
    <w:rsid w:val="00BC7287"/>
    <w:rsid w:val="00BC7885"/>
    <w:rsid w:val="00BD0974"/>
    <w:rsid w:val="00BD0B2C"/>
    <w:rsid w:val="00BD0E41"/>
    <w:rsid w:val="00BD1CED"/>
    <w:rsid w:val="00BD1E21"/>
    <w:rsid w:val="00BD2973"/>
    <w:rsid w:val="00BD3EFE"/>
    <w:rsid w:val="00BD3FFD"/>
    <w:rsid w:val="00BD5C8F"/>
    <w:rsid w:val="00BD6560"/>
    <w:rsid w:val="00BD7190"/>
    <w:rsid w:val="00BD7471"/>
    <w:rsid w:val="00BD7F90"/>
    <w:rsid w:val="00BE0116"/>
    <w:rsid w:val="00BE0521"/>
    <w:rsid w:val="00BE1260"/>
    <w:rsid w:val="00BE1E5B"/>
    <w:rsid w:val="00BE419E"/>
    <w:rsid w:val="00BE595A"/>
    <w:rsid w:val="00BE5D3E"/>
    <w:rsid w:val="00BF0532"/>
    <w:rsid w:val="00BF0770"/>
    <w:rsid w:val="00BF1B03"/>
    <w:rsid w:val="00BF3633"/>
    <w:rsid w:val="00BF406B"/>
    <w:rsid w:val="00BF4192"/>
    <w:rsid w:val="00BF6CAD"/>
    <w:rsid w:val="00BF6E12"/>
    <w:rsid w:val="00BF782B"/>
    <w:rsid w:val="00C00BE0"/>
    <w:rsid w:val="00C00E04"/>
    <w:rsid w:val="00C00F2A"/>
    <w:rsid w:val="00C0186B"/>
    <w:rsid w:val="00C10F86"/>
    <w:rsid w:val="00C12D61"/>
    <w:rsid w:val="00C138E0"/>
    <w:rsid w:val="00C13F92"/>
    <w:rsid w:val="00C140B3"/>
    <w:rsid w:val="00C14927"/>
    <w:rsid w:val="00C16F8C"/>
    <w:rsid w:val="00C20A6D"/>
    <w:rsid w:val="00C22D27"/>
    <w:rsid w:val="00C26431"/>
    <w:rsid w:val="00C26A7F"/>
    <w:rsid w:val="00C31961"/>
    <w:rsid w:val="00C32226"/>
    <w:rsid w:val="00C3599A"/>
    <w:rsid w:val="00C35E44"/>
    <w:rsid w:val="00C3666A"/>
    <w:rsid w:val="00C3675F"/>
    <w:rsid w:val="00C37286"/>
    <w:rsid w:val="00C37406"/>
    <w:rsid w:val="00C4033C"/>
    <w:rsid w:val="00C42E6D"/>
    <w:rsid w:val="00C42EF4"/>
    <w:rsid w:val="00C438F5"/>
    <w:rsid w:val="00C4463C"/>
    <w:rsid w:val="00C44822"/>
    <w:rsid w:val="00C44C4B"/>
    <w:rsid w:val="00C45B99"/>
    <w:rsid w:val="00C460FE"/>
    <w:rsid w:val="00C4731D"/>
    <w:rsid w:val="00C47661"/>
    <w:rsid w:val="00C5028A"/>
    <w:rsid w:val="00C5138A"/>
    <w:rsid w:val="00C51DA9"/>
    <w:rsid w:val="00C51ECB"/>
    <w:rsid w:val="00C523B6"/>
    <w:rsid w:val="00C5279D"/>
    <w:rsid w:val="00C54F39"/>
    <w:rsid w:val="00C56DDF"/>
    <w:rsid w:val="00C601A5"/>
    <w:rsid w:val="00C605B9"/>
    <w:rsid w:val="00C609A7"/>
    <w:rsid w:val="00C610CE"/>
    <w:rsid w:val="00C614BE"/>
    <w:rsid w:val="00C618E9"/>
    <w:rsid w:val="00C6214F"/>
    <w:rsid w:val="00C625BE"/>
    <w:rsid w:val="00C629F0"/>
    <w:rsid w:val="00C6313C"/>
    <w:rsid w:val="00C64ED6"/>
    <w:rsid w:val="00C65883"/>
    <w:rsid w:val="00C65D4E"/>
    <w:rsid w:val="00C66ED5"/>
    <w:rsid w:val="00C67623"/>
    <w:rsid w:val="00C72E95"/>
    <w:rsid w:val="00C730EA"/>
    <w:rsid w:val="00C744AF"/>
    <w:rsid w:val="00C74A54"/>
    <w:rsid w:val="00C75D1B"/>
    <w:rsid w:val="00C75E9A"/>
    <w:rsid w:val="00C77076"/>
    <w:rsid w:val="00C80B25"/>
    <w:rsid w:val="00C80FA8"/>
    <w:rsid w:val="00C81AC9"/>
    <w:rsid w:val="00C81DFA"/>
    <w:rsid w:val="00C8244C"/>
    <w:rsid w:val="00C82E34"/>
    <w:rsid w:val="00C84A4A"/>
    <w:rsid w:val="00C85025"/>
    <w:rsid w:val="00C858BA"/>
    <w:rsid w:val="00C85AFA"/>
    <w:rsid w:val="00C861C0"/>
    <w:rsid w:val="00C861E0"/>
    <w:rsid w:val="00C863C1"/>
    <w:rsid w:val="00C8669A"/>
    <w:rsid w:val="00C86808"/>
    <w:rsid w:val="00C873A8"/>
    <w:rsid w:val="00C87FD7"/>
    <w:rsid w:val="00C90479"/>
    <w:rsid w:val="00C90903"/>
    <w:rsid w:val="00C91927"/>
    <w:rsid w:val="00C924C3"/>
    <w:rsid w:val="00C93CA1"/>
    <w:rsid w:val="00C94ABA"/>
    <w:rsid w:val="00C950AE"/>
    <w:rsid w:val="00C96596"/>
    <w:rsid w:val="00C97010"/>
    <w:rsid w:val="00CA09D1"/>
    <w:rsid w:val="00CA0BEC"/>
    <w:rsid w:val="00CA1048"/>
    <w:rsid w:val="00CA2A30"/>
    <w:rsid w:val="00CA382E"/>
    <w:rsid w:val="00CA4987"/>
    <w:rsid w:val="00CA4F0C"/>
    <w:rsid w:val="00CA6722"/>
    <w:rsid w:val="00CA6BDE"/>
    <w:rsid w:val="00CA6BF9"/>
    <w:rsid w:val="00CA7650"/>
    <w:rsid w:val="00CA7BE9"/>
    <w:rsid w:val="00CB1B05"/>
    <w:rsid w:val="00CB3374"/>
    <w:rsid w:val="00CB3482"/>
    <w:rsid w:val="00CB3D90"/>
    <w:rsid w:val="00CB3F4A"/>
    <w:rsid w:val="00CB43A7"/>
    <w:rsid w:val="00CB53E7"/>
    <w:rsid w:val="00CB5581"/>
    <w:rsid w:val="00CB5AA4"/>
    <w:rsid w:val="00CB6DA6"/>
    <w:rsid w:val="00CB725E"/>
    <w:rsid w:val="00CB75BB"/>
    <w:rsid w:val="00CC048F"/>
    <w:rsid w:val="00CC0CCC"/>
    <w:rsid w:val="00CC0D08"/>
    <w:rsid w:val="00CC1961"/>
    <w:rsid w:val="00CC33FD"/>
    <w:rsid w:val="00CC411A"/>
    <w:rsid w:val="00CC4FE5"/>
    <w:rsid w:val="00CC729C"/>
    <w:rsid w:val="00CC753C"/>
    <w:rsid w:val="00CC75D8"/>
    <w:rsid w:val="00CD0229"/>
    <w:rsid w:val="00CD0BE3"/>
    <w:rsid w:val="00CD0FE2"/>
    <w:rsid w:val="00CD10D5"/>
    <w:rsid w:val="00CD21FC"/>
    <w:rsid w:val="00CD3941"/>
    <w:rsid w:val="00CD39BF"/>
    <w:rsid w:val="00CD3B0B"/>
    <w:rsid w:val="00CD5080"/>
    <w:rsid w:val="00CD530A"/>
    <w:rsid w:val="00CD5618"/>
    <w:rsid w:val="00CD748F"/>
    <w:rsid w:val="00CE1191"/>
    <w:rsid w:val="00CE35BD"/>
    <w:rsid w:val="00CE3EEB"/>
    <w:rsid w:val="00CE3F7D"/>
    <w:rsid w:val="00CE5298"/>
    <w:rsid w:val="00CE592B"/>
    <w:rsid w:val="00CE5CB9"/>
    <w:rsid w:val="00CE7CCE"/>
    <w:rsid w:val="00CF035A"/>
    <w:rsid w:val="00CF216D"/>
    <w:rsid w:val="00CF269E"/>
    <w:rsid w:val="00CF5729"/>
    <w:rsid w:val="00CF6350"/>
    <w:rsid w:val="00CF6B7E"/>
    <w:rsid w:val="00D006CF"/>
    <w:rsid w:val="00D00B1D"/>
    <w:rsid w:val="00D01267"/>
    <w:rsid w:val="00D02441"/>
    <w:rsid w:val="00D04A57"/>
    <w:rsid w:val="00D072D7"/>
    <w:rsid w:val="00D0756B"/>
    <w:rsid w:val="00D1170F"/>
    <w:rsid w:val="00D12D0C"/>
    <w:rsid w:val="00D13DDC"/>
    <w:rsid w:val="00D13F2E"/>
    <w:rsid w:val="00D15FFC"/>
    <w:rsid w:val="00D16469"/>
    <w:rsid w:val="00D20009"/>
    <w:rsid w:val="00D20E1A"/>
    <w:rsid w:val="00D22787"/>
    <w:rsid w:val="00D22CF6"/>
    <w:rsid w:val="00D240A9"/>
    <w:rsid w:val="00D253C0"/>
    <w:rsid w:val="00D26398"/>
    <w:rsid w:val="00D26D01"/>
    <w:rsid w:val="00D27395"/>
    <w:rsid w:val="00D310CA"/>
    <w:rsid w:val="00D31B85"/>
    <w:rsid w:val="00D35550"/>
    <w:rsid w:val="00D376AB"/>
    <w:rsid w:val="00D37D06"/>
    <w:rsid w:val="00D421D0"/>
    <w:rsid w:val="00D44B48"/>
    <w:rsid w:val="00D45AA5"/>
    <w:rsid w:val="00D50263"/>
    <w:rsid w:val="00D50B86"/>
    <w:rsid w:val="00D515E8"/>
    <w:rsid w:val="00D51892"/>
    <w:rsid w:val="00D519C1"/>
    <w:rsid w:val="00D52349"/>
    <w:rsid w:val="00D5271A"/>
    <w:rsid w:val="00D538AD"/>
    <w:rsid w:val="00D53C59"/>
    <w:rsid w:val="00D5516D"/>
    <w:rsid w:val="00D566DB"/>
    <w:rsid w:val="00D56771"/>
    <w:rsid w:val="00D567EB"/>
    <w:rsid w:val="00D56F91"/>
    <w:rsid w:val="00D6000B"/>
    <w:rsid w:val="00D60B64"/>
    <w:rsid w:val="00D60CEE"/>
    <w:rsid w:val="00D61B85"/>
    <w:rsid w:val="00D62A2B"/>
    <w:rsid w:val="00D62EC5"/>
    <w:rsid w:val="00D63833"/>
    <w:rsid w:val="00D651D9"/>
    <w:rsid w:val="00D6558B"/>
    <w:rsid w:val="00D659D3"/>
    <w:rsid w:val="00D668EB"/>
    <w:rsid w:val="00D66F15"/>
    <w:rsid w:val="00D675F2"/>
    <w:rsid w:val="00D7042E"/>
    <w:rsid w:val="00D70C9A"/>
    <w:rsid w:val="00D71745"/>
    <w:rsid w:val="00D72834"/>
    <w:rsid w:val="00D72D50"/>
    <w:rsid w:val="00D7478C"/>
    <w:rsid w:val="00D774B8"/>
    <w:rsid w:val="00D77866"/>
    <w:rsid w:val="00D8199E"/>
    <w:rsid w:val="00D822F5"/>
    <w:rsid w:val="00D8233B"/>
    <w:rsid w:val="00D8240A"/>
    <w:rsid w:val="00D82AF2"/>
    <w:rsid w:val="00D83D14"/>
    <w:rsid w:val="00D84452"/>
    <w:rsid w:val="00D84DFB"/>
    <w:rsid w:val="00D85065"/>
    <w:rsid w:val="00D851B5"/>
    <w:rsid w:val="00D85296"/>
    <w:rsid w:val="00D85E13"/>
    <w:rsid w:val="00D86865"/>
    <w:rsid w:val="00D86B67"/>
    <w:rsid w:val="00D9095E"/>
    <w:rsid w:val="00D937B1"/>
    <w:rsid w:val="00D949C4"/>
    <w:rsid w:val="00D94E3C"/>
    <w:rsid w:val="00D9507A"/>
    <w:rsid w:val="00D954E0"/>
    <w:rsid w:val="00D95A95"/>
    <w:rsid w:val="00D95E1B"/>
    <w:rsid w:val="00D95EA2"/>
    <w:rsid w:val="00D970D5"/>
    <w:rsid w:val="00D97832"/>
    <w:rsid w:val="00DA1977"/>
    <w:rsid w:val="00DA1A8C"/>
    <w:rsid w:val="00DA1BBD"/>
    <w:rsid w:val="00DA27C9"/>
    <w:rsid w:val="00DA2F93"/>
    <w:rsid w:val="00DA46C8"/>
    <w:rsid w:val="00DA4F60"/>
    <w:rsid w:val="00DA535E"/>
    <w:rsid w:val="00DA70C0"/>
    <w:rsid w:val="00DA7B34"/>
    <w:rsid w:val="00DB08C9"/>
    <w:rsid w:val="00DB2DAE"/>
    <w:rsid w:val="00DB39FF"/>
    <w:rsid w:val="00DB5DEA"/>
    <w:rsid w:val="00DB6257"/>
    <w:rsid w:val="00DB62E1"/>
    <w:rsid w:val="00DB6E71"/>
    <w:rsid w:val="00DB7BD1"/>
    <w:rsid w:val="00DC03E0"/>
    <w:rsid w:val="00DC1137"/>
    <w:rsid w:val="00DC1DEA"/>
    <w:rsid w:val="00DC3697"/>
    <w:rsid w:val="00DC422E"/>
    <w:rsid w:val="00DC4B21"/>
    <w:rsid w:val="00DC5803"/>
    <w:rsid w:val="00DC6070"/>
    <w:rsid w:val="00DD1FE0"/>
    <w:rsid w:val="00DD28AE"/>
    <w:rsid w:val="00DD28BC"/>
    <w:rsid w:val="00DD4626"/>
    <w:rsid w:val="00DD48C0"/>
    <w:rsid w:val="00DD4BB5"/>
    <w:rsid w:val="00DD4D21"/>
    <w:rsid w:val="00DD51E8"/>
    <w:rsid w:val="00DD573E"/>
    <w:rsid w:val="00DD65F7"/>
    <w:rsid w:val="00DD7707"/>
    <w:rsid w:val="00DE0CA7"/>
    <w:rsid w:val="00DE137C"/>
    <w:rsid w:val="00DE2205"/>
    <w:rsid w:val="00DE381A"/>
    <w:rsid w:val="00DE51DE"/>
    <w:rsid w:val="00DE52B6"/>
    <w:rsid w:val="00DE5DE8"/>
    <w:rsid w:val="00DF0009"/>
    <w:rsid w:val="00DF06A8"/>
    <w:rsid w:val="00DF143F"/>
    <w:rsid w:val="00DF1B29"/>
    <w:rsid w:val="00DF20C2"/>
    <w:rsid w:val="00DF2161"/>
    <w:rsid w:val="00DF2993"/>
    <w:rsid w:val="00DF3737"/>
    <w:rsid w:val="00DF411A"/>
    <w:rsid w:val="00DF4401"/>
    <w:rsid w:val="00DF4724"/>
    <w:rsid w:val="00DF5023"/>
    <w:rsid w:val="00DF6BE7"/>
    <w:rsid w:val="00DF7A6A"/>
    <w:rsid w:val="00E00360"/>
    <w:rsid w:val="00E0150C"/>
    <w:rsid w:val="00E0151A"/>
    <w:rsid w:val="00E01AC0"/>
    <w:rsid w:val="00E024F6"/>
    <w:rsid w:val="00E0260F"/>
    <w:rsid w:val="00E029AE"/>
    <w:rsid w:val="00E02A0B"/>
    <w:rsid w:val="00E03B7B"/>
    <w:rsid w:val="00E03C8E"/>
    <w:rsid w:val="00E04595"/>
    <w:rsid w:val="00E05044"/>
    <w:rsid w:val="00E0517E"/>
    <w:rsid w:val="00E05893"/>
    <w:rsid w:val="00E05A1B"/>
    <w:rsid w:val="00E069A4"/>
    <w:rsid w:val="00E07168"/>
    <w:rsid w:val="00E07AA6"/>
    <w:rsid w:val="00E11380"/>
    <w:rsid w:val="00E11DD7"/>
    <w:rsid w:val="00E12AF4"/>
    <w:rsid w:val="00E1563B"/>
    <w:rsid w:val="00E25EBF"/>
    <w:rsid w:val="00E27E23"/>
    <w:rsid w:val="00E30810"/>
    <w:rsid w:val="00E31160"/>
    <w:rsid w:val="00E327F7"/>
    <w:rsid w:val="00E32FAA"/>
    <w:rsid w:val="00E33240"/>
    <w:rsid w:val="00E338D8"/>
    <w:rsid w:val="00E348B1"/>
    <w:rsid w:val="00E36C66"/>
    <w:rsid w:val="00E36C80"/>
    <w:rsid w:val="00E3795D"/>
    <w:rsid w:val="00E40BBA"/>
    <w:rsid w:val="00E423F4"/>
    <w:rsid w:val="00E42BDC"/>
    <w:rsid w:val="00E43FCA"/>
    <w:rsid w:val="00E44511"/>
    <w:rsid w:val="00E44D82"/>
    <w:rsid w:val="00E521CD"/>
    <w:rsid w:val="00E523BD"/>
    <w:rsid w:val="00E5328B"/>
    <w:rsid w:val="00E53F4C"/>
    <w:rsid w:val="00E542B7"/>
    <w:rsid w:val="00E54876"/>
    <w:rsid w:val="00E54D9A"/>
    <w:rsid w:val="00E5523B"/>
    <w:rsid w:val="00E55689"/>
    <w:rsid w:val="00E56F46"/>
    <w:rsid w:val="00E57F0C"/>
    <w:rsid w:val="00E6016A"/>
    <w:rsid w:val="00E61D15"/>
    <w:rsid w:val="00E630B7"/>
    <w:rsid w:val="00E645E6"/>
    <w:rsid w:val="00E649A0"/>
    <w:rsid w:val="00E66531"/>
    <w:rsid w:val="00E67E65"/>
    <w:rsid w:val="00E705AE"/>
    <w:rsid w:val="00E709C6"/>
    <w:rsid w:val="00E70E45"/>
    <w:rsid w:val="00E71F07"/>
    <w:rsid w:val="00E730F9"/>
    <w:rsid w:val="00E73799"/>
    <w:rsid w:val="00E73BB9"/>
    <w:rsid w:val="00E73C39"/>
    <w:rsid w:val="00E757FA"/>
    <w:rsid w:val="00E75DBB"/>
    <w:rsid w:val="00E75F85"/>
    <w:rsid w:val="00E77086"/>
    <w:rsid w:val="00E77FFB"/>
    <w:rsid w:val="00E801E2"/>
    <w:rsid w:val="00E81157"/>
    <w:rsid w:val="00E81DBB"/>
    <w:rsid w:val="00E82528"/>
    <w:rsid w:val="00E82F29"/>
    <w:rsid w:val="00E83C89"/>
    <w:rsid w:val="00E83D52"/>
    <w:rsid w:val="00E84CA7"/>
    <w:rsid w:val="00E85C99"/>
    <w:rsid w:val="00E8748B"/>
    <w:rsid w:val="00E91CD5"/>
    <w:rsid w:val="00E9243D"/>
    <w:rsid w:val="00E93697"/>
    <w:rsid w:val="00E94D7D"/>
    <w:rsid w:val="00E962ED"/>
    <w:rsid w:val="00E96B5C"/>
    <w:rsid w:val="00E97EF8"/>
    <w:rsid w:val="00EA00B8"/>
    <w:rsid w:val="00EA2163"/>
    <w:rsid w:val="00EA2379"/>
    <w:rsid w:val="00EA3261"/>
    <w:rsid w:val="00EA3A5D"/>
    <w:rsid w:val="00EA54E3"/>
    <w:rsid w:val="00EA5EBF"/>
    <w:rsid w:val="00EA606D"/>
    <w:rsid w:val="00EA6278"/>
    <w:rsid w:val="00EA62DC"/>
    <w:rsid w:val="00EB0C3C"/>
    <w:rsid w:val="00EB147D"/>
    <w:rsid w:val="00EB24EA"/>
    <w:rsid w:val="00EB29BC"/>
    <w:rsid w:val="00EB2F15"/>
    <w:rsid w:val="00EB51A7"/>
    <w:rsid w:val="00EB5AD3"/>
    <w:rsid w:val="00EB5EB2"/>
    <w:rsid w:val="00EB69D5"/>
    <w:rsid w:val="00EC0AA4"/>
    <w:rsid w:val="00EC0DD5"/>
    <w:rsid w:val="00EC2308"/>
    <w:rsid w:val="00EC36D5"/>
    <w:rsid w:val="00EC36FF"/>
    <w:rsid w:val="00EC3F32"/>
    <w:rsid w:val="00EC423B"/>
    <w:rsid w:val="00EC502E"/>
    <w:rsid w:val="00EC6274"/>
    <w:rsid w:val="00ED172B"/>
    <w:rsid w:val="00ED1912"/>
    <w:rsid w:val="00ED27F0"/>
    <w:rsid w:val="00ED46CA"/>
    <w:rsid w:val="00ED4F7A"/>
    <w:rsid w:val="00ED4F9F"/>
    <w:rsid w:val="00ED5EBC"/>
    <w:rsid w:val="00ED6031"/>
    <w:rsid w:val="00ED6CDC"/>
    <w:rsid w:val="00EE1B59"/>
    <w:rsid w:val="00EE2B89"/>
    <w:rsid w:val="00EE2BEE"/>
    <w:rsid w:val="00EE3052"/>
    <w:rsid w:val="00EE498F"/>
    <w:rsid w:val="00EE531E"/>
    <w:rsid w:val="00EE5C93"/>
    <w:rsid w:val="00EE6554"/>
    <w:rsid w:val="00EE6A6B"/>
    <w:rsid w:val="00EE7BC5"/>
    <w:rsid w:val="00EF2758"/>
    <w:rsid w:val="00EF2AE2"/>
    <w:rsid w:val="00EF4CF9"/>
    <w:rsid w:val="00EF4D61"/>
    <w:rsid w:val="00EF5435"/>
    <w:rsid w:val="00EF5BFC"/>
    <w:rsid w:val="00EF5E3B"/>
    <w:rsid w:val="00EF66F8"/>
    <w:rsid w:val="00EF6894"/>
    <w:rsid w:val="00EF757B"/>
    <w:rsid w:val="00F01BC4"/>
    <w:rsid w:val="00F023C8"/>
    <w:rsid w:val="00F0410D"/>
    <w:rsid w:val="00F04C10"/>
    <w:rsid w:val="00F04CD5"/>
    <w:rsid w:val="00F05F8A"/>
    <w:rsid w:val="00F068E6"/>
    <w:rsid w:val="00F06EFE"/>
    <w:rsid w:val="00F106DB"/>
    <w:rsid w:val="00F12080"/>
    <w:rsid w:val="00F14747"/>
    <w:rsid w:val="00F150E8"/>
    <w:rsid w:val="00F20893"/>
    <w:rsid w:val="00F228EC"/>
    <w:rsid w:val="00F233CF"/>
    <w:rsid w:val="00F23E7E"/>
    <w:rsid w:val="00F244A4"/>
    <w:rsid w:val="00F2456C"/>
    <w:rsid w:val="00F27D16"/>
    <w:rsid w:val="00F33D90"/>
    <w:rsid w:val="00F33FF0"/>
    <w:rsid w:val="00F360BC"/>
    <w:rsid w:val="00F364DD"/>
    <w:rsid w:val="00F36597"/>
    <w:rsid w:val="00F369D5"/>
    <w:rsid w:val="00F36B2C"/>
    <w:rsid w:val="00F36D95"/>
    <w:rsid w:val="00F37969"/>
    <w:rsid w:val="00F41362"/>
    <w:rsid w:val="00F42623"/>
    <w:rsid w:val="00F432A0"/>
    <w:rsid w:val="00F43312"/>
    <w:rsid w:val="00F44775"/>
    <w:rsid w:val="00F44FB2"/>
    <w:rsid w:val="00F45080"/>
    <w:rsid w:val="00F451D4"/>
    <w:rsid w:val="00F4716F"/>
    <w:rsid w:val="00F50097"/>
    <w:rsid w:val="00F5095E"/>
    <w:rsid w:val="00F51F15"/>
    <w:rsid w:val="00F524A0"/>
    <w:rsid w:val="00F533CD"/>
    <w:rsid w:val="00F53CA0"/>
    <w:rsid w:val="00F547C2"/>
    <w:rsid w:val="00F5522B"/>
    <w:rsid w:val="00F5667F"/>
    <w:rsid w:val="00F56A21"/>
    <w:rsid w:val="00F60067"/>
    <w:rsid w:val="00F608A0"/>
    <w:rsid w:val="00F61924"/>
    <w:rsid w:val="00F623D9"/>
    <w:rsid w:val="00F6477A"/>
    <w:rsid w:val="00F65101"/>
    <w:rsid w:val="00F65A3E"/>
    <w:rsid w:val="00F70343"/>
    <w:rsid w:val="00F70611"/>
    <w:rsid w:val="00F7173B"/>
    <w:rsid w:val="00F71A9B"/>
    <w:rsid w:val="00F73133"/>
    <w:rsid w:val="00F7380B"/>
    <w:rsid w:val="00F739B9"/>
    <w:rsid w:val="00F74346"/>
    <w:rsid w:val="00F74E07"/>
    <w:rsid w:val="00F75815"/>
    <w:rsid w:val="00F76E01"/>
    <w:rsid w:val="00F77CD6"/>
    <w:rsid w:val="00F82418"/>
    <w:rsid w:val="00F824A5"/>
    <w:rsid w:val="00F82DD4"/>
    <w:rsid w:val="00F82E1C"/>
    <w:rsid w:val="00F8317E"/>
    <w:rsid w:val="00F835E7"/>
    <w:rsid w:val="00F836AF"/>
    <w:rsid w:val="00F83D07"/>
    <w:rsid w:val="00F845A2"/>
    <w:rsid w:val="00F8535C"/>
    <w:rsid w:val="00F8537E"/>
    <w:rsid w:val="00F85F33"/>
    <w:rsid w:val="00F85F8B"/>
    <w:rsid w:val="00F87996"/>
    <w:rsid w:val="00F87E2F"/>
    <w:rsid w:val="00F90724"/>
    <w:rsid w:val="00F9196B"/>
    <w:rsid w:val="00F922FA"/>
    <w:rsid w:val="00F92539"/>
    <w:rsid w:val="00F96C60"/>
    <w:rsid w:val="00F97A1C"/>
    <w:rsid w:val="00FA1762"/>
    <w:rsid w:val="00FA25E4"/>
    <w:rsid w:val="00FA30BB"/>
    <w:rsid w:val="00FA322B"/>
    <w:rsid w:val="00FA5734"/>
    <w:rsid w:val="00FA5B5E"/>
    <w:rsid w:val="00FA63F3"/>
    <w:rsid w:val="00FA75FA"/>
    <w:rsid w:val="00FA7A16"/>
    <w:rsid w:val="00FB0C7E"/>
    <w:rsid w:val="00FB1B07"/>
    <w:rsid w:val="00FB3BBC"/>
    <w:rsid w:val="00FB5307"/>
    <w:rsid w:val="00FB536C"/>
    <w:rsid w:val="00FB5A60"/>
    <w:rsid w:val="00FB743A"/>
    <w:rsid w:val="00FC04F2"/>
    <w:rsid w:val="00FC0A49"/>
    <w:rsid w:val="00FC1AE7"/>
    <w:rsid w:val="00FC2052"/>
    <w:rsid w:val="00FC4101"/>
    <w:rsid w:val="00FC4DC0"/>
    <w:rsid w:val="00FC5018"/>
    <w:rsid w:val="00FC523D"/>
    <w:rsid w:val="00FC5BFD"/>
    <w:rsid w:val="00FC63EF"/>
    <w:rsid w:val="00FC73D5"/>
    <w:rsid w:val="00FD10B7"/>
    <w:rsid w:val="00FD2426"/>
    <w:rsid w:val="00FD2FDF"/>
    <w:rsid w:val="00FD3587"/>
    <w:rsid w:val="00FD4DEA"/>
    <w:rsid w:val="00FD5B74"/>
    <w:rsid w:val="00FD6259"/>
    <w:rsid w:val="00FE219C"/>
    <w:rsid w:val="00FE2308"/>
    <w:rsid w:val="00FE4029"/>
    <w:rsid w:val="00FE42B9"/>
    <w:rsid w:val="00FE4542"/>
    <w:rsid w:val="00FE5E57"/>
    <w:rsid w:val="00FE6899"/>
    <w:rsid w:val="00FE6C37"/>
    <w:rsid w:val="00FE7DB5"/>
    <w:rsid w:val="00FF0960"/>
    <w:rsid w:val="00FF0BF8"/>
    <w:rsid w:val="00FF1DB8"/>
    <w:rsid w:val="00FF2589"/>
    <w:rsid w:val="00FF28A4"/>
    <w:rsid w:val="00FF3263"/>
    <w:rsid w:val="00FF66C2"/>
    <w:rsid w:val="00FF7BE3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3610"/>
  <w15:docId w15:val="{D203592E-97E1-41AB-B9B3-FD17E78A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018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1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534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5345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534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5345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3B8C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D3B8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3B8C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D3B8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3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pklv@yand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8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3978</cp:revision>
  <cp:lastPrinted>2024-09-10T09:42:00Z</cp:lastPrinted>
  <dcterms:created xsi:type="dcterms:W3CDTF">2022-06-06T06:13:00Z</dcterms:created>
  <dcterms:modified xsi:type="dcterms:W3CDTF">2024-09-10T11:38:00Z</dcterms:modified>
</cp:coreProperties>
</file>