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802"/>
        <w:gridCol w:w="4694"/>
      </w:tblGrid>
      <w:tr w:rsidR="002B2B6D" w:rsidRPr="009412D6" w:rsidTr="00F23BFF">
        <w:trPr>
          <w:trHeight w:val="2483"/>
        </w:trPr>
        <w:tc>
          <w:tcPr>
            <w:tcW w:w="4802" w:type="dxa"/>
          </w:tcPr>
          <w:p w:rsidR="006356E3" w:rsidRPr="00E4620B" w:rsidRDefault="006356E3" w:rsidP="006356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Российская Федерация                                                                                      </w:t>
            </w:r>
          </w:p>
          <w:p w:rsidR="006356E3" w:rsidRPr="00E4620B" w:rsidRDefault="006356E3" w:rsidP="006356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Администрация                                                                                       </w:t>
            </w:r>
          </w:p>
          <w:p w:rsidR="006356E3" w:rsidRPr="00E4620B" w:rsidRDefault="006356E3" w:rsidP="006356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сельского поселения                                                                                  </w:t>
            </w:r>
          </w:p>
          <w:p w:rsidR="006356E3" w:rsidRPr="00E4620B" w:rsidRDefault="006356E3" w:rsidP="006356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Старое </w:t>
            </w:r>
            <w:proofErr w:type="spellStart"/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>Семенкино</w:t>
            </w:r>
            <w:proofErr w:type="spellEnd"/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</w:p>
          <w:p w:rsidR="006356E3" w:rsidRPr="00E4620B" w:rsidRDefault="006356E3" w:rsidP="006356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муниципального района                                                                             </w:t>
            </w:r>
          </w:p>
          <w:p w:rsidR="006356E3" w:rsidRPr="00E4620B" w:rsidRDefault="006356E3" w:rsidP="006356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>Клявлинский</w:t>
            </w:r>
            <w:proofErr w:type="spellEnd"/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</w:t>
            </w:r>
          </w:p>
          <w:p w:rsidR="006356E3" w:rsidRPr="00E4620B" w:rsidRDefault="006356E3" w:rsidP="00635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Самарской области                                                                                         </w:t>
            </w:r>
          </w:p>
          <w:p w:rsidR="006356E3" w:rsidRPr="00E4620B" w:rsidRDefault="006356E3" w:rsidP="006356E3">
            <w:pPr>
              <w:rPr>
                <w:rFonts w:ascii="Times New Roman" w:eastAsia="Calibri" w:hAnsi="Times New Roman" w:cs="Times New Roman"/>
                <w:sz w:val="22"/>
                <w:szCs w:val="24"/>
              </w:rPr>
            </w:pPr>
            <w:r w:rsidRPr="00E4620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</w:t>
            </w:r>
            <w:r w:rsidRPr="00E4620B">
              <w:rPr>
                <w:rFonts w:ascii="Times New Roman" w:eastAsia="Calibri" w:hAnsi="Times New Roman" w:cs="Times New Roman"/>
                <w:szCs w:val="22"/>
              </w:rPr>
              <w:t xml:space="preserve">446942 Самарская область,                                                                                          </w:t>
            </w:r>
          </w:p>
          <w:p w:rsidR="006356E3" w:rsidRPr="00E4620B" w:rsidRDefault="006356E3" w:rsidP="006356E3">
            <w:pPr>
              <w:rPr>
                <w:rFonts w:ascii="Times New Roman" w:eastAsia="Calibri" w:hAnsi="Times New Roman" w:cs="Times New Roman"/>
                <w:szCs w:val="22"/>
              </w:rPr>
            </w:pPr>
            <w:proofErr w:type="spellStart"/>
            <w:r w:rsidRPr="00E4620B">
              <w:rPr>
                <w:rFonts w:ascii="Times New Roman" w:eastAsia="Calibri" w:hAnsi="Times New Roman" w:cs="Times New Roman"/>
                <w:szCs w:val="22"/>
              </w:rPr>
              <w:t>Клявлинский</w:t>
            </w:r>
            <w:proofErr w:type="spellEnd"/>
            <w:r w:rsidRPr="00E4620B">
              <w:rPr>
                <w:rFonts w:ascii="Times New Roman" w:eastAsia="Calibri" w:hAnsi="Times New Roman" w:cs="Times New Roman"/>
                <w:szCs w:val="22"/>
              </w:rPr>
              <w:t xml:space="preserve"> район,  </w:t>
            </w:r>
            <w:proofErr w:type="spellStart"/>
            <w:r w:rsidRPr="00E4620B">
              <w:rPr>
                <w:rFonts w:ascii="Times New Roman" w:eastAsia="Calibri" w:hAnsi="Times New Roman" w:cs="Times New Roman"/>
                <w:szCs w:val="22"/>
              </w:rPr>
              <w:t>с</w:t>
            </w:r>
            <w:proofErr w:type="gramStart"/>
            <w:r w:rsidRPr="00E4620B">
              <w:rPr>
                <w:rFonts w:ascii="Times New Roman" w:eastAsia="Calibri" w:hAnsi="Times New Roman" w:cs="Times New Roman"/>
                <w:szCs w:val="22"/>
              </w:rPr>
              <w:t>.С</w:t>
            </w:r>
            <w:proofErr w:type="gramEnd"/>
            <w:r w:rsidRPr="00E4620B">
              <w:rPr>
                <w:rFonts w:ascii="Times New Roman" w:eastAsia="Calibri" w:hAnsi="Times New Roman" w:cs="Times New Roman"/>
                <w:szCs w:val="22"/>
              </w:rPr>
              <w:t>тарое</w:t>
            </w:r>
            <w:proofErr w:type="spellEnd"/>
            <w:r w:rsidRPr="00E4620B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proofErr w:type="spellStart"/>
            <w:r w:rsidRPr="00E4620B">
              <w:rPr>
                <w:rFonts w:ascii="Times New Roman" w:eastAsia="Calibri" w:hAnsi="Times New Roman" w:cs="Times New Roman"/>
                <w:szCs w:val="22"/>
              </w:rPr>
              <w:t>Семенкино</w:t>
            </w:r>
            <w:proofErr w:type="spellEnd"/>
            <w:r w:rsidRPr="00E4620B">
              <w:rPr>
                <w:rFonts w:ascii="Times New Roman" w:eastAsia="Calibri" w:hAnsi="Times New Roman" w:cs="Times New Roman"/>
                <w:szCs w:val="22"/>
              </w:rPr>
              <w:t>,</w:t>
            </w:r>
          </w:p>
          <w:p w:rsidR="006356E3" w:rsidRPr="00E4620B" w:rsidRDefault="006356E3" w:rsidP="006356E3">
            <w:pPr>
              <w:rPr>
                <w:rFonts w:ascii="Times New Roman" w:eastAsia="Calibri" w:hAnsi="Times New Roman" w:cs="Times New Roman"/>
                <w:szCs w:val="22"/>
              </w:rPr>
            </w:pPr>
            <w:r w:rsidRPr="00E4620B">
              <w:rPr>
                <w:rFonts w:ascii="Times New Roman" w:eastAsia="Calibri" w:hAnsi="Times New Roman" w:cs="Times New Roman"/>
                <w:szCs w:val="22"/>
              </w:rPr>
              <w:t xml:space="preserve">          ул. Школьная, 12 </w:t>
            </w:r>
          </w:p>
          <w:p w:rsidR="006356E3" w:rsidRPr="00E4620B" w:rsidRDefault="006356E3" w:rsidP="006356E3">
            <w:pPr>
              <w:rPr>
                <w:rFonts w:ascii="Times New Roman" w:eastAsia="Calibri" w:hAnsi="Times New Roman" w:cs="Times New Roman"/>
                <w:szCs w:val="22"/>
              </w:rPr>
            </w:pPr>
            <w:r w:rsidRPr="00E4620B">
              <w:rPr>
                <w:rFonts w:ascii="Times New Roman" w:eastAsia="Calibri" w:hAnsi="Times New Roman" w:cs="Times New Roman"/>
                <w:szCs w:val="22"/>
              </w:rPr>
              <w:t xml:space="preserve">        тел. 8(84653)5-11-35</w:t>
            </w:r>
          </w:p>
          <w:p w:rsidR="006356E3" w:rsidRPr="00E4620B" w:rsidRDefault="006356E3" w:rsidP="006356E3">
            <w:pPr>
              <w:rPr>
                <w:rFonts w:ascii="Times New Roman" w:eastAsia="Calibri" w:hAnsi="Times New Roman" w:cs="Times New Roman"/>
                <w:szCs w:val="22"/>
              </w:rPr>
            </w:pPr>
            <w:r w:rsidRPr="00E4620B">
              <w:rPr>
                <w:rFonts w:ascii="Times New Roman" w:eastAsia="Calibri" w:hAnsi="Times New Roman" w:cs="Times New Roman"/>
                <w:szCs w:val="22"/>
                <w:lang w:val="en-US"/>
              </w:rPr>
              <w:t>E</w:t>
            </w:r>
            <w:r w:rsidRPr="00E4620B">
              <w:rPr>
                <w:rFonts w:ascii="Times New Roman" w:eastAsia="Calibri" w:hAnsi="Times New Roman" w:cs="Times New Roman"/>
                <w:szCs w:val="22"/>
              </w:rPr>
              <w:t>-</w:t>
            </w:r>
            <w:r w:rsidRPr="00E4620B">
              <w:rPr>
                <w:rFonts w:ascii="Times New Roman" w:eastAsia="Calibri" w:hAnsi="Times New Roman" w:cs="Times New Roman"/>
                <w:szCs w:val="22"/>
                <w:lang w:val="en-US"/>
              </w:rPr>
              <w:t>mail</w:t>
            </w:r>
            <w:r w:rsidRPr="00E4620B">
              <w:rPr>
                <w:rFonts w:ascii="Times New Roman" w:eastAsia="Calibri" w:hAnsi="Times New Roman" w:cs="Times New Roman"/>
                <w:szCs w:val="22"/>
              </w:rPr>
              <w:t>:</w:t>
            </w:r>
            <w:r w:rsidRPr="00E4620B">
              <w:rPr>
                <w:rFonts w:ascii="Times New Roman" w:eastAsia="Calibri" w:hAnsi="Times New Roman" w:cs="Times New Roman"/>
                <w:szCs w:val="22"/>
                <w:lang w:val="en-US"/>
              </w:rPr>
              <w:t>St</w:t>
            </w:r>
            <w:r w:rsidRPr="00E4620B">
              <w:rPr>
                <w:rFonts w:ascii="Times New Roman" w:eastAsia="Calibri" w:hAnsi="Times New Roman" w:cs="Times New Roman"/>
                <w:szCs w:val="22"/>
              </w:rPr>
              <w:t>.</w:t>
            </w:r>
            <w:proofErr w:type="spellStart"/>
            <w:r w:rsidRPr="00E4620B">
              <w:rPr>
                <w:rFonts w:ascii="Times New Roman" w:eastAsia="Calibri" w:hAnsi="Times New Roman" w:cs="Times New Roman"/>
                <w:szCs w:val="22"/>
                <w:lang w:val="en-US"/>
              </w:rPr>
              <w:t>semenkino</w:t>
            </w:r>
            <w:proofErr w:type="spellEnd"/>
            <w:r w:rsidRPr="00E4620B">
              <w:rPr>
                <w:rFonts w:ascii="Times New Roman" w:eastAsia="Calibri" w:hAnsi="Times New Roman" w:cs="Times New Roman"/>
                <w:szCs w:val="22"/>
              </w:rPr>
              <w:t>@</w:t>
            </w:r>
            <w:r w:rsidRPr="00E4620B">
              <w:rPr>
                <w:rFonts w:ascii="Times New Roman" w:eastAsia="Calibri" w:hAnsi="Times New Roman" w:cs="Times New Roman"/>
                <w:szCs w:val="22"/>
                <w:lang w:val="en-US"/>
              </w:rPr>
              <w:t>mail</w:t>
            </w:r>
            <w:r w:rsidRPr="00E4620B">
              <w:rPr>
                <w:rFonts w:ascii="Times New Roman" w:eastAsia="Calibri" w:hAnsi="Times New Roman" w:cs="Times New Roman"/>
                <w:szCs w:val="22"/>
              </w:rPr>
              <w:t>.</w:t>
            </w:r>
            <w:proofErr w:type="spellStart"/>
            <w:r w:rsidRPr="00E4620B">
              <w:rPr>
                <w:rFonts w:ascii="Times New Roman" w:eastAsia="Calibri" w:hAnsi="Times New Roman" w:cs="Times New Roman"/>
                <w:szCs w:val="22"/>
                <w:lang w:val="en-US"/>
              </w:rPr>
              <w:t>ru</w:t>
            </w:r>
            <w:proofErr w:type="spellEnd"/>
          </w:p>
          <w:p w:rsidR="006356E3" w:rsidRDefault="006356E3" w:rsidP="006356E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6E3" w:rsidRDefault="006356E3" w:rsidP="006356E3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   </w:t>
            </w:r>
            <w:r w:rsidRPr="00635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РАСПОРЯЖЕНИЕ  </w:t>
            </w:r>
          </w:p>
          <w:p w:rsidR="006356E3" w:rsidRPr="006356E3" w:rsidRDefault="006356E3" w:rsidP="006356E3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   </w:t>
            </w:r>
            <w:r w:rsidRPr="00635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№ 15</w:t>
            </w:r>
            <w:r w:rsidRPr="00635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23.04.2024</w:t>
            </w:r>
            <w:r w:rsidRPr="00635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г.</w:t>
            </w:r>
            <w:r w:rsidRPr="006356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    </w:t>
            </w:r>
          </w:p>
          <w:p w:rsidR="002B2B6D" w:rsidRPr="004D7F23" w:rsidRDefault="002B2B6D" w:rsidP="00F2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B2B6D" w:rsidRPr="009412D6" w:rsidRDefault="002B2B6D" w:rsidP="007001EE">
            <w:r w:rsidRPr="009412D6">
              <w:t xml:space="preserve">             </w:t>
            </w:r>
          </w:p>
          <w:p w:rsidR="002B2B6D" w:rsidRPr="009412D6" w:rsidRDefault="002B2B6D" w:rsidP="007001EE"/>
          <w:p w:rsidR="002B2B6D" w:rsidRPr="009412D6" w:rsidRDefault="002B2B6D" w:rsidP="007001EE"/>
          <w:p w:rsidR="002B2B6D" w:rsidRPr="009412D6" w:rsidRDefault="002B2B6D" w:rsidP="007001EE"/>
          <w:p w:rsidR="002B2B6D" w:rsidRPr="009412D6" w:rsidRDefault="002B2B6D" w:rsidP="007001EE"/>
          <w:p w:rsidR="002B2B6D" w:rsidRPr="009412D6" w:rsidRDefault="002B2B6D" w:rsidP="007001EE">
            <w:pPr>
              <w:spacing w:line="360" w:lineRule="auto"/>
            </w:pPr>
          </w:p>
        </w:tc>
      </w:tr>
    </w:tbl>
    <w:p w:rsidR="009856CE" w:rsidRPr="00B45093" w:rsidRDefault="00712C8C" w:rsidP="007F1673">
      <w:pPr>
        <w:rPr>
          <w:rFonts w:ascii="Times New Roman" w:eastAsia="Times New Roman" w:hAnsi="Times New Roman" w:cs="Times New Roman"/>
          <w:lang w:eastAsia="ru-RU"/>
        </w:rPr>
      </w:pPr>
      <w:r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 w:rsidR="009856CE" w:rsidRPr="00E40AEC">
        <w:rPr>
          <w:rFonts w:ascii="Times New Roman" w:hAnsi="Times New Roman" w:cs="Times New Roman"/>
          <w:sz w:val="24"/>
          <w:szCs w:val="24"/>
        </w:rPr>
        <w:t xml:space="preserve">Плана мероприятий («дорожной карты») </w:t>
      </w:r>
    </w:p>
    <w:p w:rsidR="009856CE" w:rsidRDefault="009856CE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40AEC">
        <w:rPr>
          <w:rFonts w:ascii="Times New Roman" w:hAnsi="Times New Roman" w:cs="Times New Roman"/>
          <w:sz w:val="24"/>
          <w:szCs w:val="24"/>
        </w:rPr>
        <w:t xml:space="preserve">по снижению </w:t>
      </w:r>
      <w:proofErr w:type="spellStart"/>
      <w:r w:rsidRPr="00E40AEC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E40AEC">
        <w:rPr>
          <w:rFonts w:ascii="Times New Roman" w:hAnsi="Times New Roman" w:cs="Times New Roman"/>
          <w:sz w:val="24"/>
          <w:szCs w:val="24"/>
        </w:rPr>
        <w:t xml:space="preserve">-рисков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0AE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356E3" w:rsidRDefault="007F1673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56E3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6356E3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2B2B6D">
        <w:rPr>
          <w:rFonts w:ascii="Times New Roman" w:hAnsi="Times New Roman" w:cs="Times New Roman"/>
          <w:sz w:val="24"/>
          <w:szCs w:val="24"/>
        </w:rPr>
        <w:t xml:space="preserve"> </w:t>
      </w:r>
      <w:r w:rsidR="009856CE" w:rsidRPr="00E40AE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12C8C" w:rsidRDefault="009856CE" w:rsidP="009856C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0AE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E40AE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7F1673">
        <w:rPr>
          <w:rFonts w:ascii="Times New Roman" w:hAnsi="Times New Roman" w:cs="Times New Roman"/>
          <w:sz w:val="24"/>
          <w:szCs w:val="24"/>
        </w:rPr>
        <w:t xml:space="preserve"> </w:t>
      </w:r>
      <w:r w:rsidRPr="00E40AEC">
        <w:rPr>
          <w:rFonts w:ascii="Times New Roman" w:hAnsi="Times New Roman" w:cs="Times New Roman"/>
          <w:sz w:val="24"/>
          <w:szCs w:val="24"/>
        </w:rPr>
        <w:t>в 202</w:t>
      </w:r>
      <w:r w:rsidR="00634AD7">
        <w:rPr>
          <w:rFonts w:ascii="Times New Roman" w:hAnsi="Times New Roman" w:cs="Times New Roman"/>
          <w:sz w:val="24"/>
          <w:szCs w:val="24"/>
        </w:rPr>
        <w:t>4</w:t>
      </w:r>
      <w:r w:rsidRPr="00E40AEC">
        <w:rPr>
          <w:rFonts w:ascii="Times New Roman" w:hAnsi="Times New Roman" w:cs="Times New Roman"/>
          <w:sz w:val="24"/>
          <w:szCs w:val="24"/>
        </w:rPr>
        <w:t xml:space="preserve"> году</w:t>
      </w:r>
      <w:r w:rsidR="006356E3">
        <w:rPr>
          <w:rFonts w:ascii="Times New Roman" w:hAnsi="Times New Roman" w:cs="Times New Roman"/>
          <w:sz w:val="24"/>
          <w:szCs w:val="24"/>
        </w:rPr>
        <w:t>.</w:t>
      </w: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Pr="004E24B2" w:rsidRDefault="004E24B2" w:rsidP="0045338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24B2"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антимонопольного </w:t>
      </w:r>
      <w:proofErr w:type="spellStart"/>
      <w:r w:rsidRPr="004E24B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4E24B2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r w:rsidR="006356E3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6356E3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6356E3">
        <w:rPr>
          <w:rFonts w:ascii="Times New Roman" w:hAnsi="Times New Roman" w:cs="Times New Roman"/>
          <w:sz w:val="24"/>
          <w:szCs w:val="24"/>
        </w:rPr>
        <w:t xml:space="preserve"> </w:t>
      </w:r>
      <w:r w:rsidRPr="004E24B2"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E24B2">
        <w:rPr>
          <w:rStyle w:val="22"/>
          <w:rFonts w:eastAsia="Times New Roman"/>
          <w:color w:val="000000"/>
          <w:sz w:val="24"/>
          <w:szCs w:val="24"/>
          <w:lang w:eastAsia="ru-RU"/>
        </w:rPr>
        <w:t>Клявлинский</w:t>
      </w:r>
      <w:proofErr w:type="spellEnd"/>
      <w:r w:rsidRPr="004E24B2"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 Самарской</w:t>
      </w:r>
      <w:r w:rsidRPr="004E24B2">
        <w:rPr>
          <w:rStyle w:val="22"/>
          <w:color w:val="000000"/>
          <w:sz w:val="24"/>
          <w:szCs w:val="24"/>
        </w:rPr>
        <w:t>, на основании рекомендаций Министерства экономического развития Самарской области от 22.01.2024 №</w:t>
      </w:r>
      <w:r w:rsidR="006356E3">
        <w:rPr>
          <w:rStyle w:val="22"/>
          <w:color w:val="000000"/>
          <w:sz w:val="24"/>
          <w:szCs w:val="24"/>
        </w:rPr>
        <w:t xml:space="preserve"> </w:t>
      </w:r>
      <w:r w:rsidRPr="004E24B2">
        <w:rPr>
          <w:rStyle w:val="22"/>
          <w:color w:val="000000"/>
          <w:sz w:val="24"/>
          <w:szCs w:val="24"/>
        </w:rPr>
        <w:t>МЭР-12/10</w:t>
      </w:r>
      <w:r w:rsidR="006356E3">
        <w:rPr>
          <w:rStyle w:val="22"/>
          <w:color w:val="000000"/>
          <w:sz w:val="24"/>
          <w:szCs w:val="24"/>
        </w:rPr>
        <w:t xml:space="preserve">  РАСПОРЯЖАЮСЬ</w:t>
      </w:r>
      <w:r w:rsidR="00712C8C" w:rsidRPr="004E24B2">
        <w:rPr>
          <w:rStyle w:val="22"/>
          <w:rFonts w:eastAsia="Times New Roman"/>
          <w:color w:val="000000"/>
          <w:sz w:val="24"/>
          <w:szCs w:val="24"/>
          <w:lang w:eastAsia="ru-RU"/>
        </w:rPr>
        <w:t>:</w:t>
      </w:r>
    </w:p>
    <w:p w:rsidR="00712C8C" w:rsidRPr="001E7C10" w:rsidRDefault="00712C8C" w:rsidP="0045338E">
      <w:pPr>
        <w:pStyle w:val="a5"/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C10">
        <w:rPr>
          <w:rStyle w:val="22"/>
          <w:color w:val="000000"/>
          <w:sz w:val="24"/>
          <w:szCs w:val="24"/>
        </w:rPr>
        <w:t>Утвердить прилагаем</w:t>
      </w:r>
      <w:r w:rsidR="00112E9E" w:rsidRPr="001E7C10">
        <w:rPr>
          <w:rStyle w:val="22"/>
          <w:color w:val="000000"/>
          <w:sz w:val="24"/>
          <w:szCs w:val="24"/>
        </w:rPr>
        <w:t>ый</w:t>
      </w:r>
      <w:r w:rsidRPr="001E7C10">
        <w:rPr>
          <w:rStyle w:val="22"/>
          <w:color w:val="000000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План мероприятий («дорожной карты») по снижению </w:t>
      </w:r>
      <w:proofErr w:type="spellStart"/>
      <w:r w:rsidR="00112E9E" w:rsidRPr="001E7C1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112E9E" w:rsidRPr="001E7C10">
        <w:rPr>
          <w:rFonts w:ascii="Times New Roman" w:hAnsi="Times New Roman" w:cs="Times New Roman"/>
          <w:sz w:val="24"/>
          <w:szCs w:val="24"/>
        </w:rPr>
        <w:t xml:space="preserve">-рисков 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56E3" w:rsidRPr="006356E3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6356E3" w:rsidRPr="006356E3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6356E3" w:rsidRPr="006356E3">
        <w:rPr>
          <w:rFonts w:ascii="Times New Roman" w:hAnsi="Times New Roman" w:cs="Times New Roman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12E9E" w:rsidRPr="001E7C1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12E9E" w:rsidRPr="001E7C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E7C10">
        <w:rPr>
          <w:rFonts w:ascii="Times New Roman" w:hAnsi="Times New Roman" w:cs="Times New Roman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>в 202</w:t>
      </w:r>
      <w:r w:rsidR="00634AD7">
        <w:rPr>
          <w:rFonts w:ascii="Times New Roman" w:hAnsi="Times New Roman" w:cs="Times New Roman"/>
          <w:sz w:val="24"/>
          <w:szCs w:val="24"/>
        </w:rPr>
        <w:t>4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7C10">
        <w:rPr>
          <w:rStyle w:val="22"/>
          <w:color w:val="000000"/>
          <w:sz w:val="24"/>
          <w:szCs w:val="24"/>
        </w:rPr>
        <w:t>.</w:t>
      </w:r>
    </w:p>
    <w:p w:rsidR="0013122A" w:rsidRPr="0013122A" w:rsidRDefault="009955B6" w:rsidP="0045338E">
      <w:pPr>
        <w:pStyle w:val="210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2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Руководителям структурных подразделений администрации </w:t>
      </w:r>
      <w:r w:rsidR="007F1673">
        <w:rPr>
          <w:sz w:val="24"/>
          <w:szCs w:val="24"/>
        </w:rPr>
        <w:t xml:space="preserve">сельского поселения </w:t>
      </w:r>
      <w:r w:rsidR="006356E3">
        <w:rPr>
          <w:sz w:val="24"/>
          <w:szCs w:val="24"/>
        </w:rPr>
        <w:t xml:space="preserve">Старое </w:t>
      </w:r>
      <w:proofErr w:type="spellStart"/>
      <w:r w:rsidR="006356E3">
        <w:rPr>
          <w:sz w:val="24"/>
          <w:szCs w:val="24"/>
        </w:rPr>
        <w:t>Семенкино</w:t>
      </w:r>
      <w:proofErr w:type="spellEnd"/>
      <w:r w:rsidR="006356E3">
        <w:rPr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2"/>
          <w:color w:val="000000"/>
          <w:sz w:val="24"/>
          <w:szCs w:val="24"/>
        </w:rPr>
        <w:t>Клявлинский</w:t>
      </w:r>
      <w:proofErr w:type="spellEnd"/>
      <w:r>
        <w:rPr>
          <w:rStyle w:val="22"/>
          <w:color w:val="000000"/>
          <w:sz w:val="24"/>
          <w:szCs w:val="24"/>
        </w:rPr>
        <w:t xml:space="preserve"> и м</w:t>
      </w:r>
      <w:r w:rsidR="00712C8C">
        <w:rPr>
          <w:rStyle w:val="22"/>
          <w:color w:val="000000"/>
          <w:sz w:val="24"/>
          <w:szCs w:val="24"/>
        </w:rPr>
        <w:t xml:space="preserve">униципальным служащим администрации </w:t>
      </w:r>
      <w:r w:rsidR="007F1673">
        <w:rPr>
          <w:sz w:val="24"/>
          <w:szCs w:val="24"/>
        </w:rPr>
        <w:t xml:space="preserve">сельского поселения </w:t>
      </w:r>
      <w:r w:rsidR="002B2B6D">
        <w:rPr>
          <w:sz w:val="24"/>
          <w:szCs w:val="24"/>
        </w:rPr>
        <w:t xml:space="preserve"> </w:t>
      </w:r>
      <w:r w:rsidR="006356E3">
        <w:rPr>
          <w:sz w:val="24"/>
          <w:szCs w:val="24"/>
        </w:rPr>
        <w:t xml:space="preserve">Старое </w:t>
      </w:r>
      <w:proofErr w:type="spellStart"/>
      <w:r w:rsidR="006356E3">
        <w:rPr>
          <w:sz w:val="24"/>
          <w:szCs w:val="24"/>
        </w:rPr>
        <w:t>Семенкино</w:t>
      </w:r>
      <w:proofErr w:type="spellEnd"/>
      <w:r w:rsidR="006356E3">
        <w:rPr>
          <w:sz w:val="24"/>
          <w:szCs w:val="24"/>
        </w:rPr>
        <w:t xml:space="preserve"> </w:t>
      </w:r>
      <w:r w:rsidR="00712C8C">
        <w:rPr>
          <w:rStyle w:val="22"/>
          <w:color w:val="000000"/>
          <w:sz w:val="24"/>
          <w:szCs w:val="24"/>
        </w:rPr>
        <w:t>му</w:t>
      </w:r>
      <w:r w:rsidR="006356E3">
        <w:rPr>
          <w:rStyle w:val="22"/>
          <w:color w:val="000000"/>
          <w:sz w:val="24"/>
          <w:szCs w:val="24"/>
        </w:rPr>
        <w:t xml:space="preserve">ниципального района </w:t>
      </w:r>
      <w:proofErr w:type="spellStart"/>
      <w:r w:rsidR="006356E3">
        <w:rPr>
          <w:rStyle w:val="22"/>
          <w:color w:val="000000"/>
          <w:sz w:val="24"/>
          <w:szCs w:val="24"/>
        </w:rPr>
        <w:t>Клявлинский</w:t>
      </w:r>
      <w:proofErr w:type="spellEnd"/>
      <w:r w:rsidR="0013122A">
        <w:rPr>
          <w:rStyle w:val="22"/>
          <w:color w:val="000000"/>
          <w:sz w:val="24"/>
          <w:szCs w:val="24"/>
        </w:rPr>
        <w:t>:</w:t>
      </w:r>
    </w:p>
    <w:p w:rsidR="00712C8C" w:rsidRDefault="0013122A" w:rsidP="0045338E">
      <w:pPr>
        <w:pStyle w:val="210"/>
        <w:shd w:val="clear" w:color="auto" w:fill="auto"/>
        <w:tabs>
          <w:tab w:val="left" w:pos="1111"/>
        </w:tabs>
        <w:spacing w:line="360" w:lineRule="auto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="009955B6" w:rsidRPr="0013122A">
        <w:rPr>
          <w:rStyle w:val="22"/>
          <w:color w:val="000000"/>
          <w:sz w:val="24"/>
          <w:szCs w:val="24"/>
        </w:rPr>
        <w:t>обеспечить в пределах своей компетенции выполнение Плана мероприятий в уст</w:t>
      </w:r>
      <w:r w:rsidRPr="0013122A">
        <w:rPr>
          <w:rStyle w:val="22"/>
          <w:color w:val="000000"/>
          <w:sz w:val="24"/>
          <w:szCs w:val="24"/>
        </w:rPr>
        <w:t>а</w:t>
      </w:r>
      <w:r w:rsidR="009955B6" w:rsidRPr="0013122A">
        <w:rPr>
          <w:rStyle w:val="22"/>
          <w:color w:val="000000"/>
          <w:sz w:val="24"/>
          <w:szCs w:val="24"/>
        </w:rPr>
        <w:t>новленные сроки</w:t>
      </w:r>
      <w:r>
        <w:rPr>
          <w:rStyle w:val="22"/>
          <w:color w:val="000000"/>
          <w:sz w:val="24"/>
          <w:szCs w:val="24"/>
        </w:rPr>
        <w:t>;</w:t>
      </w:r>
    </w:p>
    <w:p w:rsidR="0013122A" w:rsidRDefault="0013122A" w:rsidP="0045338E">
      <w:pPr>
        <w:pStyle w:val="210"/>
        <w:shd w:val="clear" w:color="auto" w:fill="auto"/>
        <w:tabs>
          <w:tab w:val="left" w:pos="1111"/>
        </w:tabs>
        <w:spacing w:line="360" w:lineRule="auto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- предоставить</w:t>
      </w:r>
      <w:r w:rsidR="0045338E"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</w:rPr>
        <w:t xml:space="preserve">в срок до 15 </w:t>
      </w:r>
      <w:r w:rsidR="00392F0F">
        <w:rPr>
          <w:rStyle w:val="22"/>
          <w:color w:val="000000"/>
          <w:sz w:val="24"/>
          <w:szCs w:val="24"/>
        </w:rPr>
        <w:t>мая</w:t>
      </w:r>
      <w:r>
        <w:rPr>
          <w:rStyle w:val="22"/>
          <w:color w:val="000000"/>
          <w:sz w:val="24"/>
          <w:szCs w:val="24"/>
        </w:rPr>
        <w:t xml:space="preserve"> 202</w:t>
      </w:r>
      <w:r w:rsidR="007F1673">
        <w:rPr>
          <w:rStyle w:val="22"/>
          <w:color w:val="000000"/>
          <w:sz w:val="24"/>
          <w:szCs w:val="24"/>
        </w:rPr>
        <w:t>4</w:t>
      </w:r>
      <w:r>
        <w:rPr>
          <w:rStyle w:val="22"/>
          <w:color w:val="000000"/>
          <w:sz w:val="24"/>
          <w:szCs w:val="24"/>
        </w:rPr>
        <w:t xml:space="preserve"> года информацию о ходе реализации Плана мероприятий по итогам 202</w:t>
      </w:r>
      <w:r w:rsidR="00634AD7">
        <w:rPr>
          <w:rStyle w:val="22"/>
          <w:color w:val="000000"/>
          <w:sz w:val="24"/>
          <w:szCs w:val="24"/>
        </w:rPr>
        <w:t>4</w:t>
      </w:r>
      <w:r>
        <w:rPr>
          <w:rStyle w:val="22"/>
          <w:color w:val="000000"/>
          <w:sz w:val="24"/>
          <w:szCs w:val="24"/>
        </w:rPr>
        <w:t xml:space="preserve"> года</w:t>
      </w:r>
      <w:r w:rsidR="0045338E">
        <w:rPr>
          <w:rStyle w:val="22"/>
          <w:color w:val="000000"/>
          <w:sz w:val="24"/>
          <w:szCs w:val="24"/>
        </w:rPr>
        <w:t>.</w:t>
      </w:r>
    </w:p>
    <w:p w:rsidR="00445772" w:rsidRPr="00445772" w:rsidRDefault="006356E3" w:rsidP="00445772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5772" w:rsidRPr="00445772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</w:t>
      </w:r>
      <w:r w:rsidR="00634AD7">
        <w:rPr>
          <w:rFonts w:ascii="Times New Roman" w:hAnsi="Times New Roman" w:cs="Times New Roman"/>
          <w:sz w:val="24"/>
          <w:szCs w:val="24"/>
        </w:rPr>
        <w:t>4</w:t>
      </w:r>
      <w:r w:rsidR="00445772" w:rsidRPr="0044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2C8C" w:rsidRDefault="006356E3" w:rsidP="00445772">
      <w:pPr>
        <w:pStyle w:val="210"/>
        <w:numPr>
          <w:ilvl w:val="0"/>
          <w:numId w:val="4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</w:pPr>
      <w:r>
        <w:rPr>
          <w:rStyle w:val="22"/>
          <w:color w:val="000000"/>
          <w:sz w:val="24"/>
          <w:szCs w:val="24"/>
        </w:rPr>
        <w:t xml:space="preserve"> </w:t>
      </w:r>
      <w:proofErr w:type="gramStart"/>
      <w:r w:rsidR="00712C8C">
        <w:rPr>
          <w:rStyle w:val="22"/>
          <w:color w:val="000000"/>
          <w:sz w:val="24"/>
          <w:szCs w:val="24"/>
        </w:rPr>
        <w:t>Контроль за</w:t>
      </w:r>
      <w:proofErr w:type="gramEnd"/>
      <w:r w:rsidR="00712C8C">
        <w:rPr>
          <w:rStyle w:val="22"/>
          <w:color w:val="000000"/>
          <w:sz w:val="24"/>
          <w:szCs w:val="24"/>
        </w:rPr>
        <w:t xml:space="preserve"> исполнением настоящего распоряжения </w:t>
      </w:r>
      <w:r>
        <w:rPr>
          <w:rStyle w:val="22"/>
          <w:color w:val="000000"/>
          <w:sz w:val="24"/>
          <w:szCs w:val="24"/>
        </w:rPr>
        <w:t>оставляю за собой.</w:t>
      </w:r>
    </w:p>
    <w:p w:rsidR="002B2B6D" w:rsidRDefault="002B2B6D" w:rsidP="0045338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6D" w:rsidRDefault="002B2B6D" w:rsidP="002B2B6D">
      <w:pPr>
        <w:spacing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105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Старое Семенкино</w:t>
      </w:r>
      <w:bookmarkStart w:id="0" w:name="_GoBack"/>
      <w:bookmarkEnd w:id="0"/>
    </w:p>
    <w:p w:rsidR="002B2B6D" w:rsidRDefault="002B2B6D" w:rsidP="002B2B6D">
      <w:pPr>
        <w:spacing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2B2B6D" w:rsidRDefault="002B2B6D" w:rsidP="002B2B6D">
      <w:pPr>
        <w:spacing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</w:t>
      </w:r>
      <w:proofErr w:type="spellStart"/>
      <w:r w:rsidR="006356E3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А.Н.Пакшаев</w:t>
      </w:r>
      <w:proofErr w:type="spellEnd"/>
    </w:p>
    <w:p w:rsidR="004450E0" w:rsidRDefault="004450E0" w:rsidP="002B2B6D">
      <w:pPr>
        <w:rPr>
          <w:rFonts w:ascii="Times New Roman" w:hAnsi="Times New Roman" w:cs="Times New Roman"/>
        </w:rPr>
        <w:sectPr w:rsidR="004450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0E0" w:rsidRPr="00934B1A" w:rsidRDefault="004450E0" w:rsidP="004450E0">
      <w:pPr>
        <w:jc w:val="right"/>
        <w:rPr>
          <w:rFonts w:ascii="Times New Roman" w:hAnsi="Times New Roman" w:cs="Times New Roman"/>
          <w:sz w:val="24"/>
          <w:szCs w:val="24"/>
        </w:rPr>
      </w:pPr>
      <w:r w:rsidRPr="00934B1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450E0" w:rsidRPr="00934B1A" w:rsidRDefault="004450E0" w:rsidP="004450E0">
      <w:pPr>
        <w:jc w:val="right"/>
        <w:rPr>
          <w:rFonts w:ascii="Times New Roman" w:hAnsi="Times New Roman" w:cs="Times New Roman"/>
          <w:sz w:val="24"/>
          <w:szCs w:val="24"/>
        </w:rPr>
      </w:pPr>
      <w:r w:rsidRPr="00934B1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4450E0" w:rsidRPr="00934B1A" w:rsidRDefault="007F1673" w:rsidP="004450E0">
      <w:pPr>
        <w:jc w:val="right"/>
        <w:rPr>
          <w:rFonts w:ascii="Times New Roman" w:hAnsi="Times New Roman" w:cs="Times New Roman"/>
          <w:sz w:val="24"/>
          <w:szCs w:val="24"/>
        </w:rPr>
      </w:pPr>
      <w:r w:rsidRPr="00934B1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56E3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6356E3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6356E3">
        <w:rPr>
          <w:rFonts w:ascii="Times New Roman" w:hAnsi="Times New Roman" w:cs="Times New Roman"/>
          <w:sz w:val="24"/>
          <w:szCs w:val="24"/>
        </w:rPr>
        <w:t xml:space="preserve"> </w:t>
      </w:r>
      <w:r w:rsidR="004450E0" w:rsidRPr="00934B1A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50E0" w:rsidRPr="00934B1A" w:rsidRDefault="004450E0" w:rsidP="004450E0">
      <w:pPr>
        <w:jc w:val="right"/>
        <w:rPr>
          <w:rFonts w:ascii="Times New Roman" w:hAnsi="Times New Roman" w:cs="Times New Roman"/>
          <w:sz w:val="24"/>
          <w:szCs w:val="24"/>
        </w:rPr>
      </w:pPr>
      <w:r w:rsidRPr="00934B1A">
        <w:rPr>
          <w:rFonts w:ascii="Times New Roman" w:hAnsi="Times New Roman" w:cs="Times New Roman"/>
          <w:sz w:val="24"/>
          <w:szCs w:val="24"/>
        </w:rPr>
        <w:t>№</w:t>
      </w:r>
      <w:r w:rsidR="002B2B6D" w:rsidRPr="00934B1A">
        <w:rPr>
          <w:rFonts w:ascii="Times New Roman" w:hAnsi="Times New Roman" w:cs="Times New Roman"/>
          <w:sz w:val="24"/>
          <w:szCs w:val="24"/>
        </w:rPr>
        <w:t xml:space="preserve"> </w:t>
      </w:r>
      <w:r w:rsidR="006356E3">
        <w:rPr>
          <w:rFonts w:ascii="Times New Roman" w:hAnsi="Times New Roman" w:cs="Times New Roman"/>
          <w:sz w:val="24"/>
          <w:szCs w:val="24"/>
        </w:rPr>
        <w:t>15</w:t>
      </w:r>
      <w:r w:rsidR="007F1673" w:rsidRPr="00934B1A">
        <w:rPr>
          <w:rFonts w:ascii="Times New Roman" w:hAnsi="Times New Roman" w:cs="Times New Roman"/>
          <w:sz w:val="24"/>
          <w:szCs w:val="24"/>
        </w:rPr>
        <w:t xml:space="preserve">  </w:t>
      </w:r>
      <w:r w:rsidRPr="00934B1A">
        <w:rPr>
          <w:rFonts w:ascii="Times New Roman" w:hAnsi="Times New Roman" w:cs="Times New Roman"/>
          <w:sz w:val="24"/>
          <w:szCs w:val="24"/>
        </w:rPr>
        <w:t>от</w:t>
      </w:r>
      <w:r w:rsidR="006356E3">
        <w:rPr>
          <w:rFonts w:ascii="Times New Roman" w:hAnsi="Times New Roman" w:cs="Times New Roman"/>
          <w:sz w:val="24"/>
          <w:szCs w:val="24"/>
        </w:rPr>
        <w:t xml:space="preserve"> 23</w:t>
      </w:r>
      <w:r w:rsidR="002B2B6D" w:rsidRPr="00934B1A">
        <w:rPr>
          <w:rFonts w:ascii="Times New Roman" w:hAnsi="Times New Roman" w:cs="Times New Roman"/>
          <w:sz w:val="24"/>
          <w:szCs w:val="24"/>
        </w:rPr>
        <w:t>.0</w:t>
      </w:r>
      <w:r w:rsidR="00634AD7" w:rsidRPr="00934B1A">
        <w:rPr>
          <w:rFonts w:ascii="Times New Roman" w:hAnsi="Times New Roman" w:cs="Times New Roman"/>
          <w:sz w:val="24"/>
          <w:szCs w:val="24"/>
        </w:rPr>
        <w:t>4</w:t>
      </w:r>
      <w:r w:rsidR="002B2B6D" w:rsidRPr="00934B1A">
        <w:rPr>
          <w:rFonts w:ascii="Times New Roman" w:hAnsi="Times New Roman" w:cs="Times New Roman"/>
          <w:sz w:val="24"/>
          <w:szCs w:val="24"/>
        </w:rPr>
        <w:t>.</w:t>
      </w:r>
      <w:r w:rsidRPr="00934B1A">
        <w:rPr>
          <w:rFonts w:ascii="Times New Roman" w:hAnsi="Times New Roman" w:cs="Times New Roman"/>
          <w:sz w:val="24"/>
          <w:szCs w:val="24"/>
        </w:rPr>
        <w:t>202</w:t>
      </w:r>
      <w:r w:rsidR="00634AD7" w:rsidRPr="00934B1A">
        <w:rPr>
          <w:rFonts w:ascii="Times New Roman" w:hAnsi="Times New Roman" w:cs="Times New Roman"/>
          <w:sz w:val="24"/>
          <w:szCs w:val="24"/>
        </w:rPr>
        <w:t>4</w:t>
      </w:r>
      <w:r w:rsidRPr="00934B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</w:p>
    <w:p w:rsidR="004450E0" w:rsidRPr="00CD404F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снижению </w:t>
      </w:r>
      <w:proofErr w:type="spellStart"/>
      <w:r w:rsidRPr="00CD404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CD404F">
        <w:rPr>
          <w:rFonts w:ascii="Times New Roman" w:hAnsi="Times New Roman" w:cs="Times New Roman"/>
          <w:sz w:val="24"/>
          <w:szCs w:val="24"/>
        </w:rPr>
        <w:t>-рисков</w:t>
      </w:r>
    </w:p>
    <w:p w:rsidR="004450E0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56E3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6356E3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6356E3">
        <w:rPr>
          <w:rFonts w:ascii="Times New Roman" w:hAnsi="Times New Roman" w:cs="Times New Roman"/>
          <w:sz w:val="24"/>
          <w:szCs w:val="24"/>
        </w:rPr>
        <w:t xml:space="preserve"> </w:t>
      </w:r>
      <w:r w:rsidRPr="00CD404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D404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CD404F">
        <w:rPr>
          <w:rFonts w:ascii="Times New Roman" w:hAnsi="Times New Roman" w:cs="Times New Roman"/>
          <w:sz w:val="24"/>
          <w:szCs w:val="24"/>
        </w:rPr>
        <w:t xml:space="preserve"> Самарской области в 202</w:t>
      </w:r>
      <w:r w:rsidR="00634AD7">
        <w:rPr>
          <w:rFonts w:ascii="Times New Roman" w:hAnsi="Times New Roman" w:cs="Times New Roman"/>
          <w:sz w:val="24"/>
          <w:szCs w:val="24"/>
        </w:rPr>
        <w:t>4</w:t>
      </w:r>
      <w:r w:rsidRPr="00CD404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80750" w:rsidRPr="00CD404F" w:rsidRDefault="00880750" w:rsidP="004450E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52"/>
        <w:gridCol w:w="2442"/>
        <w:gridCol w:w="2393"/>
        <w:gridCol w:w="1606"/>
        <w:gridCol w:w="2004"/>
        <w:gridCol w:w="1709"/>
        <w:gridCol w:w="1283"/>
        <w:gridCol w:w="1697"/>
      </w:tblGrid>
      <w:tr w:rsidR="004450E0" w:rsidRPr="00CD404F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-риск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выполнения работ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4450E0" w:rsidTr="002B2B6D">
        <w:trPr>
          <w:trHeight w:val="296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 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Создание участнику (участник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) закупки преимущественных условий участия </w:t>
            </w:r>
            <w:r w:rsidRPr="008E78C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8E78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закупке, в том числе посредством включения в документацию о закупке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соответствующих условий о применении преференций к</w:t>
            </w:r>
            <w:r w:rsidRPr="008E7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отдельным товаром, работам, услугам или участнику (участникам) закупки, а также предоставления ему (им)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доступа к информации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приоритетном порядке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Ограничение доступа к участию в закупках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ряда хозяйствующих субъектов посредством установления в документации о закупке посредством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необоснованных требований к потенциальным участникам закупок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Ограничение конкуренции между участниками закупок посредством включения в состав лотов технологически и функционально не связанных товаров, работ и услуг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Более детальное изучение муниципальными служащими администрации положений антимонопольного законодательства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внутреннего </w:t>
            </w: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разработчиками проектов нормативных правовых актов оценки соответствия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положений требованиям антимонопольного законодательства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Размещение муниципальными служащими администрации разработанных им проектов нормативных пр</w:t>
            </w:r>
            <w:r w:rsidR="00580D09" w:rsidRPr="008E7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вовых актов на официальном сайте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 информационной сети «Интернет» в целях обеспечения оценки их влияния на развитие ко</w:t>
            </w:r>
            <w:r w:rsidR="00580D09" w:rsidRPr="008E78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куренции гражданами и организациями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в части знаний антимонопольного законодательства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проработки документации о закупке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Усиление внутреннего контроля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gramStart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</w:p>
          <w:p w:rsidR="004450E0" w:rsidRPr="008E78C9" w:rsidRDefault="005733E2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450E0"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облюдением  муниципальными </w:t>
            </w:r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="004450E0"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государственных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450E0"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муниципальных нужд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Исключение случаев взаимодействия организатора закупки </w:t>
            </w:r>
            <w:proofErr w:type="gramStart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хозяйствующим</w:t>
            </w:r>
            <w:proofErr w:type="gramEnd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субъектам по вопросам предоставления им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 проведении закупки в приоритетном порядке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</w:t>
            </w:r>
            <w:r w:rsidR="005733E2"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уровня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служащих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администрации,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участвующи</w:t>
            </w:r>
            <w:r w:rsidR="005733E2"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gramStart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проведении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администрацией процедур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закупок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товаров, работ и услуг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Более детальное изучение муниципальными служащими администрации положений законодательства  о контрактной системе 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 сфере закупок товаров,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bookmark0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 для обеспечения</w:t>
            </w:r>
            <w:bookmarkEnd w:id="1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и муниципальных нужд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муниципальных служащих</w:t>
            </w:r>
            <w:r w:rsidR="00D7260B" w:rsidRPr="008E7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проведении администрацией процедур закупок товаров, работ и услуг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Более детальное изучение муниципальными служащими администрации положений законодательства о контрактной системе в сфере закупок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 обеспечения государственных и муниципальных ну</w:t>
            </w:r>
            <w:r w:rsidR="002B2B6D" w:rsidRPr="008E78C9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Самостоятельное изучение муниципальными служащими администрации положений Федерального закона от 26.07.2006 № 135-ФЗ «О защите конкуренции»: Самостоятельное изучение муниципальными служащими администрации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практик, содержащихся</w:t>
            </w:r>
            <w:r w:rsidR="000C1648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в «Черных книгах»   </w:t>
            </w:r>
            <w:r w:rsidR="000C1648"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 России (Р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ежим </w:t>
            </w:r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доступа</w:t>
            </w:r>
            <w:proofErr w:type="gramStart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:</w:t>
            </w:r>
            <w:proofErr w:type="gramEnd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</w:t>
            </w:r>
            <w:proofErr w:type="spellEnd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ps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fas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gov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ru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pag</w:t>
            </w:r>
            <w:proofErr w:type="spellStart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es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va</w:t>
            </w:r>
            <w:proofErr w:type="spellEnd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hnaya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mformacziya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otkryitoc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vedomslvo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be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laya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chern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ay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knigi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ht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ml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</w:t>
            </w: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-Контроль со</w:t>
            </w:r>
            <w:r w:rsidR="00580D09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стороны непосредственного руководителя структурного подразделения за соблюдением муниципальными служащими-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разработчиками проектов нормативных правовых актов требования размещения их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муниципальным служащим </w:t>
            </w: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администрации-разработчиком</w:t>
            </w:r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замечаний и предложений, поступивших от граждан и организаций к проектам нормативных правовых актов,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касающихся соответствия их положений требованиям антимонопольного законодательства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обучающего мероприятия для муниципальных служащих администрации по вопросам функционирования антимонопольного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соблюдения </w:t>
            </w:r>
            <w:r w:rsidR="004A7912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требований антимонопольного законодательства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Проведение вводног</w:t>
            </w: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первичного) инструктажа по антимонопольному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(далее инструктаж) для сотрудников администрации при их приеме на работу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5733E2" w:rsidRPr="008E78C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надлежащей экспертизы документации о закупке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Осуществление проверки соответствия требованиям антимонопольного законодательства документации о закупке на всех стадиях ее согласования внутри администрации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своевременного планирования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размещения информации о закупках в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коммуникационной сети «Интернет»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-Обучение сотрудников;</w:t>
            </w:r>
          </w:p>
          <w:p w:rsidR="004450E0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proofErr w:type="gramStart"/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в семинарах, проводимых 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Главным управлением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ab/>
              <w:t>торгов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-Самостоятельное изучение муниципальными служащими положений Федерального закона от 26.07.2006 №135-ФЗ «О защите конкуренции» и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законодательства о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контрактной системе в сфере закупок товаров, работ, услуг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-Обучение сотрудников;</w:t>
            </w:r>
          </w:p>
          <w:p w:rsidR="004450E0" w:rsidRPr="008E78C9" w:rsidRDefault="00D7260B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proofErr w:type="gramStart"/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в семинарах, проводимых 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Главным управлением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ab/>
              <w:t>торгов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D7260B" w:rsidRPr="008E78C9" w:rsidRDefault="00D7260B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-Самостоятельное изучение муниципальными служащими администрации положений Федерального закона от 26.07.2006 №135-ФЗ «О защите конкуренции» и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законодательства о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контрактной системе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закупок товаров, работ, услуг для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D" w:rsidRPr="008E78C9" w:rsidRDefault="007D2BBD" w:rsidP="008E78C9">
            <w:pPr>
              <w:jc w:val="center"/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>муниципальные служащие администрации,</w:t>
            </w:r>
          </w:p>
          <w:p w:rsidR="007D2BBD" w:rsidRPr="008E78C9" w:rsidRDefault="007D2BBD" w:rsidP="008E78C9">
            <w:pPr>
              <w:jc w:val="center"/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структурные подразделения администрации</w:t>
            </w: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D" w:rsidRPr="008E78C9" w:rsidRDefault="007D2BBD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 течение года</w:t>
            </w: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t>Отсутствие нормативных пр</w:t>
            </w:r>
            <w:r w:rsidR="00580D09" w:rsidRPr="008E78C9">
              <w:rPr>
                <w:rStyle w:val="22"/>
                <w:sz w:val="24"/>
                <w:szCs w:val="24"/>
              </w:rPr>
              <w:t>ав</w:t>
            </w:r>
            <w:r w:rsidRPr="008E78C9">
              <w:rPr>
                <w:rStyle w:val="22"/>
                <w:sz w:val="24"/>
                <w:szCs w:val="24"/>
              </w:rPr>
              <w:t>овых актов, в которых риски нарушения антимонопольного</w:t>
            </w: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законодательст</w:t>
            </w:r>
            <w:r w:rsidRPr="008E78C9">
              <w:rPr>
                <w:rStyle w:val="22"/>
                <w:sz w:val="24"/>
                <w:szCs w:val="24"/>
              </w:rPr>
              <w:softHyphen/>
              <w:t>ва выявлены антимонопольным органом</w:t>
            </w: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r w:rsidRPr="008E78C9">
              <w:rPr>
                <w:rStyle w:val="22"/>
                <w:sz w:val="24"/>
                <w:szCs w:val="24"/>
                <w:lang w:bidi="en-US"/>
              </w:rPr>
              <w:t>регламентирующих</w:t>
            </w:r>
            <w:r w:rsidRPr="008E78C9">
              <w:rPr>
                <w:rStyle w:val="22"/>
                <w:sz w:val="24"/>
                <w:szCs w:val="24"/>
              </w:rPr>
              <w:t xml:space="preserve"> вопросы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функционирования</w:t>
            </w:r>
          </w:p>
          <w:p w:rsidR="000D4B19" w:rsidRPr="008E78C9" w:rsidRDefault="004450E0" w:rsidP="008E78C9">
            <w:pPr>
              <w:rPr>
                <w:rStyle w:val="22"/>
                <w:sz w:val="24"/>
                <w:szCs w:val="24"/>
              </w:rPr>
            </w:pPr>
            <w:proofErr w:type="spellStart"/>
            <w:r w:rsidRPr="008E78C9">
              <w:rPr>
                <w:rStyle w:val="22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Style w:val="22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>ного</w:t>
            </w: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  <w:proofErr w:type="spellStart"/>
            <w:r w:rsidRPr="008E78C9">
              <w:rPr>
                <w:rStyle w:val="22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Обмен информацией</w:t>
            </w:r>
          </w:p>
          <w:p w:rsidR="000D4B19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существляется в  порядке, установленном в нормативных правовых актах администрации регламентирующих вопросы функционирования </w:t>
            </w:r>
            <w:proofErr w:type="spellStart"/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19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19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Обмен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информацией осуществляется в порядке, установленном в нормативных правовых актах администрации, регламентирующих вопросы функционирования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6356E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</w:tr>
      <w:tr w:rsidR="004450E0" w:rsidTr="006356E3">
        <w:trPr>
          <w:trHeight w:val="254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администрацией протоколов и официальных писем, положения которых могут создать необоснованные конкурентные преимуществ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на товарных рынках одному из хозяйствующих субъектов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Повышение </w:t>
            </w: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качества проработки содержания протоколов/официальных писем</w:t>
            </w:r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муниципальными служащими </w:t>
            </w: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администрации-разработчиками</w:t>
            </w:r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протоколов и официальных писем проверки соответствия их положений требованиям законодательства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>Все структурные подразделения администрации, осуществляющие подготовку протоколов/официальных писем в пределах своей компетенции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(постоянно при подготовке протоколов/официальных писем)</w:t>
            </w: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>Отсутствие подготовленных администрацией официальных писем и протоколов, в которых риски нарушени</w:t>
            </w:r>
            <w:r w:rsidRPr="008E78C9">
              <w:rPr>
                <w:rStyle w:val="22"/>
                <w:sz w:val="24"/>
                <w:szCs w:val="24"/>
              </w:rPr>
              <w:lastRenderedPageBreak/>
              <w:t>я антимонопольного законодательства выявлены 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19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функционирования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</w:tr>
      <w:tr w:rsidR="004450E0" w:rsidTr="006356E3">
        <w:trPr>
          <w:trHeight w:val="7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администрацией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у муниципальных служащих в части знаний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8E78C9" w:rsidRDefault="004450E0" w:rsidP="008E78C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обучающего мероприятия для муниципальных служащих по вопросам функционирования антимонопольного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соблюдения требований антимонопольного законодательства</w:t>
            </w:r>
          </w:p>
          <w:p w:rsidR="004450E0" w:rsidRPr="008E78C9" w:rsidRDefault="004450E0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6356E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-Проведение инструктажа для сотрудников администрации при их приеме на работу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18735C" w:rsidP="008E78C9">
            <w:pPr>
              <w:jc w:val="center"/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муниципальные служащие администрации</w:t>
            </w:r>
            <w:r w:rsidR="007D2BBD" w:rsidRPr="008E78C9">
              <w:rPr>
                <w:rStyle w:val="22"/>
                <w:sz w:val="24"/>
                <w:szCs w:val="24"/>
              </w:rPr>
              <w:t>,</w:t>
            </w:r>
          </w:p>
          <w:p w:rsidR="007D2BBD" w:rsidRPr="008E78C9" w:rsidRDefault="007D2BBD" w:rsidP="008E78C9">
            <w:pPr>
              <w:jc w:val="center"/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структурные подразделения администрации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t>В течение года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C6618E" w:rsidRPr="008E78C9" w:rsidRDefault="00C6618E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C6618E" w:rsidRPr="008E78C9" w:rsidRDefault="00C6618E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Постоянно при приеме на работу новых сотрудников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6356E3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</w:t>
            </w:r>
            <w:proofErr w:type="spellStart"/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Бездействие в части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приведения в соответствии с Федеральным законом от 26.07.2006 №135-ФЗ «О защите конкуренции» действующих нормативных правовых актов администрации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8"/>
                <w:rFonts w:eastAsiaTheme="minorHAnsi"/>
                <w:sz w:val="24"/>
                <w:szCs w:val="24"/>
              </w:rPr>
              <w:lastRenderedPageBreak/>
              <w:t xml:space="preserve">-Проведение анализа нормативных </w:t>
            </w:r>
            <w:r w:rsidRPr="008E78C9">
              <w:rPr>
                <w:rStyle w:val="28"/>
                <w:rFonts w:eastAsiaTheme="minorHAnsi"/>
                <w:sz w:val="24"/>
                <w:szCs w:val="24"/>
              </w:rPr>
              <w:lastRenderedPageBreak/>
              <w:t xml:space="preserve">правовых актов администрации на предмет их соответствия </w:t>
            </w:r>
            <w:r w:rsidRPr="008E78C9">
              <w:rPr>
                <w:rStyle w:val="29pt"/>
                <w:rFonts w:eastAsiaTheme="minorHAnsi"/>
                <w:sz w:val="24"/>
                <w:szCs w:val="24"/>
              </w:rPr>
              <w:t xml:space="preserve">антимонопольному </w:t>
            </w:r>
            <w:r w:rsidRPr="008E78C9">
              <w:rPr>
                <w:rStyle w:val="28"/>
                <w:rFonts w:eastAsiaTheme="minorHAnsi"/>
                <w:sz w:val="24"/>
                <w:szCs w:val="24"/>
              </w:rPr>
              <w:t xml:space="preserve">законодательству с </w:t>
            </w:r>
            <w:r w:rsidRPr="008E78C9">
              <w:rPr>
                <w:rStyle w:val="29pt"/>
                <w:rFonts w:eastAsiaTheme="minorHAnsi"/>
                <w:sz w:val="24"/>
                <w:szCs w:val="24"/>
              </w:rPr>
              <w:t xml:space="preserve">учетом </w:t>
            </w:r>
            <w:r w:rsidRPr="008E78C9">
              <w:rPr>
                <w:rStyle w:val="28"/>
                <w:rFonts w:eastAsiaTheme="minorHAnsi"/>
                <w:sz w:val="24"/>
                <w:szCs w:val="24"/>
              </w:rPr>
              <w:t>внесенных в него дополнений и изменений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Осуществление проверки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действующих нормативных правовых актов требованиям антимонопольного законодательства с учетом внесенных в него изменений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 xml:space="preserve">Структурные подразделения </w:t>
            </w:r>
            <w:r w:rsidRPr="008E78C9">
              <w:rPr>
                <w:rStyle w:val="22"/>
                <w:sz w:val="24"/>
                <w:szCs w:val="24"/>
              </w:rPr>
              <w:lastRenderedPageBreak/>
              <w:t>администрации в части разработанных ими действующих нормативных правовых актов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>В течени</w:t>
            </w:r>
            <w:proofErr w:type="gramStart"/>
            <w:r w:rsidRPr="008E78C9">
              <w:rPr>
                <w:rStyle w:val="22"/>
                <w:sz w:val="24"/>
                <w:szCs w:val="24"/>
              </w:rPr>
              <w:t>и</w:t>
            </w:r>
            <w:proofErr w:type="gramEnd"/>
            <w:r w:rsidRPr="008E78C9">
              <w:rPr>
                <w:rStyle w:val="22"/>
                <w:sz w:val="24"/>
                <w:szCs w:val="24"/>
              </w:rPr>
              <w:t xml:space="preserve"> года (при </w:t>
            </w:r>
            <w:r w:rsidRPr="008E78C9">
              <w:rPr>
                <w:rStyle w:val="22"/>
                <w:sz w:val="24"/>
                <w:szCs w:val="24"/>
              </w:rPr>
              <w:lastRenderedPageBreak/>
              <w:t>внесении  изменений в антимонопольное законодательство)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 xml:space="preserve">Отсутствие </w:t>
            </w:r>
            <w:r w:rsidRPr="008E78C9">
              <w:rPr>
                <w:rStyle w:val="22"/>
                <w:sz w:val="24"/>
                <w:szCs w:val="24"/>
              </w:rPr>
              <w:lastRenderedPageBreak/>
              <w:t>нормативных правовых актов,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19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информацией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в порядке, установленном в нормативных правовых актах администрации, регламентирующих вопросы функционирования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6356E3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</w:tr>
      <w:tr w:rsidR="00634AD7" w:rsidTr="006F1923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lastRenderedPageBreak/>
              <w:t>Создание, в том числе путём реорганизации унитарных предприятий и осуществление их деятельности на конкурентных рынках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-Более детальное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изучение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муниципальными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служащими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администрации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положений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антимонопольного</w:t>
            </w:r>
          </w:p>
          <w:p w:rsidR="00634AD7" w:rsidRPr="008E78C9" w:rsidRDefault="00634AD7" w:rsidP="008E78C9">
            <w:pPr>
              <w:spacing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законодательства;</w:t>
            </w:r>
          </w:p>
          <w:p w:rsidR="00634AD7" w:rsidRPr="008E78C9" w:rsidRDefault="00634AD7" w:rsidP="008E78C9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-повышение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квалификации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муниципальных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служащих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администрации в части знаний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антимонопольного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AD7" w:rsidRPr="008E78C9" w:rsidRDefault="00CC528A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lastRenderedPageBreak/>
              <w:t>-</w:t>
            </w:r>
            <w:r w:rsidR="00634AD7" w:rsidRPr="008E78C9">
              <w:rPr>
                <w:rStyle w:val="281"/>
                <w:color w:val="000000"/>
                <w:sz w:val="24"/>
                <w:szCs w:val="24"/>
              </w:rPr>
              <w:t>Определение принадлежности хозяйствующего субъекта к субъектам естественных монополий  посредством установления двух критериев:</w:t>
            </w:r>
          </w:p>
          <w:p w:rsidR="00634AD7" w:rsidRPr="008E78C9" w:rsidRDefault="00634AD7" w:rsidP="008E78C9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проверка наличия у унитарного предприятия во владении, на праве собственности или </w:t>
            </w:r>
            <w:r w:rsidRPr="008E78C9">
              <w:rPr>
                <w:rStyle w:val="281"/>
                <w:color w:val="000000"/>
                <w:sz w:val="24"/>
                <w:szCs w:val="24"/>
              </w:rPr>
              <w:lastRenderedPageBreak/>
              <w:t>ином законном основании имущества, используемого для осуществления деятельности в сферах естественных монополий;</w:t>
            </w:r>
          </w:p>
          <w:p w:rsidR="00634AD7" w:rsidRPr="008E78C9" w:rsidRDefault="00634AD7" w:rsidP="008E78C9">
            <w:pPr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проверка факта осуществления деятельности в сферах естественных монополий;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- Определение доли выручки унитарного предприятия, осуществляющего деятельность в сферах естественных монополий, за последний календарный год на товарных рынках Российской Федерации, находящихся в состоянии конкуренции (не должна превышать 10%).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lastRenderedPageBreak/>
              <w:t>Для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реализации мер не потребуется </w:t>
            </w: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дополнител</w:t>
            </w:r>
            <w:proofErr w:type="gramStart"/>
            <w:r w:rsidRPr="008E78C9">
              <w:rPr>
                <w:rStyle w:val="281"/>
                <w:color w:val="000000"/>
                <w:sz w:val="24"/>
                <w:szCs w:val="24"/>
              </w:rPr>
              <w:t>ь</w:t>
            </w:r>
            <w:proofErr w:type="spellEnd"/>
            <w:r w:rsidRPr="008E78C9">
              <w:rPr>
                <w:rStyle w:val="281"/>
                <w:color w:val="000000"/>
                <w:sz w:val="24"/>
                <w:szCs w:val="24"/>
              </w:rPr>
              <w:t>-</w:t>
            </w:r>
            <w:proofErr w:type="gramEnd"/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ных</w:t>
            </w:r>
            <w:proofErr w:type="spellEnd"/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трудовых и финансовых ресурсов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муниципальные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служащие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Отсутствие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выявленных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нарушений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8C9">
              <w:rPr>
                <w:rStyle w:val="281"/>
                <w:color w:val="000000"/>
                <w:sz w:val="24"/>
                <w:szCs w:val="24"/>
              </w:rPr>
              <w:t>антимоно-польного</w:t>
            </w:r>
            <w:proofErr w:type="spellEnd"/>
            <w:proofErr w:type="gramEnd"/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законода-тельст</w:t>
            </w:r>
            <w:proofErr w:type="spellEnd"/>
            <w:r w:rsidR="000D4B19" w:rsidRPr="008E78C9">
              <w:rPr>
                <w:rStyle w:val="281"/>
                <w:color w:val="000000"/>
                <w:sz w:val="24"/>
                <w:szCs w:val="24"/>
              </w:rPr>
              <w:t>-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ва</w:t>
            </w:r>
            <w:proofErr w:type="spellEnd"/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Обмен информацией </w:t>
            </w:r>
            <w:proofErr w:type="gramStart"/>
            <w:r w:rsidRPr="008E78C9">
              <w:rPr>
                <w:rStyle w:val="281"/>
                <w:color w:val="000000"/>
                <w:sz w:val="24"/>
                <w:szCs w:val="24"/>
              </w:rPr>
              <w:t>осуществляет-</w:t>
            </w: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 в порядке, установленном в нормативных правовых актах и правовых актах </w:t>
            </w: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администра-ции</w:t>
            </w:r>
            <w:proofErr w:type="spellEnd"/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, регламентирующих </w:t>
            </w:r>
            <w:r w:rsidRPr="008E78C9">
              <w:rPr>
                <w:rStyle w:val="281"/>
                <w:color w:val="000000"/>
                <w:sz w:val="24"/>
                <w:szCs w:val="24"/>
              </w:rPr>
              <w:lastRenderedPageBreak/>
              <w:t>вопросы</w:t>
            </w:r>
          </w:p>
          <w:p w:rsidR="00634AD7" w:rsidRPr="008E78C9" w:rsidRDefault="00634AD7" w:rsidP="008E78C9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функционирования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8C9">
              <w:rPr>
                <w:rStyle w:val="281"/>
                <w:color w:val="000000"/>
                <w:sz w:val="24"/>
                <w:szCs w:val="24"/>
              </w:rPr>
              <w:t>антимонополь-ного</w:t>
            </w:r>
            <w:proofErr w:type="spellEnd"/>
            <w:proofErr w:type="gramEnd"/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комплаенса</w:t>
            </w:r>
            <w:proofErr w:type="spellEnd"/>
          </w:p>
        </w:tc>
      </w:tr>
    </w:tbl>
    <w:p w:rsidR="004450E0" w:rsidRDefault="004450E0" w:rsidP="004450E0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450E0" w:rsidRDefault="004450E0" w:rsidP="004450E0">
      <w:pPr>
        <w:rPr>
          <w:rFonts w:ascii="Arial Unicode MS" w:hAnsi="Arial Unicode MS" w:cs="Arial Unicode MS"/>
          <w:sz w:val="24"/>
          <w:szCs w:val="24"/>
        </w:rPr>
      </w:pPr>
    </w:p>
    <w:p w:rsidR="00022EC8" w:rsidRDefault="00022EC8"/>
    <w:sectPr w:rsidR="00022EC8" w:rsidSect="004450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FE72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9BD48CD"/>
    <w:multiLevelType w:val="hybridMultilevel"/>
    <w:tmpl w:val="CB34152C"/>
    <w:lvl w:ilvl="0" w:tplc="E2D498EA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D5521F"/>
    <w:multiLevelType w:val="hybridMultilevel"/>
    <w:tmpl w:val="1B803D2C"/>
    <w:lvl w:ilvl="0" w:tplc="F738D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96F"/>
    <w:rsid w:val="00022EC8"/>
    <w:rsid w:val="000A2B2A"/>
    <w:rsid w:val="000C1648"/>
    <w:rsid w:val="000D4B19"/>
    <w:rsid w:val="001056BC"/>
    <w:rsid w:val="00112E9E"/>
    <w:rsid w:val="0013122A"/>
    <w:rsid w:val="0018735C"/>
    <w:rsid w:val="001D6FFE"/>
    <w:rsid w:val="001E7C10"/>
    <w:rsid w:val="0023717E"/>
    <w:rsid w:val="002B2B6D"/>
    <w:rsid w:val="003902E2"/>
    <w:rsid w:val="00392F0F"/>
    <w:rsid w:val="004450E0"/>
    <w:rsid w:val="00445772"/>
    <w:rsid w:val="0045338E"/>
    <w:rsid w:val="00461AFB"/>
    <w:rsid w:val="004A7912"/>
    <w:rsid w:val="004B390E"/>
    <w:rsid w:val="004E24B2"/>
    <w:rsid w:val="005733E2"/>
    <w:rsid w:val="00580D09"/>
    <w:rsid w:val="005A38F1"/>
    <w:rsid w:val="00617738"/>
    <w:rsid w:val="00634AD7"/>
    <w:rsid w:val="006356E3"/>
    <w:rsid w:val="00712C8C"/>
    <w:rsid w:val="00732E8F"/>
    <w:rsid w:val="007D2BBD"/>
    <w:rsid w:val="007E0CFF"/>
    <w:rsid w:val="007F1673"/>
    <w:rsid w:val="0080098A"/>
    <w:rsid w:val="00880750"/>
    <w:rsid w:val="008E78C9"/>
    <w:rsid w:val="00916CB3"/>
    <w:rsid w:val="00934B1A"/>
    <w:rsid w:val="00950450"/>
    <w:rsid w:val="009856CE"/>
    <w:rsid w:val="009955B6"/>
    <w:rsid w:val="00B45093"/>
    <w:rsid w:val="00C6105C"/>
    <w:rsid w:val="00C6618E"/>
    <w:rsid w:val="00C93015"/>
    <w:rsid w:val="00CB06B1"/>
    <w:rsid w:val="00CC528A"/>
    <w:rsid w:val="00CD404F"/>
    <w:rsid w:val="00D7260B"/>
    <w:rsid w:val="00E1096F"/>
    <w:rsid w:val="00EF68D5"/>
    <w:rsid w:val="00F23BFF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C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2B2B6D"/>
    <w:pPr>
      <w:keepNext/>
      <w:jc w:val="both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locked/>
    <w:rsid w:val="00712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12C8C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a0"/>
    <w:uiPriority w:val="99"/>
    <w:rsid w:val="00712C8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1"/>
    <w:uiPriority w:val="99"/>
    <w:rsid w:val="00712C8C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10"/>
    <w:pPr>
      <w:ind w:left="720"/>
      <w:contextualSpacing/>
    </w:pPr>
  </w:style>
  <w:style w:type="paragraph" w:customStyle="1" w:styleId="ConsPlusNormal">
    <w:name w:val="ConsPlusNormal"/>
    <w:rsid w:val="0044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basedOn w:val="a0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21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B2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2B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1">
    <w:name w:val="Основной текст (2) + 81"/>
    <w:aliases w:val="5 pt1"/>
    <w:basedOn w:val="21"/>
    <w:uiPriority w:val="99"/>
    <w:rsid w:val="00634AD7"/>
    <w:rPr>
      <w:rFonts w:ascii="Times New Roman" w:hAnsi="Times New Roman" w:cs="Times New Roman"/>
      <w:sz w:val="17"/>
      <w:szCs w:val="1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Ст. Семенкино</cp:lastModifiedBy>
  <cp:revision>2</cp:revision>
  <cp:lastPrinted>2023-08-17T05:55:00Z</cp:lastPrinted>
  <dcterms:created xsi:type="dcterms:W3CDTF">2024-04-24T09:22:00Z</dcterms:created>
  <dcterms:modified xsi:type="dcterms:W3CDTF">2024-04-24T09:22:00Z</dcterms:modified>
</cp:coreProperties>
</file>