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BD" w:rsidRPr="00C727BD" w:rsidRDefault="00C727BD" w:rsidP="00C727BD">
      <w:r w:rsidRPr="00C727BD">
        <w:t xml:space="preserve">      РОССИЙСКАЯ ФЕДЕРАЦИЯ</w:t>
      </w:r>
    </w:p>
    <w:p w:rsidR="00C727BD" w:rsidRPr="00C727BD" w:rsidRDefault="00C727BD" w:rsidP="00C727BD">
      <w:pPr>
        <w:rPr>
          <w:b/>
        </w:rPr>
      </w:pPr>
    </w:p>
    <w:p w:rsidR="00C727BD" w:rsidRPr="00C727BD" w:rsidRDefault="00C727BD" w:rsidP="00C727BD">
      <w:pPr>
        <w:rPr>
          <w:b/>
        </w:rPr>
      </w:pPr>
      <w:r w:rsidRPr="00C727BD">
        <w:rPr>
          <w:b/>
        </w:rPr>
        <w:t xml:space="preserve"> СОБРАНИЕ ПРЕДСТАВИТЕЛЕЙ</w:t>
      </w:r>
    </w:p>
    <w:p w:rsidR="00C727BD" w:rsidRPr="00C727BD" w:rsidRDefault="00C727BD" w:rsidP="00C727BD">
      <w:pPr>
        <w:rPr>
          <w:b/>
        </w:rPr>
      </w:pPr>
      <w:r w:rsidRPr="00C727BD">
        <w:rPr>
          <w:b/>
        </w:rPr>
        <w:t xml:space="preserve">      СЕЛЬСКОГО ПОСЕЛЕНИЯ</w:t>
      </w:r>
    </w:p>
    <w:p w:rsidR="00C727BD" w:rsidRPr="00C727BD" w:rsidRDefault="00C727BD" w:rsidP="00C727BD">
      <w:pPr>
        <w:tabs>
          <w:tab w:val="left" w:pos="5670"/>
        </w:tabs>
        <w:rPr>
          <w:b/>
          <w:sz w:val="28"/>
          <w:szCs w:val="28"/>
        </w:rPr>
      </w:pPr>
      <w:r w:rsidRPr="00C727BD">
        <w:rPr>
          <w:b/>
        </w:rPr>
        <w:t xml:space="preserve">         </w:t>
      </w:r>
      <w:r w:rsidR="00D53B99">
        <w:rPr>
          <w:b/>
        </w:rPr>
        <w:t>СТАРЫЙ МАКЛАУШ</w:t>
      </w:r>
      <w:r w:rsidRPr="00C727BD">
        <w:rPr>
          <w:b/>
        </w:rPr>
        <w:t xml:space="preserve"> </w:t>
      </w:r>
    </w:p>
    <w:p w:rsidR="00C727BD" w:rsidRPr="00C727BD" w:rsidRDefault="00C727BD" w:rsidP="00C727BD">
      <w:pPr>
        <w:tabs>
          <w:tab w:val="left" w:pos="5670"/>
        </w:tabs>
      </w:pPr>
      <w:r w:rsidRPr="00C727BD">
        <w:t xml:space="preserve">  МУНИЦИПАЛЬНОГО РАЙОНА                            </w:t>
      </w:r>
    </w:p>
    <w:p w:rsidR="00C727BD" w:rsidRPr="00C727BD" w:rsidRDefault="00C727BD" w:rsidP="00C727BD">
      <w:pPr>
        <w:tabs>
          <w:tab w:val="left" w:pos="5670"/>
        </w:tabs>
      </w:pPr>
      <w:r w:rsidRPr="00C727BD">
        <w:t xml:space="preserve">               КЛЯВЛИНСКИЙ                                         </w:t>
      </w:r>
    </w:p>
    <w:p w:rsidR="00C727BD" w:rsidRPr="00C727BD" w:rsidRDefault="00C727BD" w:rsidP="00C727BD">
      <w:r w:rsidRPr="00C727BD">
        <w:t xml:space="preserve">       САМАРСКОЙ ОБЛАСТИ                     </w:t>
      </w:r>
    </w:p>
    <w:p w:rsidR="00C727BD" w:rsidRPr="00C727BD" w:rsidRDefault="00C727BD" w:rsidP="00C727BD">
      <w:pPr>
        <w:rPr>
          <w:b/>
        </w:rPr>
      </w:pPr>
    </w:p>
    <w:p w:rsidR="00C727BD" w:rsidRPr="00C727BD" w:rsidRDefault="00C727BD" w:rsidP="00C727BD">
      <w:pPr>
        <w:rPr>
          <w:b/>
        </w:rPr>
      </w:pPr>
      <w:r w:rsidRPr="00C727BD">
        <w:rPr>
          <w:b/>
        </w:rPr>
        <w:t xml:space="preserve">                    РЕШЕНИЕ</w:t>
      </w:r>
    </w:p>
    <w:p w:rsidR="00C727BD" w:rsidRPr="00C727BD" w:rsidRDefault="00C727BD" w:rsidP="00C727BD">
      <w:pPr>
        <w:rPr>
          <w:b/>
        </w:rPr>
      </w:pPr>
      <w:r w:rsidRPr="00C727BD">
        <w:rPr>
          <w:b/>
        </w:rPr>
        <w:t xml:space="preserve">               </w:t>
      </w:r>
    </w:p>
    <w:p w:rsidR="00F371B2" w:rsidRDefault="00C727BD" w:rsidP="00C727BD">
      <w:r w:rsidRPr="00C727BD">
        <w:rPr>
          <w:sz w:val="28"/>
          <w:szCs w:val="28"/>
        </w:rPr>
        <w:t xml:space="preserve">              </w:t>
      </w:r>
      <w:r w:rsidR="00D53B99" w:rsidRPr="00C727BD">
        <w:rPr>
          <w:szCs w:val="28"/>
        </w:rPr>
        <w:t xml:space="preserve">№  </w:t>
      </w:r>
      <w:r w:rsidR="00D53B99">
        <w:rPr>
          <w:szCs w:val="28"/>
        </w:rPr>
        <w:t>168</w:t>
      </w:r>
      <w:r w:rsidR="00D53B99">
        <w:rPr>
          <w:szCs w:val="28"/>
        </w:rPr>
        <w:t xml:space="preserve"> </w:t>
      </w:r>
      <w:r w:rsidR="005A50C4">
        <w:rPr>
          <w:szCs w:val="28"/>
        </w:rPr>
        <w:t xml:space="preserve">от </w:t>
      </w:r>
      <w:r w:rsidR="00D53B99">
        <w:rPr>
          <w:szCs w:val="28"/>
        </w:rPr>
        <w:t>31.07</w:t>
      </w:r>
      <w:r w:rsidR="005A50C4">
        <w:rPr>
          <w:szCs w:val="28"/>
        </w:rPr>
        <w:t>.2024</w:t>
      </w:r>
      <w:r w:rsidR="00D53B99">
        <w:rPr>
          <w:szCs w:val="28"/>
        </w:rPr>
        <w:t xml:space="preserve"> </w:t>
      </w:r>
      <w:r w:rsidRPr="00C727BD">
        <w:rPr>
          <w:szCs w:val="28"/>
        </w:rPr>
        <w:t xml:space="preserve">г.  </w:t>
      </w:r>
      <w:r w:rsidRPr="00C727BD">
        <w:rPr>
          <w:b/>
          <w:sz w:val="22"/>
        </w:rPr>
        <w:t xml:space="preserve">        </w:t>
      </w:r>
      <w:r w:rsidR="00F371B2">
        <w:t xml:space="preserve">      </w:t>
      </w:r>
    </w:p>
    <w:p w:rsidR="00D53B99" w:rsidRDefault="00D53B99" w:rsidP="008158B4">
      <w:pPr>
        <w:rPr>
          <w:szCs w:val="26"/>
        </w:rPr>
      </w:pPr>
    </w:p>
    <w:p w:rsidR="008158B4" w:rsidRPr="008158B4" w:rsidRDefault="008158B4" w:rsidP="008158B4">
      <w:pPr>
        <w:rPr>
          <w:szCs w:val="26"/>
        </w:rPr>
      </w:pPr>
      <w:r w:rsidRPr="008158B4">
        <w:rPr>
          <w:szCs w:val="26"/>
        </w:rPr>
        <w:t xml:space="preserve">Об утверждении Положения о порядке увольнения </w:t>
      </w:r>
    </w:p>
    <w:p w:rsidR="008158B4" w:rsidRPr="008158B4" w:rsidRDefault="008158B4" w:rsidP="008158B4">
      <w:pPr>
        <w:rPr>
          <w:szCs w:val="26"/>
        </w:rPr>
      </w:pPr>
      <w:r w:rsidRPr="008158B4">
        <w:rPr>
          <w:szCs w:val="26"/>
        </w:rPr>
        <w:t xml:space="preserve">(освобождения от должности) лиц, замещающих </w:t>
      </w:r>
    </w:p>
    <w:p w:rsidR="00D53B99" w:rsidRDefault="008158B4" w:rsidP="00D53B99">
      <w:pPr>
        <w:rPr>
          <w:szCs w:val="26"/>
        </w:rPr>
      </w:pPr>
      <w:r w:rsidRPr="008158B4">
        <w:rPr>
          <w:szCs w:val="26"/>
        </w:rPr>
        <w:t xml:space="preserve">муниципальные должности сельского поселения </w:t>
      </w:r>
      <w:proofErr w:type="gramStart"/>
      <w:r w:rsidR="00D53B99">
        <w:rPr>
          <w:szCs w:val="26"/>
        </w:rPr>
        <w:t>Старый</w:t>
      </w:r>
      <w:proofErr w:type="gramEnd"/>
      <w:r w:rsidR="00D53B99">
        <w:rPr>
          <w:szCs w:val="26"/>
        </w:rPr>
        <w:t xml:space="preserve"> Маклауш</w:t>
      </w:r>
    </w:p>
    <w:p w:rsidR="008158B4" w:rsidRDefault="008158B4" w:rsidP="00D53B99">
      <w:pPr>
        <w:rPr>
          <w:szCs w:val="26"/>
        </w:rPr>
      </w:pPr>
      <w:r w:rsidRPr="008158B4">
        <w:rPr>
          <w:szCs w:val="26"/>
        </w:rPr>
        <w:t xml:space="preserve">муниципального района Клявлинский </w:t>
      </w:r>
    </w:p>
    <w:p w:rsidR="008158B4" w:rsidRPr="008158B4" w:rsidRDefault="008158B4" w:rsidP="008158B4">
      <w:pPr>
        <w:rPr>
          <w:szCs w:val="26"/>
        </w:rPr>
      </w:pPr>
      <w:r w:rsidRPr="008158B4">
        <w:rPr>
          <w:szCs w:val="26"/>
        </w:rPr>
        <w:t>Самарской области, в связи с утратой доверия</w:t>
      </w:r>
    </w:p>
    <w:p w:rsidR="008158B4" w:rsidRPr="008158B4" w:rsidRDefault="008158B4" w:rsidP="008158B4">
      <w:pPr>
        <w:rPr>
          <w:szCs w:val="28"/>
        </w:rPr>
      </w:pPr>
    </w:p>
    <w:p w:rsidR="008158B4" w:rsidRPr="008158B4" w:rsidRDefault="008158B4" w:rsidP="008158B4">
      <w:pPr>
        <w:pStyle w:val="a6"/>
        <w:rPr>
          <w:sz w:val="24"/>
          <w:szCs w:val="28"/>
        </w:rPr>
      </w:pPr>
    </w:p>
    <w:p w:rsidR="008158B4" w:rsidRPr="008158B4" w:rsidRDefault="008158B4" w:rsidP="00B81EBE">
      <w:pPr>
        <w:ind w:firstLine="851"/>
        <w:jc w:val="both"/>
        <w:rPr>
          <w:szCs w:val="26"/>
        </w:rPr>
      </w:pPr>
      <w:proofErr w:type="gramStart"/>
      <w:r w:rsidRPr="008158B4">
        <w:rPr>
          <w:szCs w:val="26"/>
        </w:rPr>
        <w:t xml:space="preserve">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руководствуясь Уставом сельского поселения </w:t>
      </w:r>
      <w:r w:rsidR="00D53B99">
        <w:rPr>
          <w:szCs w:val="26"/>
        </w:rPr>
        <w:t>Старый Маклауш</w:t>
      </w:r>
      <w:r w:rsidRPr="008158B4">
        <w:rPr>
          <w:szCs w:val="26"/>
        </w:rPr>
        <w:t xml:space="preserve"> муниципального района Клявлинский Самарской области, Собрание представителей сельского поселения </w:t>
      </w:r>
      <w:r w:rsidR="00D53B99">
        <w:rPr>
          <w:szCs w:val="26"/>
        </w:rPr>
        <w:t>Старый Маклауш</w:t>
      </w:r>
      <w:r w:rsidRPr="008158B4">
        <w:rPr>
          <w:szCs w:val="26"/>
        </w:rPr>
        <w:t xml:space="preserve"> муниципального района Клявлинский Самарской области РЕШИЛО:</w:t>
      </w:r>
      <w:proofErr w:type="gramEnd"/>
    </w:p>
    <w:p w:rsidR="008158B4" w:rsidRPr="008158B4" w:rsidRDefault="008158B4" w:rsidP="00B81EBE">
      <w:pPr>
        <w:ind w:firstLine="708"/>
        <w:jc w:val="both"/>
        <w:rPr>
          <w:szCs w:val="26"/>
        </w:rPr>
      </w:pPr>
      <w:r w:rsidRPr="008158B4">
        <w:rPr>
          <w:szCs w:val="26"/>
        </w:rPr>
        <w:t>1. Утвердить прилагаемое Положение о порядке увольнения (освобождения от должности) лиц, замещающих</w:t>
      </w:r>
      <w:r w:rsidRPr="008158B4">
        <w:rPr>
          <w:sz w:val="22"/>
        </w:rPr>
        <w:t xml:space="preserve"> </w:t>
      </w:r>
      <w:r w:rsidRPr="008158B4">
        <w:rPr>
          <w:szCs w:val="26"/>
        </w:rPr>
        <w:t xml:space="preserve">муниципальные должности сельского поселения </w:t>
      </w:r>
      <w:proofErr w:type="gramStart"/>
      <w:r w:rsidR="00D53B99">
        <w:rPr>
          <w:szCs w:val="26"/>
        </w:rPr>
        <w:t>Старый</w:t>
      </w:r>
      <w:proofErr w:type="gramEnd"/>
      <w:r w:rsidR="00D53B99">
        <w:rPr>
          <w:szCs w:val="26"/>
        </w:rPr>
        <w:t xml:space="preserve"> Маклауш</w:t>
      </w:r>
      <w:r w:rsidRPr="008158B4">
        <w:rPr>
          <w:szCs w:val="26"/>
        </w:rPr>
        <w:t xml:space="preserve"> муниципального района Клявлинский Самарской области, в связи с утратой доверия.</w:t>
      </w:r>
    </w:p>
    <w:p w:rsidR="00F371B2" w:rsidRPr="007C7E51" w:rsidRDefault="00993147" w:rsidP="00B81EBE">
      <w:pPr>
        <w:ind w:firstLine="709"/>
        <w:jc w:val="both"/>
        <w:rPr>
          <w:szCs w:val="26"/>
        </w:rPr>
      </w:pPr>
      <w:r>
        <w:rPr>
          <w:szCs w:val="26"/>
        </w:rPr>
        <w:t>2</w:t>
      </w:r>
      <w:r w:rsidR="00B81EBE">
        <w:rPr>
          <w:szCs w:val="26"/>
        </w:rPr>
        <w:t xml:space="preserve">. </w:t>
      </w:r>
      <w:r w:rsidR="00F371B2" w:rsidRPr="007C7E51">
        <w:rPr>
          <w:szCs w:val="26"/>
        </w:rPr>
        <w:t xml:space="preserve">Опубликовать настоящее </w:t>
      </w:r>
      <w:r w:rsidR="00CB3A66" w:rsidRPr="007C7E51">
        <w:rPr>
          <w:szCs w:val="26"/>
        </w:rPr>
        <w:t>решение</w:t>
      </w:r>
      <w:r w:rsidR="00F371B2" w:rsidRPr="007C7E51">
        <w:rPr>
          <w:szCs w:val="26"/>
        </w:rPr>
        <w:t xml:space="preserve"> в</w:t>
      </w:r>
      <w:r w:rsidR="00BD73E7" w:rsidRPr="007C7E51">
        <w:rPr>
          <w:szCs w:val="26"/>
        </w:rPr>
        <w:t xml:space="preserve"> газете «</w:t>
      </w:r>
      <w:r w:rsidR="00CB3A66" w:rsidRPr="007C7E51">
        <w:rPr>
          <w:szCs w:val="26"/>
        </w:rPr>
        <w:t xml:space="preserve">Вести </w:t>
      </w:r>
      <w:r w:rsidR="00C727BD" w:rsidRPr="007C7E51">
        <w:rPr>
          <w:szCs w:val="26"/>
        </w:rPr>
        <w:t xml:space="preserve">сельского поселения </w:t>
      </w:r>
      <w:r w:rsidR="00D53B99">
        <w:rPr>
          <w:szCs w:val="26"/>
        </w:rPr>
        <w:t>Старый Маклауш</w:t>
      </w:r>
      <w:r w:rsidR="00BD73E7" w:rsidRPr="007C7E51">
        <w:rPr>
          <w:szCs w:val="26"/>
        </w:rPr>
        <w:t xml:space="preserve">» и </w:t>
      </w:r>
      <w:proofErr w:type="gramStart"/>
      <w:r w:rsidR="00BD73E7" w:rsidRPr="007C7E51">
        <w:rPr>
          <w:szCs w:val="26"/>
        </w:rPr>
        <w:t xml:space="preserve">разместить </w:t>
      </w:r>
      <w:r w:rsidR="00CB3A66" w:rsidRPr="007C7E51">
        <w:rPr>
          <w:szCs w:val="26"/>
        </w:rPr>
        <w:t>его</w:t>
      </w:r>
      <w:proofErr w:type="gramEnd"/>
      <w:r w:rsidR="00BD73E7" w:rsidRPr="007C7E51">
        <w:rPr>
          <w:szCs w:val="26"/>
        </w:rPr>
        <w:t xml:space="preserve"> в информационно-</w:t>
      </w:r>
      <w:r w:rsidR="00CB3A66" w:rsidRPr="007C7E51">
        <w:rPr>
          <w:szCs w:val="26"/>
        </w:rPr>
        <w:t>теле</w:t>
      </w:r>
      <w:r w:rsidR="00BD73E7" w:rsidRPr="007C7E51">
        <w:rPr>
          <w:szCs w:val="26"/>
        </w:rPr>
        <w:t xml:space="preserve">коммуникационной сети «Интернет» на официальном сайте </w:t>
      </w:r>
      <w:r w:rsidR="00CB3A66" w:rsidRPr="007C7E51">
        <w:rPr>
          <w:szCs w:val="26"/>
        </w:rPr>
        <w:t>а</w:t>
      </w:r>
      <w:r w:rsidR="00BD73E7" w:rsidRPr="007C7E51">
        <w:rPr>
          <w:szCs w:val="26"/>
        </w:rPr>
        <w:t>дминистрации муниципального района Клявлинский Самарской области.</w:t>
      </w:r>
    </w:p>
    <w:p w:rsidR="00F371B2" w:rsidRPr="007C7E51" w:rsidRDefault="00993147" w:rsidP="00B81EBE">
      <w:pPr>
        <w:ind w:firstLine="708"/>
        <w:jc w:val="both"/>
        <w:rPr>
          <w:szCs w:val="26"/>
        </w:rPr>
      </w:pPr>
      <w:r>
        <w:rPr>
          <w:szCs w:val="26"/>
        </w:rPr>
        <w:t>3</w:t>
      </w:r>
      <w:r w:rsidR="00F371B2" w:rsidRPr="007C7E51">
        <w:rPr>
          <w:szCs w:val="26"/>
        </w:rPr>
        <w:t xml:space="preserve">. Настоящее </w:t>
      </w:r>
      <w:r w:rsidR="00CB3A66" w:rsidRPr="007C7E51">
        <w:rPr>
          <w:szCs w:val="26"/>
        </w:rPr>
        <w:t>решение</w:t>
      </w:r>
      <w:r w:rsidR="00F371B2" w:rsidRPr="007C7E51">
        <w:rPr>
          <w:szCs w:val="26"/>
        </w:rPr>
        <w:t xml:space="preserve"> вступает в силу со дня его официального опубликования.</w:t>
      </w:r>
    </w:p>
    <w:p w:rsidR="007C7E51" w:rsidRDefault="007C7E51" w:rsidP="002E7C75">
      <w:pPr>
        <w:spacing w:line="276" w:lineRule="auto"/>
        <w:ind w:firstLine="708"/>
        <w:jc w:val="both"/>
        <w:rPr>
          <w:szCs w:val="26"/>
        </w:rPr>
      </w:pPr>
    </w:p>
    <w:p w:rsidR="00D53B99" w:rsidRPr="00D53B99" w:rsidRDefault="00D53B99" w:rsidP="00D53B99">
      <w:pPr>
        <w:jc w:val="both"/>
        <w:rPr>
          <w:lang w:eastAsia="en-US"/>
        </w:rPr>
      </w:pPr>
      <w:r w:rsidRPr="00D53B99">
        <w:rPr>
          <w:lang w:eastAsia="en-US"/>
        </w:rPr>
        <w:t xml:space="preserve">Председатель Собрания представителей </w:t>
      </w:r>
    </w:p>
    <w:p w:rsidR="00D53B99" w:rsidRPr="00D53B99" w:rsidRDefault="00D53B99" w:rsidP="00D53B99">
      <w:pPr>
        <w:jc w:val="both"/>
        <w:rPr>
          <w:lang w:eastAsia="en-US"/>
        </w:rPr>
      </w:pPr>
      <w:r w:rsidRPr="00D53B99">
        <w:rPr>
          <w:lang w:eastAsia="en-US"/>
        </w:rPr>
        <w:t xml:space="preserve">сельского поселения </w:t>
      </w:r>
      <w:proofErr w:type="gramStart"/>
      <w:r w:rsidRPr="00D53B99">
        <w:rPr>
          <w:lang w:eastAsia="en-US"/>
        </w:rPr>
        <w:t>Старый</w:t>
      </w:r>
      <w:proofErr w:type="gramEnd"/>
      <w:r w:rsidRPr="00D53B99">
        <w:rPr>
          <w:lang w:eastAsia="en-US"/>
        </w:rPr>
        <w:t xml:space="preserve"> Маклауш</w:t>
      </w:r>
    </w:p>
    <w:p w:rsidR="00D53B99" w:rsidRPr="00D53B99" w:rsidRDefault="00D53B99" w:rsidP="00D53B99">
      <w:pPr>
        <w:jc w:val="both"/>
        <w:rPr>
          <w:lang w:eastAsia="en-US"/>
        </w:rPr>
      </w:pPr>
      <w:r w:rsidRPr="00D53B99">
        <w:rPr>
          <w:lang w:eastAsia="en-US"/>
        </w:rPr>
        <w:t xml:space="preserve">муниципального района Клявлинский </w:t>
      </w:r>
    </w:p>
    <w:p w:rsidR="00D53B99" w:rsidRPr="00D53B99" w:rsidRDefault="00D53B99" w:rsidP="00D53B99">
      <w:pPr>
        <w:jc w:val="both"/>
        <w:rPr>
          <w:lang w:eastAsia="en-US"/>
        </w:rPr>
      </w:pPr>
      <w:r w:rsidRPr="00D53B99">
        <w:rPr>
          <w:lang w:eastAsia="en-US"/>
        </w:rPr>
        <w:t xml:space="preserve">Самарской области                                                                            А.Н. </w:t>
      </w:r>
      <w:proofErr w:type="gramStart"/>
      <w:r w:rsidRPr="00D53B99">
        <w:rPr>
          <w:lang w:eastAsia="en-US"/>
        </w:rPr>
        <w:t>Мартышкин</w:t>
      </w:r>
      <w:proofErr w:type="gramEnd"/>
      <w:r w:rsidRPr="00D53B99">
        <w:rPr>
          <w:lang w:eastAsia="en-US"/>
        </w:rPr>
        <w:t xml:space="preserve">  </w:t>
      </w:r>
    </w:p>
    <w:p w:rsidR="00D53B99" w:rsidRPr="00D53B99" w:rsidRDefault="00D53B99" w:rsidP="00D53B99">
      <w:pPr>
        <w:jc w:val="both"/>
        <w:rPr>
          <w:lang w:eastAsia="en-US"/>
        </w:rPr>
      </w:pPr>
    </w:p>
    <w:p w:rsidR="00D53B99" w:rsidRPr="00D53B99" w:rsidRDefault="00D53B99" w:rsidP="00D53B99">
      <w:pPr>
        <w:jc w:val="both"/>
        <w:rPr>
          <w:lang w:eastAsia="en-US"/>
        </w:rPr>
      </w:pPr>
    </w:p>
    <w:p w:rsidR="00D53B99" w:rsidRPr="00D53B99" w:rsidRDefault="00D53B99" w:rsidP="00D53B99">
      <w:pPr>
        <w:jc w:val="both"/>
        <w:rPr>
          <w:lang w:eastAsia="en-US"/>
        </w:rPr>
      </w:pPr>
      <w:r w:rsidRPr="00D53B99">
        <w:rPr>
          <w:lang w:eastAsia="en-US"/>
        </w:rPr>
        <w:t xml:space="preserve">Глава сельского поселения </w:t>
      </w:r>
      <w:proofErr w:type="gramStart"/>
      <w:r w:rsidRPr="00D53B99">
        <w:rPr>
          <w:lang w:eastAsia="en-US"/>
        </w:rPr>
        <w:t>Старый</w:t>
      </w:r>
      <w:proofErr w:type="gramEnd"/>
      <w:r w:rsidRPr="00D53B99">
        <w:rPr>
          <w:lang w:eastAsia="en-US"/>
        </w:rPr>
        <w:t xml:space="preserve"> Маклауш </w:t>
      </w:r>
    </w:p>
    <w:p w:rsidR="00D53B99" w:rsidRPr="00D53B99" w:rsidRDefault="00D53B99" w:rsidP="00D53B99">
      <w:pPr>
        <w:jc w:val="both"/>
        <w:rPr>
          <w:lang w:eastAsia="en-US"/>
        </w:rPr>
      </w:pPr>
      <w:r w:rsidRPr="00D53B99">
        <w:rPr>
          <w:lang w:eastAsia="en-US"/>
        </w:rPr>
        <w:t xml:space="preserve">муниципального района Клявлинский   </w:t>
      </w:r>
    </w:p>
    <w:p w:rsidR="007C7E51" w:rsidRPr="00D53B99" w:rsidRDefault="00D53B99" w:rsidP="00D53B99">
      <w:pPr>
        <w:pStyle w:val="Standard"/>
        <w:jc w:val="both"/>
      </w:pPr>
      <w:r w:rsidRPr="00D53B99">
        <w:rPr>
          <w:rFonts w:eastAsia="Times New Roman" w:cs="Times New Roman"/>
          <w:kern w:val="0"/>
          <w:lang w:val="ru-RU" w:eastAsia="en-US" w:bidi="ar-SA"/>
        </w:rPr>
        <w:t>Самарской области                                                                             В.Л. Михайлов</w:t>
      </w:r>
    </w:p>
    <w:p w:rsidR="00196937" w:rsidRDefault="00F371B2" w:rsidP="002E7C75">
      <w:pPr>
        <w:pStyle w:val="Standard"/>
        <w:jc w:val="both"/>
        <w:rPr>
          <w:bCs/>
          <w:sz w:val="26"/>
          <w:szCs w:val="26"/>
        </w:rPr>
      </w:pPr>
      <w:r w:rsidRPr="00CB3A66">
        <w:rPr>
          <w:sz w:val="26"/>
          <w:szCs w:val="26"/>
          <w:lang w:val="ru-RU"/>
        </w:rPr>
        <w:t xml:space="preserve">     </w:t>
      </w:r>
    </w:p>
    <w:p w:rsidR="00993147" w:rsidRDefault="00993147" w:rsidP="008158B4">
      <w:pPr>
        <w:pStyle w:val="ConsPlusNormal"/>
        <w:widowControl/>
        <w:ind w:firstLine="4536"/>
        <w:jc w:val="right"/>
        <w:rPr>
          <w:rFonts w:ascii="Times New Roman" w:hAnsi="Times New Roman"/>
          <w:bCs/>
          <w:szCs w:val="22"/>
        </w:rPr>
      </w:pPr>
    </w:p>
    <w:p w:rsidR="00993147" w:rsidRDefault="00993147" w:rsidP="008158B4">
      <w:pPr>
        <w:pStyle w:val="ConsPlusNormal"/>
        <w:widowControl/>
        <w:ind w:firstLine="4536"/>
        <w:jc w:val="right"/>
        <w:rPr>
          <w:rFonts w:ascii="Times New Roman" w:hAnsi="Times New Roman"/>
          <w:bCs/>
          <w:szCs w:val="22"/>
        </w:rPr>
      </w:pPr>
    </w:p>
    <w:p w:rsidR="00993147" w:rsidRDefault="00993147" w:rsidP="008158B4">
      <w:pPr>
        <w:pStyle w:val="ConsPlusNormal"/>
        <w:widowControl/>
        <w:ind w:firstLine="4536"/>
        <w:jc w:val="right"/>
        <w:rPr>
          <w:rFonts w:ascii="Times New Roman" w:hAnsi="Times New Roman"/>
          <w:bCs/>
          <w:szCs w:val="22"/>
        </w:rPr>
      </w:pPr>
    </w:p>
    <w:p w:rsidR="00993147" w:rsidRDefault="00993147" w:rsidP="008158B4">
      <w:pPr>
        <w:pStyle w:val="ConsPlusNormal"/>
        <w:widowControl/>
        <w:ind w:firstLine="4536"/>
        <w:jc w:val="right"/>
        <w:rPr>
          <w:rFonts w:ascii="Times New Roman" w:hAnsi="Times New Roman"/>
          <w:bCs/>
          <w:szCs w:val="22"/>
        </w:rPr>
      </w:pPr>
    </w:p>
    <w:p w:rsidR="00993147" w:rsidRDefault="00993147" w:rsidP="008158B4">
      <w:pPr>
        <w:pStyle w:val="ConsPlusNormal"/>
        <w:widowControl/>
        <w:ind w:firstLine="4536"/>
        <w:jc w:val="right"/>
        <w:rPr>
          <w:rFonts w:ascii="Times New Roman" w:hAnsi="Times New Roman"/>
          <w:bCs/>
          <w:szCs w:val="22"/>
        </w:rPr>
      </w:pPr>
    </w:p>
    <w:p w:rsidR="00993147" w:rsidRDefault="00993147" w:rsidP="008158B4">
      <w:pPr>
        <w:pStyle w:val="ConsPlusNormal"/>
        <w:widowControl/>
        <w:ind w:firstLine="4536"/>
        <w:jc w:val="right"/>
        <w:rPr>
          <w:rFonts w:ascii="Times New Roman" w:hAnsi="Times New Roman"/>
          <w:bCs/>
          <w:szCs w:val="22"/>
        </w:rPr>
      </w:pP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lastRenderedPageBreak/>
        <w:t>УТВЕРЖДЕН</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решением Собрания представителей</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сельского поселения </w:t>
      </w:r>
      <w:proofErr w:type="gramStart"/>
      <w:r w:rsidR="00D53B99" w:rsidRPr="00D53B99">
        <w:rPr>
          <w:rFonts w:ascii="Times New Roman" w:hAnsi="Times New Roman"/>
          <w:lang w:eastAsia="en-US"/>
        </w:rPr>
        <w:t>Старый</w:t>
      </w:r>
      <w:proofErr w:type="gramEnd"/>
      <w:r w:rsidR="00D53B99" w:rsidRPr="00D53B99">
        <w:rPr>
          <w:rFonts w:ascii="Times New Roman" w:hAnsi="Times New Roman"/>
          <w:lang w:eastAsia="en-US"/>
        </w:rPr>
        <w:t xml:space="preserve"> Маклауш</w:t>
      </w:r>
      <w:r w:rsidR="00D53B99" w:rsidRPr="008158B4">
        <w:rPr>
          <w:rFonts w:ascii="Times New Roman" w:hAnsi="Times New Roman"/>
          <w:bCs/>
          <w:szCs w:val="22"/>
        </w:rPr>
        <w:t xml:space="preserve"> </w:t>
      </w:r>
      <w:r w:rsidRPr="008158B4">
        <w:rPr>
          <w:rFonts w:ascii="Times New Roman" w:hAnsi="Times New Roman"/>
          <w:bCs/>
          <w:szCs w:val="22"/>
        </w:rPr>
        <w:t>муниципального района Клявлинский</w:t>
      </w:r>
    </w:p>
    <w:p w:rsidR="008158B4" w:rsidRPr="008158B4" w:rsidRDefault="00D53B99" w:rsidP="008158B4">
      <w:pPr>
        <w:pStyle w:val="ConsPlusNormal"/>
        <w:widowControl/>
        <w:ind w:firstLine="4536"/>
        <w:jc w:val="right"/>
        <w:rPr>
          <w:rFonts w:ascii="Times New Roman" w:hAnsi="Times New Roman"/>
          <w:bCs/>
          <w:szCs w:val="22"/>
        </w:rPr>
      </w:pPr>
      <w:r>
        <w:rPr>
          <w:rFonts w:ascii="Times New Roman" w:hAnsi="Times New Roman"/>
          <w:bCs/>
          <w:szCs w:val="22"/>
        </w:rPr>
        <w:t xml:space="preserve">№ 168 </w:t>
      </w:r>
      <w:r w:rsidR="008158B4" w:rsidRPr="008158B4">
        <w:rPr>
          <w:rFonts w:ascii="Times New Roman" w:hAnsi="Times New Roman"/>
          <w:bCs/>
          <w:szCs w:val="22"/>
        </w:rPr>
        <w:t>от</w:t>
      </w:r>
      <w:r>
        <w:rPr>
          <w:rFonts w:ascii="Times New Roman" w:hAnsi="Times New Roman"/>
          <w:bCs/>
          <w:szCs w:val="22"/>
        </w:rPr>
        <w:t xml:space="preserve"> 31.07</w:t>
      </w:r>
      <w:r w:rsidR="008158B4" w:rsidRPr="008158B4">
        <w:rPr>
          <w:rFonts w:ascii="Times New Roman" w:hAnsi="Times New Roman"/>
          <w:bCs/>
          <w:szCs w:val="22"/>
        </w:rPr>
        <w:t>.2024</w:t>
      </w:r>
      <w:r>
        <w:rPr>
          <w:rFonts w:ascii="Times New Roman" w:hAnsi="Times New Roman"/>
          <w:bCs/>
          <w:szCs w:val="22"/>
        </w:rPr>
        <w:t xml:space="preserve"> </w:t>
      </w:r>
      <w:bookmarkStart w:id="0" w:name="_GoBack"/>
      <w:bookmarkEnd w:id="0"/>
      <w:r w:rsidR="008158B4" w:rsidRPr="008158B4">
        <w:rPr>
          <w:rFonts w:ascii="Times New Roman" w:hAnsi="Times New Roman"/>
          <w:bCs/>
          <w:szCs w:val="22"/>
        </w:rPr>
        <w:t>г</w:t>
      </w:r>
      <w:r>
        <w:rPr>
          <w:rFonts w:ascii="Times New Roman" w:hAnsi="Times New Roman"/>
          <w:bCs/>
          <w:szCs w:val="22"/>
        </w:rPr>
        <w:t>.</w:t>
      </w:r>
    </w:p>
    <w:p w:rsidR="008158B4" w:rsidRPr="00CB3A66" w:rsidRDefault="008158B4" w:rsidP="008158B4">
      <w:pPr>
        <w:pStyle w:val="ConsPlusNormal"/>
        <w:widowControl/>
        <w:ind w:firstLine="5812"/>
        <w:jc w:val="right"/>
        <w:rPr>
          <w:rFonts w:ascii="Times New Roman" w:hAnsi="Times New Roman"/>
          <w:bCs/>
          <w:sz w:val="26"/>
          <w:szCs w:val="26"/>
        </w:rPr>
      </w:pPr>
    </w:p>
    <w:p w:rsidR="008158B4" w:rsidRPr="00CB3A66" w:rsidRDefault="008158B4" w:rsidP="008158B4">
      <w:pPr>
        <w:ind w:firstLine="5812"/>
        <w:jc w:val="center"/>
        <w:rPr>
          <w:b/>
          <w:sz w:val="26"/>
          <w:szCs w:val="26"/>
        </w:rPr>
      </w:pPr>
    </w:p>
    <w:p w:rsidR="008158B4" w:rsidRPr="00C64B63" w:rsidRDefault="008158B4" w:rsidP="008158B4">
      <w:pPr>
        <w:jc w:val="center"/>
        <w:rPr>
          <w:b/>
        </w:rPr>
      </w:pPr>
      <w:r w:rsidRPr="00C64B63">
        <w:rPr>
          <w:b/>
        </w:rPr>
        <w:t>ПОЛОЖЕНИЕ</w:t>
      </w:r>
    </w:p>
    <w:p w:rsidR="008158B4" w:rsidRPr="00C64B63" w:rsidRDefault="008158B4" w:rsidP="008158B4">
      <w:pPr>
        <w:jc w:val="center"/>
        <w:rPr>
          <w:b/>
        </w:rPr>
      </w:pPr>
      <w:r w:rsidRPr="00C64B63">
        <w:rPr>
          <w:b/>
        </w:rPr>
        <w:t xml:space="preserve">о порядке увольнения (освобождения от должности) лиц, замещающих муниципальные должности сельского поселения </w:t>
      </w:r>
      <w:proofErr w:type="gramStart"/>
      <w:r w:rsidR="00D53B99" w:rsidRPr="00D53B99">
        <w:rPr>
          <w:b/>
          <w:lang w:eastAsia="en-US"/>
        </w:rPr>
        <w:t>Старый</w:t>
      </w:r>
      <w:proofErr w:type="gramEnd"/>
      <w:r w:rsidR="00D53B99" w:rsidRPr="00D53B99">
        <w:rPr>
          <w:b/>
          <w:lang w:eastAsia="en-US"/>
        </w:rPr>
        <w:t xml:space="preserve"> Маклауш</w:t>
      </w:r>
      <w:r w:rsidRPr="00C64B63">
        <w:rPr>
          <w:b/>
        </w:rPr>
        <w:t xml:space="preserve"> муниципального района Клявлинский Самарской области, в связи с утратой доверия (далее – Положение)</w:t>
      </w:r>
    </w:p>
    <w:p w:rsidR="008158B4" w:rsidRPr="00C64B63" w:rsidRDefault="008158B4" w:rsidP="008158B4">
      <w:pPr>
        <w:jc w:val="both"/>
      </w:pPr>
    </w:p>
    <w:p w:rsidR="008158B4" w:rsidRPr="00C64B63" w:rsidRDefault="008158B4" w:rsidP="008158B4">
      <w:pPr>
        <w:autoSpaceDE w:val="0"/>
        <w:autoSpaceDN w:val="0"/>
        <w:adjustRightInd w:val="0"/>
        <w:spacing w:line="360" w:lineRule="auto"/>
        <w:ind w:firstLine="540"/>
        <w:jc w:val="both"/>
      </w:pPr>
      <w:r w:rsidRPr="00C64B63">
        <w:t xml:space="preserve">1. Настоящее Положение подготовлено в соответствии со </w:t>
      </w:r>
      <w:hyperlink r:id="rId8" w:history="1">
        <w:r w:rsidRPr="00C64B63">
          <w:t>статьей 13</w:t>
        </w:r>
        <w:r w:rsidRPr="00C64B63">
          <w:rPr>
            <w:vertAlign w:val="superscript"/>
          </w:rPr>
          <w:t>1</w:t>
        </w:r>
      </w:hyperlink>
      <w:r w:rsidRPr="00C64B63">
        <w:t xml:space="preserve">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Уставом сельского поселения </w:t>
      </w:r>
      <w:r w:rsidR="00D53B99">
        <w:t>Старый Маклауш</w:t>
      </w:r>
      <w:r w:rsidRPr="00C64B63">
        <w:t xml:space="preserve"> муниципального района Клявлинский Самарской области.</w:t>
      </w:r>
    </w:p>
    <w:p w:rsidR="008158B4" w:rsidRPr="00C64B63" w:rsidRDefault="008158B4" w:rsidP="008158B4">
      <w:pPr>
        <w:autoSpaceDE w:val="0"/>
        <w:autoSpaceDN w:val="0"/>
        <w:adjustRightInd w:val="0"/>
        <w:spacing w:line="360" w:lineRule="auto"/>
        <w:ind w:firstLine="540"/>
        <w:jc w:val="both"/>
      </w:pPr>
      <w:r w:rsidRPr="00C64B63">
        <w:t xml:space="preserve">2. К лицам, замещающим муниципальную должность сельского поселения </w:t>
      </w:r>
      <w:proofErr w:type="gramStart"/>
      <w:r w:rsidR="00D53B99">
        <w:t>Старый</w:t>
      </w:r>
      <w:proofErr w:type="gramEnd"/>
      <w:r w:rsidR="00D53B99">
        <w:t xml:space="preserve"> Маклауш</w:t>
      </w:r>
      <w:r w:rsidRPr="00C64B63">
        <w:t xml:space="preserve"> муниципального района Клявлинский Самарской области (далее – лица, замещающие муниципальные должности), на которых  распространяется настоящее Положение, относятся: Глава сельского поселения </w:t>
      </w:r>
      <w:proofErr w:type="gramStart"/>
      <w:r w:rsidR="00D53B99">
        <w:t>Старый</w:t>
      </w:r>
      <w:proofErr w:type="gramEnd"/>
      <w:r w:rsidR="00D53B99">
        <w:t xml:space="preserve"> Маклауш</w:t>
      </w:r>
      <w:r w:rsidRPr="00C64B63">
        <w:t xml:space="preserve"> муниципального района Клявлинский Самарской области, депутаты Собрания представителей сельского поселения </w:t>
      </w:r>
      <w:r w:rsidR="00D53B99">
        <w:t>Старый Маклауш</w:t>
      </w:r>
      <w:r w:rsidRPr="00C64B63">
        <w:t xml:space="preserve"> муниципального района Клявлинский Самарской области.</w:t>
      </w:r>
    </w:p>
    <w:p w:rsidR="008158B4" w:rsidRPr="00C64B63" w:rsidRDefault="008158B4" w:rsidP="00AF57A3">
      <w:pPr>
        <w:autoSpaceDE w:val="0"/>
        <w:autoSpaceDN w:val="0"/>
        <w:adjustRightInd w:val="0"/>
        <w:spacing w:line="360" w:lineRule="auto"/>
        <w:ind w:firstLine="540"/>
        <w:jc w:val="both"/>
      </w:pPr>
      <w:r w:rsidRPr="00C64B63">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9" w:history="1">
        <w:r w:rsidRPr="00C64B63">
          <w:t>статьей 13</w:t>
        </w:r>
        <w:r w:rsidRPr="00C64B63">
          <w:rPr>
            <w:vertAlign w:val="superscript"/>
          </w:rPr>
          <w:t>1</w:t>
        </w:r>
        <w:r w:rsidRPr="00C64B63">
          <w:t xml:space="preserve"> </w:t>
        </w:r>
      </w:hyperlink>
      <w:r w:rsidRPr="00C64B63">
        <w:t xml:space="preserve"> Федерального закона № 273-ФЗ, а именно:</w:t>
      </w:r>
    </w:p>
    <w:p w:rsidR="00AF57A3" w:rsidRPr="00D53B99" w:rsidRDefault="00AF57A3" w:rsidP="00AF57A3">
      <w:pPr>
        <w:autoSpaceDE w:val="0"/>
        <w:autoSpaceDN w:val="0"/>
        <w:adjustRightInd w:val="0"/>
        <w:spacing w:line="360" w:lineRule="auto"/>
        <w:ind w:firstLine="540"/>
        <w:jc w:val="both"/>
        <w:rPr>
          <w:rFonts w:eastAsiaTheme="minorHAnsi"/>
          <w:lang w:eastAsia="en-US"/>
        </w:rPr>
      </w:pPr>
      <w:r w:rsidRPr="00D53B99">
        <w:rPr>
          <w:rFonts w:eastAsiaTheme="minorHAnsi"/>
          <w:lang w:eastAsia="en-US"/>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57A3" w:rsidRPr="00D53B99" w:rsidRDefault="00AF57A3" w:rsidP="00AF57A3">
      <w:pPr>
        <w:autoSpaceDE w:val="0"/>
        <w:autoSpaceDN w:val="0"/>
        <w:adjustRightInd w:val="0"/>
        <w:spacing w:line="360" w:lineRule="auto"/>
        <w:ind w:firstLine="540"/>
        <w:jc w:val="both"/>
        <w:rPr>
          <w:rFonts w:eastAsiaTheme="minorHAnsi"/>
          <w:lang w:eastAsia="en-US"/>
        </w:rPr>
      </w:pPr>
      <w:r w:rsidRPr="00D53B99">
        <w:rPr>
          <w:rFonts w:eastAsiaTheme="minorHAnsi"/>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57A3" w:rsidRPr="00D53B99" w:rsidRDefault="00AF57A3" w:rsidP="00AF57A3">
      <w:pPr>
        <w:autoSpaceDE w:val="0"/>
        <w:autoSpaceDN w:val="0"/>
        <w:adjustRightInd w:val="0"/>
        <w:spacing w:line="360" w:lineRule="auto"/>
        <w:ind w:firstLine="540"/>
        <w:jc w:val="both"/>
        <w:rPr>
          <w:rFonts w:eastAsiaTheme="minorHAnsi"/>
          <w:lang w:eastAsia="en-US"/>
        </w:rPr>
      </w:pPr>
      <w:r w:rsidRPr="00D53B99">
        <w:rPr>
          <w:rFonts w:eastAsiaTheme="minorHAnsi"/>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57A3" w:rsidRPr="00D53B99" w:rsidRDefault="00AF57A3" w:rsidP="00AF57A3">
      <w:pPr>
        <w:autoSpaceDE w:val="0"/>
        <w:autoSpaceDN w:val="0"/>
        <w:adjustRightInd w:val="0"/>
        <w:spacing w:line="360" w:lineRule="auto"/>
        <w:ind w:firstLine="540"/>
        <w:jc w:val="both"/>
        <w:rPr>
          <w:rFonts w:eastAsiaTheme="minorHAnsi"/>
          <w:lang w:eastAsia="en-US"/>
        </w:rPr>
      </w:pPr>
      <w:r w:rsidRPr="00D53B99">
        <w:rPr>
          <w:rFonts w:eastAsiaTheme="minorHAnsi"/>
          <w:lang w:eastAsia="en-US"/>
        </w:rPr>
        <w:t>4) осуществления лицом предпринимательской деятельности;</w:t>
      </w:r>
    </w:p>
    <w:p w:rsidR="00AF57A3" w:rsidRDefault="00AF57A3" w:rsidP="00AF57A3">
      <w:pPr>
        <w:autoSpaceDE w:val="0"/>
        <w:autoSpaceDN w:val="0"/>
        <w:adjustRightInd w:val="0"/>
        <w:spacing w:line="360" w:lineRule="auto"/>
        <w:ind w:firstLine="540"/>
        <w:jc w:val="both"/>
        <w:rPr>
          <w:rFonts w:eastAsiaTheme="minorHAnsi"/>
          <w:lang w:eastAsia="en-US"/>
        </w:rPr>
      </w:pPr>
      <w:r w:rsidRPr="00D53B99">
        <w:rPr>
          <w:rFonts w:eastAsiaTheme="minorHAnsi"/>
          <w:lang w:eastAsia="en-US"/>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58B4" w:rsidRPr="00C64B63" w:rsidRDefault="008158B4" w:rsidP="00AF57A3">
      <w:pPr>
        <w:autoSpaceDE w:val="0"/>
        <w:autoSpaceDN w:val="0"/>
        <w:adjustRightInd w:val="0"/>
        <w:spacing w:line="360" w:lineRule="auto"/>
        <w:ind w:firstLine="540"/>
        <w:jc w:val="both"/>
      </w:pPr>
      <w:r w:rsidRPr="00C64B63">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Собрания представителей сельского поселения </w:t>
      </w:r>
      <w:proofErr w:type="gramStart"/>
      <w:r w:rsidR="00D53B99">
        <w:t>Старый</w:t>
      </w:r>
      <w:proofErr w:type="gramEnd"/>
      <w:r w:rsidR="00D53B99">
        <w:t xml:space="preserve"> Маклауш</w:t>
      </w:r>
      <w:r w:rsidRPr="00C64B63">
        <w:t xml:space="preserve"> муниципального района Клявлинский Самарской области, принимаемого по результатам проведенной проверки.</w:t>
      </w:r>
    </w:p>
    <w:p w:rsidR="008158B4" w:rsidRPr="00C64B63" w:rsidRDefault="008158B4" w:rsidP="00AF57A3">
      <w:pPr>
        <w:autoSpaceDE w:val="0"/>
        <w:autoSpaceDN w:val="0"/>
        <w:adjustRightInd w:val="0"/>
        <w:spacing w:line="360" w:lineRule="auto"/>
        <w:ind w:firstLine="540"/>
        <w:jc w:val="both"/>
      </w:pPr>
      <w:proofErr w:type="gramStart"/>
      <w:r w:rsidRPr="00C64B63">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Положения, осуществляется в порядке, установленном Собранием представителей сельского поселения </w:t>
      </w:r>
      <w:r w:rsidR="00D53B99">
        <w:t>Старый Маклауш</w:t>
      </w:r>
      <w:r w:rsidRPr="00C64B63">
        <w:t xml:space="preserve"> муниципального района Клявлинский Самарской области (далее  - Собрание представителей).</w:t>
      </w:r>
      <w:proofErr w:type="gramEnd"/>
    </w:p>
    <w:p w:rsidR="008158B4" w:rsidRPr="00C64B63" w:rsidRDefault="008158B4" w:rsidP="008158B4">
      <w:pPr>
        <w:autoSpaceDE w:val="0"/>
        <w:autoSpaceDN w:val="0"/>
        <w:adjustRightInd w:val="0"/>
        <w:spacing w:line="360" w:lineRule="auto"/>
        <w:ind w:firstLine="540"/>
        <w:jc w:val="both"/>
      </w:pPr>
      <w:proofErr w:type="gramStart"/>
      <w:r w:rsidRPr="00C64B63">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Положения, осуществляется в порядке, установленном статьей 13</w:t>
      </w:r>
      <w:r w:rsidRPr="00C64B63">
        <w:rPr>
          <w:vertAlign w:val="superscript"/>
        </w:rPr>
        <w:t>1</w:t>
      </w:r>
      <w:r w:rsidRPr="00C64B63">
        <w:t xml:space="preserve"> Закона Самарской области от 10.03.2009г. № 23-ГД «О противодействии коррупции в Самарской области».</w:t>
      </w:r>
      <w:proofErr w:type="gramEnd"/>
    </w:p>
    <w:p w:rsidR="008158B4" w:rsidRPr="00C64B63" w:rsidRDefault="008158B4" w:rsidP="008158B4">
      <w:pPr>
        <w:autoSpaceDE w:val="0"/>
        <w:autoSpaceDN w:val="0"/>
        <w:adjustRightInd w:val="0"/>
        <w:spacing w:line="360" w:lineRule="auto"/>
        <w:ind w:firstLine="540"/>
        <w:jc w:val="both"/>
      </w:pPr>
      <w:proofErr w:type="gramStart"/>
      <w:r w:rsidRPr="00C64B63">
        <w:t xml:space="preserve">Проверка, предусмотренная подпунктами 3, 4 и 5 пункта 3 настоящего Положения, осуществляется  Собранием представителей 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roofErr w:type="gramEnd"/>
    </w:p>
    <w:p w:rsidR="008158B4" w:rsidRPr="00C64B63" w:rsidRDefault="008158B4" w:rsidP="008158B4">
      <w:pPr>
        <w:autoSpaceDE w:val="0"/>
        <w:autoSpaceDN w:val="0"/>
        <w:adjustRightInd w:val="0"/>
        <w:spacing w:line="360" w:lineRule="auto"/>
        <w:ind w:firstLine="540"/>
        <w:jc w:val="both"/>
      </w:pPr>
      <w:r w:rsidRPr="00C64B63">
        <w:t xml:space="preserve">5. </w:t>
      </w:r>
      <w:proofErr w:type="gramStart"/>
      <w:r w:rsidRPr="00C64B63">
        <w:t>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C64B63">
        <w:t xml:space="preserve"> муниципальную должность, своих должностных обязанностей.</w:t>
      </w:r>
    </w:p>
    <w:p w:rsidR="008158B4" w:rsidRPr="00C64B63" w:rsidRDefault="008158B4" w:rsidP="008158B4">
      <w:pPr>
        <w:autoSpaceDE w:val="0"/>
        <w:autoSpaceDN w:val="0"/>
        <w:adjustRightInd w:val="0"/>
        <w:spacing w:line="360" w:lineRule="auto"/>
        <w:ind w:firstLine="540"/>
        <w:jc w:val="both"/>
      </w:pPr>
      <w:r w:rsidRPr="00C64B63">
        <w:lastRenderedPageBreak/>
        <w:t xml:space="preserve">6. </w:t>
      </w:r>
      <w:proofErr w:type="gramStart"/>
      <w:r w:rsidRPr="00C64B63">
        <w:t xml:space="preserve">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Собрание представителей информации о совершении лицом, замещающим муниципальную должность, деяния, предусмотренного </w:t>
      </w:r>
      <w:hyperlink r:id="rId10" w:history="1">
        <w:r w:rsidRPr="00C64B63">
          <w:t>пунктом 3</w:t>
        </w:r>
      </w:hyperlink>
      <w:r w:rsidRPr="00C64B63">
        <w:t xml:space="preserve"> настоящего Положения,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w:t>
      </w:r>
      <w:proofErr w:type="gramEnd"/>
      <w:r w:rsidRPr="00C64B63">
        <w:t xml:space="preserve"> причинам, а также времени проведения проверки, предусмотренной </w:t>
      </w:r>
      <w:hyperlink r:id="rId11" w:history="1">
        <w:r w:rsidRPr="00C64B63">
          <w:t>пунктом 4</w:t>
        </w:r>
      </w:hyperlink>
      <w:r w:rsidRPr="00C64B63">
        <w:t xml:space="preserve"> настоящего Положения, и рассмотрения ее материалов Собранием представителей.</w:t>
      </w:r>
    </w:p>
    <w:p w:rsidR="008158B4" w:rsidRPr="00C64B63" w:rsidRDefault="008158B4" w:rsidP="008158B4">
      <w:pPr>
        <w:autoSpaceDE w:val="0"/>
        <w:autoSpaceDN w:val="0"/>
        <w:adjustRightInd w:val="0"/>
        <w:spacing w:line="360" w:lineRule="auto"/>
        <w:ind w:firstLine="540"/>
        <w:jc w:val="both"/>
      </w:pPr>
      <w:r w:rsidRPr="00C64B63">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Собрание представителей информации о совершении лицом, замещающим муниципальную должность, деяния, предусмотренного </w:t>
      </w:r>
      <w:hyperlink r:id="rId12" w:history="1">
        <w:r w:rsidRPr="00C64B63">
          <w:t>пунктом 3</w:t>
        </w:r>
      </w:hyperlink>
      <w:r w:rsidRPr="00C64B63">
        <w:t xml:space="preserve"> настоящего Положения.</w:t>
      </w:r>
    </w:p>
    <w:p w:rsidR="008158B4" w:rsidRPr="00C64B63" w:rsidRDefault="008158B4" w:rsidP="008158B4">
      <w:pPr>
        <w:autoSpaceDE w:val="0"/>
        <w:autoSpaceDN w:val="0"/>
        <w:adjustRightInd w:val="0"/>
        <w:spacing w:line="360" w:lineRule="auto"/>
        <w:ind w:firstLine="540"/>
        <w:jc w:val="both"/>
      </w:pPr>
      <w:r w:rsidRPr="00C64B63">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3" w:history="1">
        <w:r w:rsidRPr="00C64B63">
          <w:t>статьей 13</w:t>
        </w:r>
        <w:r w:rsidRPr="00C64B63">
          <w:rPr>
            <w:vertAlign w:val="superscript"/>
          </w:rPr>
          <w:t>1</w:t>
        </w:r>
        <w:r w:rsidRPr="00C64B63">
          <w:t xml:space="preserve"> </w:t>
        </w:r>
      </w:hyperlink>
      <w:r w:rsidRPr="00C64B63">
        <w:t>Федерального закона № 273-ФЗ, и мотивы принятия решения.</w:t>
      </w:r>
    </w:p>
    <w:p w:rsidR="008158B4" w:rsidRPr="00C64B63" w:rsidRDefault="008158B4" w:rsidP="008158B4">
      <w:pPr>
        <w:autoSpaceDE w:val="0"/>
        <w:autoSpaceDN w:val="0"/>
        <w:adjustRightInd w:val="0"/>
        <w:spacing w:line="360" w:lineRule="auto"/>
        <w:ind w:firstLine="540"/>
        <w:jc w:val="both"/>
      </w:pPr>
      <w:r w:rsidRPr="00C64B63">
        <w:t xml:space="preserve">В случае не установления факта совершения лицом, замещающим муниципальную должность, деяния, предусмотренного подпунктами 1, 3 - 6 </w:t>
      </w:r>
      <w:hyperlink r:id="rId14" w:history="1">
        <w:r w:rsidRPr="00C64B63">
          <w:t>пункта 3</w:t>
        </w:r>
      </w:hyperlink>
      <w:r w:rsidRPr="00C64B63">
        <w:t xml:space="preserve"> настоящего Положения,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8158B4" w:rsidRPr="00C64B63" w:rsidRDefault="008158B4" w:rsidP="008158B4">
      <w:pPr>
        <w:autoSpaceDE w:val="0"/>
        <w:autoSpaceDN w:val="0"/>
        <w:adjustRightInd w:val="0"/>
        <w:spacing w:line="360" w:lineRule="auto"/>
        <w:ind w:firstLine="540"/>
        <w:jc w:val="both"/>
      </w:pPr>
      <w:r w:rsidRPr="00C64B63">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8158B4" w:rsidRDefault="008158B4" w:rsidP="008158B4">
      <w:pPr>
        <w:autoSpaceDE w:val="0"/>
        <w:autoSpaceDN w:val="0"/>
        <w:adjustRightInd w:val="0"/>
        <w:spacing w:line="360" w:lineRule="auto"/>
        <w:ind w:firstLine="540"/>
        <w:jc w:val="both"/>
      </w:pPr>
      <w:r w:rsidRPr="00C64B63">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5D4A31" w:rsidRPr="00CB3A66" w:rsidRDefault="00AF57A3" w:rsidP="00AF57A3">
      <w:pPr>
        <w:autoSpaceDE w:val="0"/>
        <w:autoSpaceDN w:val="0"/>
        <w:adjustRightInd w:val="0"/>
        <w:spacing w:line="360" w:lineRule="auto"/>
        <w:ind w:firstLine="540"/>
        <w:jc w:val="both"/>
        <w:rPr>
          <w:b/>
          <w:sz w:val="26"/>
          <w:szCs w:val="26"/>
        </w:rPr>
      </w:pPr>
      <w:r w:rsidRPr="00D53B99">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в реестр лиц, уволенных в связи с утратой доверия, предусмотренный статьей 15 Федерального закона № 273-ФЗ.</w:t>
      </w:r>
    </w:p>
    <w:sectPr w:rsidR="005D4A31" w:rsidRPr="00CB3A66" w:rsidSect="00820D39">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2C" w:rsidRDefault="0024052C" w:rsidP="00186ED9">
      <w:r>
        <w:separator/>
      </w:r>
    </w:p>
  </w:endnote>
  <w:endnote w:type="continuationSeparator" w:id="0">
    <w:p w:rsidR="0024052C" w:rsidRDefault="0024052C"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2C" w:rsidRDefault="0024052C" w:rsidP="00186ED9">
      <w:r>
        <w:separator/>
      </w:r>
    </w:p>
  </w:footnote>
  <w:footnote w:type="continuationSeparator" w:id="0">
    <w:p w:rsidR="0024052C" w:rsidRDefault="0024052C" w:rsidP="0018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1B2"/>
    <w:rsid w:val="00015026"/>
    <w:rsid w:val="00025733"/>
    <w:rsid w:val="00032D6F"/>
    <w:rsid w:val="000423B5"/>
    <w:rsid w:val="00051786"/>
    <w:rsid w:val="00053366"/>
    <w:rsid w:val="00060264"/>
    <w:rsid w:val="0007672D"/>
    <w:rsid w:val="000A67F5"/>
    <w:rsid w:val="000B3711"/>
    <w:rsid w:val="000B513E"/>
    <w:rsid w:val="000C74B0"/>
    <w:rsid w:val="000F68B8"/>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5661"/>
    <w:rsid w:val="001E1383"/>
    <w:rsid w:val="001E1C68"/>
    <w:rsid w:val="001E1E77"/>
    <w:rsid w:val="00202C32"/>
    <w:rsid w:val="00204D86"/>
    <w:rsid w:val="0020745E"/>
    <w:rsid w:val="00211CD0"/>
    <w:rsid w:val="00216223"/>
    <w:rsid w:val="00227741"/>
    <w:rsid w:val="002303DD"/>
    <w:rsid w:val="0024052C"/>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80754"/>
    <w:rsid w:val="003C6756"/>
    <w:rsid w:val="003F6BCF"/>
    <w:rsid w:val="00404E8F"/>
    <w:rsid w:val="0043030D"/>
    <w:rsid w:val="00433C9C"/>
    <w:rsid w:val="00434DC4"/>
    <w:rsid w:val="00441142"/>
    <w:rsid w:val="0044212F"/>
    <w:rsid w:val="004509FD"/>
    <w:rsid w:val="004645AE"/>
    <w:rsid w:val="004707DA"/>
    <w:rsid w:val="00473923"/>
    <w:rsid w:val="004900F2"/>
    <w:rsid w:val="004D37EC"/>
    <w:rsid w:val="004F2939"/>
    <w:rsid w:val="004F358E"/>
    <w:rsid w:val="00506732"/>
    <w:rsid w:val="00511045"/>
    <w:rsid w:val="00517E98"/>
    <w:rsid w:val="00520BF5"/>
    <w:rsid w:val="005212EB"/>
    <w:rsid w:val="005314E6"/>
    <w:rsid w:val="005352D5"/>
    <w:rsid w:val="00550B3A"/>
    <w:rsid w:val="00552261"/>
    <w:rsid w:val="00553935"/>
    <w:rsid w:val="005548DB"/>
    <w:rsid w:val="005571B2"/>
    <w:rsid w:val="005614C4"/>
    <w:rsid w:val="00570D44"/>
    <w:rsid w:val="00584F8F"/>
    <w:rsid w:val="00585956"/>
    <w:rsid w:val="0058607F"/>
    <w:rsid w:val="0059211E"/>
    <w:rsid w:val="005A055B"/>
    <w:rsid w:val="005A50C4"/>
    <w:rsid w:val="005B55DE"/>
    <w:rsid w:val="005B656B"/>
    <w:rsid w:val="005D4A31"/>
    <w:rsid w:val="005F5AEF"/>
    <w:rsid w:val="0061106B"/>
    <w:rsid w:val="006116CC"/>
    <w:rsid w:val="00647245"/>
    <w:rsid w:val="00651BB7"/>
    <w:rsid w:val="0066364C"/>
    <w:rsid w:val="00671CBB"/>
    <w:rsid w:val="006766C2"/>
    <w:rsid w:val="006803D3"/>
    <w:rsid w:val="006805E6"/>
    <w:rsid w:val="00681928"/>
    <w:rsid w:val="00683558"/>
    <w:rsid w:val="006855D4"/>
    <w:rsid w:val="0069783D"/>
    <w:rsid w:val="006A493C"/>
    <w:rsid w:val="006A68CF"/>
    <w:rsid w:val="006B017E"/>
    <w:rsid w:val="006B3AB6"/>
    <w:rsid w:val="006D4F24"/>
    <w:rsid w:val="006E0369"/>
    <w:rsid w:val="006E452F"/>
    <w:rsid w:val="006F116D"/>
    <w:rsid w:val="006F4B88"/>
    <w:rsid w:val="007063E0"/>
    <w:rsid w:val="00716952"/>
    <w:rsid w:val="00723B80"/>
    <w:rsid w:val="007417F0"/>
    <w:rsid w:val="0074259C"/>
    <w:rsid w:val="007447B4"/>
    <w:rsid w:val="00746F8A"/>
    <w:rsid w:val="00751B80"/>
    <w:rsid w:val="007566E9"/>
    <w:rsid w:val="00760E14"/>
    <w:rsid w:val="00770193"/>
    <w:rsid w:val="00782396"/>
    <w:rsid w:val="00786F69"/>
    <w:rsid w:val="00797997"/>
    <w:rsid w:val="007A1D8D"/>
    <w:rsid w:val="007A3CE0"/>
    <w:rsid w:val="007A535E"/>
    <w:rsid w:val="007B6912"/>
    <w:rsid w:val="007B6C78"/>
    <w:rsid w:val="007C23DC"/>
    <w:rsid w:val="007C5051"/>
    <w:rsid w:val="007C7E51"/>
    <w:rsid w:val="007D24A8"/>
    <w:rsid w:val="007D25E2"/>
    <w:rsid w:val="007E3226"/>
    <w:rsid w:val="007F43D1"/>
    <w:rsid w:val="008020E5"/>
    <w:rsid w:val="00802CDD"/>
    <w:rsid w:val="00803DF2"/>
    <w:rsid w:val="00806902"/>
    <w:rsid w:val="00814B8C"/>
    <w:rsid w:val="008158B4"/>
    <w:rsid w:val="00820D39"/>
    <w:rsid w:val="008331C3"/>
    <w:rsid w:val="00843CC8"/>
    <w:rsid w:val="00846591"/>
    <w:rsid w:val="00847F74"/>
    <w:rsid w:val="0085294A"/>
    <w:rsid w:val="00856DD7"/>
    <w:rsid w:val="00876CCE"/>
    <w:rsid w:val="00883B20"/>
    <w:rsid w:val="008841D1"/>
    <w:rsid w:val="0089223A"/>
    <w:rsid w:val="00892ADB"/>
    <w:rsid w:val="00894ADB"/>
    <w:rsid w:val="008A0689"/>
    <w:rsid w:val="008B79C5"/>
    <w:rsid w:val="008C1505"/>
    <w:rsid w:val="008D30EF"/>
    <w:rsid w:val="008E1009"/>
    <w:rsid w:val="008E454C"/>
    <w:rsid w:val="008F59EB"/>
    <w:rsid w:val="009133F0"/>
    <w:rsid w:val="00913846"/>
    <w:rsid w:val="0092101E"/>
    <w:rsid w:val="009515EF"/>
    <w:rsid w:val="009544BC"/>
    <w:rsid w:val="009774E8"/>
    <w:rsid w:val="00984689"/>
    <w:rsid w:val="00986038"/>
    <w:rsid w:val="009904D7"/>
    <w:rsid w:val="0099275D"/>
    <w:rsid w:val="00993147"/>
    <w:rsid w:val="009969EC"/>
    <w:rsid w:val="009B22A1"/>
    <w:rsid w:val="009C5517"/>
    <w:rsid w:val="009D579C"/>
    <w:rsid w:val="009E78B7"/>
    <w:rsid w:val="009E7F55"/>
    <w:rsid w:val="009F6AA1"/>
    <w:rsid w:val="009F6B23"/>
    <w:rsid w:val="00A0117A"/>
    <w:rsid w:val="00A17375"/>
    <w:rsid w:val="00A17C8A"/>
    <w:rsid w:val="00A354D6"/>
    <w:rsid w:val="00A405CD"/>
    <w:rsid w:val="00A53165"/>
    <w:rsid w:val="00A60E91"/>
    <w:rsid w:val="00A8355F"/>
    <w:rsid w:val="00A85FE8"/>
    <w:rsid w:val="00AB32E3"/>
    <w:rsid w:val="00AC29D1"/>
    <w:rsid w:val="00AC670B"/>
    <w:rsid w:val="00AD0256"/>
    <w:rsid w:val="00AE7CAA"/>
    <w:rsid w:val="00AF57A3"/>
    <w:rsid w:val="00B0518E"/>
    <w:rsid w:val="00B07B16"/>
    <w:rsid w:val="00B17B7E"/>
    <w:rsid w:val="00B2406A"/>
    <w:rsid w:val="00B44C9C"/>
    <w:rsid w:val="00B543CD"/>
    <w:rsid w:val="00B56751"/>
    <w:rsid w:val="00B61231"/>
    <w:rsid w:val="00B74F82"/>
    <w:rsid w:val="00B81A98"/>
    <w:rsid w:val="00B81EBE"/>
    <w:rsid w:val="00BC6A0B"/>
    <w:rsid w:val="00BC6CEA"/>
    <w:rsid w:val="00BD054B"/>
    <w:rsid w:val="00BD6B01"/>
    <w:rsid w:val="00BD73E7"/>
    <w:rsid w:val="00BF487C"/>
    <w:rsid w:val="00BF59A9"/>
    <w:rsid w:val="00C11060"/>
    <w:rsid w:val="00C162C8"/>
    <w:rsid w:val="00C16C79"/>
    <w:rsid w:val="00C17E90"/>
    <w:rsid w:val="00C25FDD"/>
    <w:rsid w:val="00C334CB"/>
    <w:rsid w:val="00C41778"/>
    <w:rsid w:val="00C727BD"/>
    <w:rsid w:val="00C74765"/>
    <w:rsid w:val="00C75AFE"/>
    <w:rsid w:val="00C76C08"/>
    <w:rsid w:val="00C84164"/>
    <w:rsid w:val="00C96B8A"/>
    <w:rsid w:val="00CB23E4"/>
    <w:rsid w:val="00CB2FE4"/>
    <w:rsid w:val="00CB3A66"/>
    <w:rsid w:val="00CC1324"/>
    <w:rsid w:val="00CC7E7E"/>
    <w:rsid w:val="00CD069B"/>
    <w:rsid w:val="00CD1B5D"/>
    <w:rsid w:val="00CD3D09"/>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3B99"/>
    <w:rsid w:val="00D543C4"/>
    <w:rsid w:val="00D57B95"/>
    <w:rsid w:val="00D72494"/>
    <w:rsid w:val="00DA21A1"/>
    <w:rsid w:val="00DB4027"/>
    <w:rsid w:val="00DC2D10"/>
    <w:rsid w:val="00DC3177"/>
    <w:rsid w:val="00DD2C93"/>
    <w:rsid w:val="00DD4384"/>
    <w:rsid w:val="00DE5974"/>
    <w:rsid w:val="00DE64FE"/>
    <w:rsid w:val="00DE6C6D"/>
    <w:rsid w:val="00E024CC"/>
    <w:rsid w:val="00E316A6"/>
    <w:rsid w:val="00E33F91"/>
    <w:rsid w:val="00E3637C"/>
    <w:rsid w:val="00E51EF2"/>
    <w:rsid w:val="00E53AFA"/>
    <w:rsid w:val="00E55499"/>
    <w:rsid w:val="00E60E91"/>
    <w:rsid w:val="00E66805"/>
    <w:rsid w:val="00E70728"/>
    <w:rsid w:val="00E76BBF"/>
    <w:rsid w:val="00E84844"/>
    <w:rsid w:val="00E915AB"/>
    <w:rsid w:val="00E96651"/>
    <w:rsid w:val="00EC351E"/>
    <w:rsid w:val="00EE3698"/>
    <w:rsid w:val="00EE38B5"/>
    <w:rsid w:val="00EF2816"/>
    <w:rsid w:val="00F02FAB"/>
    <w:rsid w:val="00F06CD3"/>
    <w:rsid w:val="00F371B2"/>
    <w:rsid w:val="00F445B8"/>
    <w:rsid w:val="00F664B5"/>
    <w:rsid w:val="00F73E0A"/>
    <w:rsid w:val="00F97022"/>
    <w:rsid w:val="00FA7FF0"/>
    <w:rsid w:val="00FC2A65"/>
    <w:rsid w:val="00FD5FBC"/>
    <w:rsid w:val="00FD7434"/>
    <w:rsid w:val="00FE025A"/>
    <w:rsid w:val="00FE4B6A"/>
    <w:rsid w:val="00FF07F4"/>
    <w:rsid w:val="00FF17A6"/>
    <w:rsid w:val="00FF3390"/>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4219D41410E9A4E8B339C861C0514FDC95431B9CDF25958BF33F2392A8C1E41A045564Fc3H" TargetMode="External"/><Relationship Id="rId13" Type="http://schemas.openxmlformats.org/officeDocument/2006/relationships/hyperlink" Target="consultantplus://offline/ref=B40AD014CC5361E920FE5F50F3260A422527E026907D69E6AD10B2DAEED561BAD6D1729BK8Z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1FCB0E5EA75A95B1F86B09EE6711D5F41B3DF71553D43E2CA5A836406BF1FDC72955D6B4B80ABD49F003fE4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settings" Target="settings.xml"/><Relationship Id="rId9" Type="http://schemas.openxmlformats.org/officeDocument/2006/relationships/hyperlink" Target="consultantplus://offline/ref=55D271E6FA1E6B223057B3CA218699E72501C64BB15328A8336DF3152EDAED2ADC538401x5IAI" TargetMode="External"/><Relationship Id="rId14"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9896-934D-4DF1-97CF-908AD4C8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dc:creator>
  <cp:lastModifiedBy>St.Maklaush</cp:lastModifiedBy>
  <cp:revision>6</cp:revision>
  <cp:lastPrinted>2024-07-31T10:45:00Z</cp:lastPrinted>
  <dcterms:created xsi:type="dcterms:W3CDTF">2024-04-27T07:17:00Z</dcterms:created>
  <dcterms:modified xsi:type="dcterms:W3CDTF">2024-07-31T10:45:00Z</dcterms:modified>
</cp:coreProperties>
</file>