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32" w:rsidRPr="00354C32" w:rsidRDefault="00354C32" w:rsidP="00354C32">
      <w:pPr>
        <w:spacing w:after="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54C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4C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6DF610" wp14:editId="4B85800E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32" w:rsidRPr="00354C32" w:rsidRDefault="00354C32" w:rsidP="00354C3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354C3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РОССИЙСКАЯ ФЕДЕРАЦИЯ</w:t>
      </w:r>
    </w:p>
    <w:p w:rsidR="00354C32" w:rsidRPr="00354C32" w:rsidRDefault="00354C32" w:rsidP="00354C3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354C32" w:rsidRPr="00354C32" w:rsidRDefault="00354C32" w:rsidP="00354C32">
      <w:pPr>
        <w:shd w:val="clear" w:color="auto" w:fill="FFFFFF"/>
        <w:spacing w:after="0"/>
        <w:ind w:firstLine="187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354C3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АДМИНИСТРАЦИЯ </w:t>
      </w:r>
    </w:p>
    <w:p w:rsidR="00354C32" w:rsidRPr="00354C32" w:rsidRDefault="00354C32" w:rsidP="00354C3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354C32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   МУНИЦИПАЛЬНОГО РАЙОНА </w:t>
      </w:r>
    </w:p>
    <w:p w:rsidR="00354C32" w:rsidRPr="00354C32" w:rsidRDefault="00354C32" w:rsidP="00354C3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354C32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                КЛЯВЛ И НСКИЙ</w:t>
      </w:r>
    </w:p>
    <w:p w:rsidR="00354C32" w:rsidRPr="00354C32" w:rsidRDefault="00354C32" w:rsidP="00354C3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54C32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          Самарской  области</w:t>
      </w:r>
    </w:p>
    <w:p w:rsidR="00354C32" w:rsidRPr="00354C32" w:rsidRDefault="00354C32" w:rsidP="00354C32">
      <w:pPr>
        <w:pStyle w:val="3"/>
        <w:spacing w:before="0" w:line="276" w:lineRule="auto"/>
        <w:rPr>
          <w:sz w:val="24"/>
          <w:szCs w:val="24"/>
        </w:rPr>
      </w:pPr>
      <w:r w:rsidRPr="00354C32">
        <w:rPr>
          <w:sz w:val="24"/>
          <w:szCs w:val="24"/>
        </w:rPr>
        <w:t xml:space="preserve">         </w:t>
      </w:r>
      <w:r w:rsidR="00BF29F4">
        <w:rPr>
          <w:sz w:val="24"/>
          <w:szCs w:val="24"/>
        </w:rPr>
        <w:t xml:space="preserve">   </w:t>
      </w:r>
      <w:r w:rsidRPr="00354C32">
        <w:rPr>
          <w:sz w:val="24"/>
          <w:szCs w:val="24"/>
        </w:rPr>
        <w:t>ПОСТАНОВЛЕНИЕ</w:t>
      </w:r>
    </w:p>
    <w:p w:rsidR="00354C32" w:rsidRPr="00354C32" w:rsidRDefault="00354C32" w:rsidP="00354C3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  <w:r w:rsidRPr="00BF29F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</w:t>
      </w:r>
      <w:r w:rsidR="00BF29F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</w:t>
      </w:r>
      <w:r w:rsidRPr="00BF29F4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</w:t>
      </w:r>
      <w:r w:rsidR="00665FC8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10.03</w:t>
      </w:r>
      <w:r w:rsidRPr="00354C32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.202</w:t>
      </w:r>
      <w:r w:rsidR="00665FC8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2</w:t>
      </w:r>
      <w:r w:rsidRPr="00354C32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г.   № </w:t>
      </w:r>
      <w:r w:rsidR="00665FC8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125</w:t>
      </w:r>
      <w:r w:rsidRPr="00354C32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___</w:t>
      </w:r>
    </w:p>
    <w:p w:rsidR="000002F8" w:rsidRPr="000002F8" w:rsidRDefault="0097125F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002F8">
        <w:rPr>
          <w:rFonts w:ascii="Times New Roman" w:hAnsi="Times New Roman" w:cs="Times New Roman"/>
          <w:b w:val="0"/>
          <w:sz w:val="24"/>
          <w:szCs w:val="24"/>
        </w:rPr>
        <w:t>б утверждении П</w:t>
      </w:r>
      <w:r w:rsidR="000002F8" w:rsidRPr="000002F8">
        <w:rPr>
          <w:rFonts w:ascii="Times New Roman" w:hAnsi="Times New Roman" w:cs="Times New Roman"/>
          <w:b w:val="0"/>
          <w:sz w:val="24"/>
          <w:szCs w:val="24"/>
        </w:rPr>
        <w:t>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02F8" w:rsidRPr="000002F8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из бюджета</w:t>
      </w:r>
    </w:p>
    <w:p w:rsidR="000002F8" w:rsidRPr="000002F8" w:rsidRDefault="000002F8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02F8">
        <w:rPr>
          <w:rFonts w:ascii="Times New Roman" w:hAnsi="Times New Roman" w:cs="Times New Roman"/>
          <w:b w:val="0"/>
          <w:sz w:val="24"/>
          <w:szCs w:val="24"/>
        </w:rPr>
        <w:t>субсидий на осуществление</w:t>
      </w:r>
    </w:p>
    <w:p w:rsidR="000002F8" w:rsidRPr="000002F8" w:rsidRDefault="000002F8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02F8">
        <w:rPr>
          <w:rFonts w:ascii="Times New Roman" w:hAnsi="Times New Roman" w:cs="Times New Roman"/>
          <w:b w:val="0"/>
          <w:sz w:val="24"/>
          <w:szCs w:val="24"/>
        </w:rPr>
        <w:t>капитальных вложений в объекты капитального строительства</w:t>
      </w:r>
    </w:p>
    <w:p w:rsidR="000002F8" w:rsidRPr="000002F8" w:rsidRDefault="000002F8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02F8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 и приобретение объектов</w:t>
      </w:r>
    </w:p>
    <w:p w:rsidR="000002F8" w:rsidRPr="000002F8" w:rsidRDefault="000002F8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02F8">
        <w:rPr>
          <w:rFonts w:ascii="Times New Roman" w:hAnsi="Times New Roman" w:cs="Times New Roman"/>
          <w:b w:val="0"/>
          <w:sz w:val="24"/>
          <w:szCs w:val="24"/>
        </w:rPr>
        <w:t>недвижимого имущества в муниципальную собственность</w:t>
      </w:r>
    </w:p>
    <w:p w:rsidR="000002F8" w:rsidRDefault="000002F8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02F8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0002F8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0002F8">
        <w:rPr>
          <w:rFonts w:ascii="Times New Roman" w:hAnsi="Times New Roman" w:cs="Times New Roman"/>
          <w:b w:val="0"/>
          <w:sz w:val="24"/>
          <w:szCs w:val="24"/>
        </w:rPr>
        <w:t xml:space="preserve"> указанных субсидий</w:t>
      </w:r>
    </w:p>
    <w:p w:rsidR="0043553E" w:rsidRDefault="0043553E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3553E" w:rsidRPr="000002F8" w:rsidRDefault="0043553E" w:rsidP="000002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002F8" w:rsidRPr="000002F8" w:rsidRDefault="000002F8" w:rsidP="000002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2F8" w:rsidRPr="0097125F" w:rsidRDefault="000002F8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12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tooltip="&quot;Бюджетный кодекс Российской Федерации&quot; от 31.07.1998 N 145-ФЗ (ред. от 29.11.2021) (с изм. и доп., вступ. в силу с 01.01.2022){КонсультантПлюс}" w:history="1">
        <w:r w:rsidRPr="0097125F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97125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tooltip="Постановление Тольяттинской городской Думы Самарской области от 30.05.2005 N 155 (ред. от 24.11.2021) &quot;Об Уставе городского округа Тольятти&quot; (Зарегистрировано в ГУ Минюста РФ по Приволжскому федеральному округу 24.10.2005 N RU633020002005001){КонсультантПлюс}" w:history="1">
        <w:r w:rsidRPr="0097125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="00C46871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6871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46871" w:rsidRPr="0097125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</w:t>
      </w:r>
      <w:proofErr w:type="spellStart"/>
      <w:r w:rsidR="00C46871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46871"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Pr="009712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02F8" w:rsidRPr="0097125F" w:rsidRDefault="000002F8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97125F">
        <w:rPr>
          <w:rFonts w:ascii="Times New Roman" w:hAnsi="Times New Roman" w:cs="Times New Roman"/>
          <w:sz w:val="24"/>
          <w:szCs w:val="24"/>
        </w:rPr>
        <w:t xml:space="preserve">1. Установить, что к расходным обязательствам </w:t>
      </w:r>
      <w:r w:rsidR="00C46871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46871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46871"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Pr="0097125F">
        <w:rPr>
          <w:rFonts w:ascii="Times New Roman" w:hAnsi="Times New Roman" w:cs="Times New Roman"/>
          <w:sz w:val="24"/>
          <w:szCs w:val="24"/>
        </w:rPr>
        <w:t>относится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</w:r>
    </w:p>
    <w:p w:rsidR="000002F8" w:rsidRPr="0097125F" w:rsidRDefault="000002F8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125F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ar38" w:tooltip="ПОРЯДОК" w:history="1">
        <w:r w:rsidRPr="0097125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7125F">
        <w:rPr>
          <w:rFonts w:ascii="Times New Roman" w:hAnsi="Times New Roman" w:cs="Times New Roman"/>
          <w:sz w:val="24"/>
          <w:szCs w:val="24"/>
        </w:rPr>
        <w:t xml:space="preserve"> принятия решений о предоставлении из бюджета 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827EA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827EA"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Pr="0097125F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предоставлении указанных субсидий.</w:t>
      </w:r>
    </w:p>
    <w:p w:rsidR="000002F8" w:rsidRPr="0097125F" w:rsidRDefault="000002F8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125F">
        <w:rPr>
          <w:rFonts w:ascii="Times New Roman" w:hAnsi="Times New Roman" w:cs="Times New Roman"/>
          <w:sz w:val="24"/>
          <w:szCs w:val="24"/>
        </w:rPr>
        <w:t xml:space="preserve">3. Установить, что расходное обязательство 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827EA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7125F">
        <w:rPr>
          <w:rFonts w:ascii="Times New Roman" w:hAnsi="Times New Roman" w:cs="Times New Roman"/>
          <w:sz w:val="24"/>
          <w:szCs w:val="24"/>
        </w:rPr>
        <w:t xml:space="preserve">, установленное </w:t>
      </w:r>
      <w:hyperlink w:anchor="Par16" w:tooltip="1. Установить, что к расходным обязательствам городского округа Тольятти относится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" w:history="1">
        <w:r w:rsidRPr="0097125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97125F">
        <w:rPr>
          <w:rFonts w:ascii="Times New Roman" w:hAnsi="Times New Roman" w:cs="Times New Roman"/>
          <w:sz w:val="24"/>
          <w:szCs w:val="24"/>
        </w:rPr>
        <w:t xml:space="preserve"> настоящего Постановления, исполняется </w:t>
      </w:r>
      <w:r w:rsidR="005827EA" w:rsidRPr="0097125F">
        <w:rPr>
          <w:rFonts w:ascii="Times New Roman" w:hAnsi="Times New Roman" w:cs="Times New Roman"/>
          <w:sz w:val="24"/>
          <w:szCs w:val="24"/>
        </w:rPr>
        <w:t>муниципальн</w:t>
      </w:r>
      <w:r w:rsidR="0097125F" w:rsidRPr="0097125F">
        <w:rPr>
          <w:rFonts w:ascii="Times New Roman" w:hAnsi="Times New Roman" w:cs="Times New Roman"/>
          <w:sz w:val="24"/>
          <w:szCs w:val="24"/>
        </w:rPr>
        <w:t>ым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125F" w:rsidRPr="0097125F">
        <w:rPr>
          <w:rFonts w:ascii="Times New Roman" w:hAnsi="Times New Roman" w:cs="Times New Roman"/>
          <w:sz w:val="24"/>
          <w:szCs w:val="24"/>
        </w:rPr>
        <w:t>ом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7EA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827EA"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Pr="0097125F">
        <w:rPr>
          <w:rFonts w:ascii="Times New Roman" w:hAnsi="Times New Roman" w:cs="Times New Roman"/>
          <w:sz w:val="24"/>
          <w:szCs w:val="24"/>
        </w:rPr>
        <w:t xml:space="preserve">самостоятельно за счет средств бюджета 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827EA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7125F">
        <w:rPr>
          <w:rFonts w:ascii="Times New Roman" w:hAnsi="Times New Roman" w:cs="Times New Roman"/>
          <w:sz w:val="24"/>
          <w:szCs w:val="24"/>
        </w:rPr>
        <w:t xml:space="preserve">, в том числе с учетом планируемых к поступлению в соответствии с действующим законодательством в бюджет 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827EA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827EA"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Pr="0097125F">
        <w:rPr>
          <w:rFonts w:ascii="Times New Roman" w:hAnsi="Times New Roman" w:cs="Times New Roman"/>
          <w:sz w:val="24"/>
          <w:szCs w:val="24"/>
        </w:rPr>
        <w:t>средств вышестоящих бюджетов.</w:t>
      </w:r>
    </w:p>
    <w:p w:rsidR="000002F8" w:rsidRPr="0097125F" w:rsidRDefault="0043553E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2F8" w:rsidRPr="0097125F">
        <w:rPr>
          <w:rFonts w:ascii="Times New Roman" w:hAnsi="Times New Roman" w:cs="Times New Roman"/>
          <w:sz w:val="24"/>
          <w:szCs w:val="24"/>
        </w:rPr>
        <w:t xml:space="preserve">. </w:t>
      </w:r>
      <w:r w:rsidR="005827EA" w:rsidRPr="0097125F">
        <w:rPr>
          <w:rFonts w:ascii="Times New Roman" w:hAnsi="Times New Roman" w:cs="Times New Roman"/>
          <w:sz w:val="24"/>
          <w:szCs w:val="24"/>
        </w:rPr>
        <w:t xml:space="preserve">МКУ «Управление финансами муниципального района </w:t>
      </w:r>
      <w:proofErr w:type="spellStart"/>
      <w:r w:rsidR="005827EA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827EA" w:rsidRPr="0097125F">
        <w:rPr>
          <w:rFonts w:ascii="Times New Roman" w:hAnsi="Times New Roman" w:cs="Times New Roman"/>
          <w:sz w:val="24"/>
          <w:szCs w:val="24"/>
        </w:rPr>
        <w:t xml:space="preserve">» </w:t>
      </w:r>
      <w:r w:rsidR="000002F8" w:rsidRPr="0097125F">
        <w:rPr>
          <w:rFonts w:ascii="Times New Roman" w:hAnsi="Times New Roman" w:cs="Times New Roman"/>
          <w:sz w:val="24"/>
          <w:szCs w:val="24"/>
        </w:rPr>
        <w:t xml:space="preserve">осуществлять финансовое обеспечение расходного обязательства </w:t>
      </w:r>
      <w:r w:rsidR="00452975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52975" w:rsidRPr="0097125F">
        <w:rPr>
          <w:rFonts w:ascii="Times New Roman" w:hAnsi="Times New Roman" w:cs="Times New Roman"/>
          <w:sz w:val="24"/>
          <w:szCs w:val="24"/>
        </w:rPr>
        <w:lastRenderedPageBreak/>
        <w:t>Клявлинский</w:t>
      </w:r>
      <w:proofErr w:type="spellEnd"/>
      <w:r w:rsidR="000002F8" w:rsidRPr="0097125F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hyperlink w:anchor="Par16" w:tooltip="1. Установить, что к расходным обязательствам городского округа Тольятти относится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" w:history="1">
        <w:r w:rsidR="000002F8" w:rsidRPr="0097125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002F8" w:rsidRPr="0097125F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пределах средств, предусмотренных в бюджете </w:t>
      </w:r>
      <w:r w:rsidR="0097125F"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7125F"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7125F"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="000002F8" w:rsidRPr="0097125F">
        <w:rPr>
          <w:rFonts w:ascii="Times New Roman" w:hAnsi="Times New Roman" w:cs="Times New Roman"/>
          <w:sz w:val="24"/>
          <w:szCs w:val="24"/>
        </w:rPr>
        <w:t>на соответствующие цели.</w:t>
      </w:r>
    </w:p>
    <w:p w:rsidR="000002F8" w:rsidRPr="0097125F" w:rsidRDefault="0043553E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02F8" w:rsidRPr="0097125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97125F" w:rsidRPr="0097125F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0002F8" w:rsidRPr="0097125F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97125F" w:rsidRPr="0097125F">
        <w:rPr>
          <w:rFonts w:ascii="Times New Roman" w:hAnsi="Times New Roman" w:cs="Times New Roman"/>
          <w:sz w:val="24"/>
          <w:szCs w:val="24"/>
        </w:rPr>
        <w:t xml:space="preserve"> и распространяе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7125F" w:rsidRPr="0097125F">
        <w:rPr>
          <w:rFonts w:ascii="Times New Roman" w:hAnsi="Times New Roman" w:cs="Times New Roman"/>
          <w:sz w:val="24"/>
          <w:szCs w:val="24"/>
        </w:rPr>
        <w:t>ся на правоотношения, возникшие с 10.03.2022 г</w:t>
      </w:r>
      <w:r w:rsidR="000002F8" w:rsidRPr="0097125F">
        <w:rPr>
          <w:rFonts w:ascii="Times New Roman" w:hAnsi="Times New Roman" w:cs="Times New Roman"/>
          <w:sz w:val="24"/>
          <w:szCs w:val="24"/>
        </w:rPr>
        <w:t>.</w:t>
      </w:r>
    </w:p>
    <w:p w:rsidR="000002F8" w:rsidRPr="0097125F" w:rsidRDefault="0043553E" w:rsidP="0097125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02F8" w:rsidRPr="00971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02F8" w:rsidRPr="009712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02F8" w:rsidRPr="009712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97125F" w:rsidRPr="0097125F">
        <w:rPr>
          <w:rFonts w:ascii="Times New Roman" w:hAnsi="Times New Roman" w:cs="Times New Roman"/>
          <w:sz w:val="24"/>
          <w:szCs w:val="24"/>
        </w:rPr>
        <w:t xml:space="preserve">Главы района по экономике и финансам </w:t>
      </w:r>
      <w:proofErr w:type="spellStart"/>
      <w:r w:rsidR="0097125F" w:rsidRPr="0097125F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97125F" w:rsidRPr="0097125F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0002F8" w:rsidRDefault="000002F8" w:rsidP="000002F8">
      <w:pPr>
        <w:pStyle w:val="ConsPlusNormal"/>
        <w:jc w:val="both"/>
      </w:pPr>
    </w:p>
    <w:p w:rsidR="000002F8" w:rsidRDefault="000002F8" w:rsidP="000002F8">
      <w:pPr>
        <w:pStyle w:val="ConsPlusNormal"/>
        <w:jc w:val="both"/>
      </w:pPr>
    </w:p>
    <w:p w:rsidR="000002F8" w:rsidRDefault="000002F8" w:rsidP="000002F8">
      <w:pPr>
        <w:pStyle w:val="ConsPlusNormal"/>
        <w:jc w:val="both"/>
      </w:pPr>
    </w:p>
    <w:p w:rsidR="000002F8" w:rsidRDefault="000002F8" w:rsidP="000002F8">
      <w:pPr>
        <w:pStyle w:val="ConsPlusNormal"/>
        <w:jc w:val="both"/>
      </w:pPr>
    </w:p>
    <w:p w:rsidR="000002F8" w:rsidRDefault="000002F8" w:rsidP="000002F8">
      <w:pPr>
        <w:pStyle w:val="ConsPlusNormal"/>
        <w:jc w:val="both"/>
      </w:pPr>
    </w:p>
    <w:p w:rsidR="000002F8" w:rsidRPr="0097125F" w:rsidRDefault="0097125F" w:rsidP="000002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125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71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97125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Pr="00ED6D07" w:rsidRDefault="0097125F" w:rsidP="0097125F">
      <w:pPr>
        <w:pStyle w:val="ConsPlusNormal"/>
        <w:outlineLvl w:val="0"/>
        <w:rPr>
          <w:rFonts w:ascii="Times New Roman" w:hAnsi="Times New Roman" w:cs="Times New Roman"/>
        </w:rPr>
      </w:pPr>
      <w:r w:rsidRPr="00ED6D07">
        <w:rPr>
          <w:rFonts w:ascii="Times New Roman" w:hAnsi="Times New Roman" w:cs="Times New Roman"/>
        </w:rPr>
        <w:t>Князева Г.В.</w:t>
      </w:r>
    </w:p>
    <w:p w:rsidR="0097125F" w:rsidRPr="0097125F" w:rsidRDefault="0097125F" w:rsidP="000002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43553E" w:rsidRDefault="0043553E" w:rsidP="000002F8">
      <w:pPr>
        <w:pStyle w:val="ConsPlusNormal"/>
        <w:jc w:val="right"/>
        <w:outlineLvl w:val="0"/>
      </w:pPr>
    </w:p>
    <w:p w:rsidR="0043553E" w:rsidRDefault="0043553E" w:rsidP="000002F8">
      <w:pPr>
        <w:pStyle w:val="ConsPlusNormal"/>
        <w:jc w:val="right"/>
        <w:outlineLvl w:val="0"/>
      </w:pPr>
    </w:p>
    <w:p w:rsidR="0043553E" w:rsidRDefault="0043553E" w:rsidP="000002F8">
      <w:pPr>
        <w:pStyle w:val="ConsPlusNormal"/>
        <w:jc w:val="right"/>
        <w:outlineLvl w:val="0"/>
      </w:pPr>
    </w:p>
    <w:p w:rsidR="0043553E" w:rsidRDefault="0043553E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97125F" w:rsidRDefault="0097125F" w:rsidP="000002F8">
      <w:pPr>
        <w:pStyle w:val="ConsPlusNormal"/>
        <w:jc w:val="right"/>
        <w:outlineLvl w:val="0"/>
      </w:pPr>
    </w:p>
    <w:p w:rsidR="000002F8" w:rsidRPr="0043553E" w:rsidRDefault="000002F8" w:rsidP="00BF29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53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02F8" w:rsidRPr="0043553E" w:rsidRDefault="000002F8" w:rsidP="00BF2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53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9796D" w:rsidRDefault="0099796D" w:rsidP="00BF2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2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7125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0002F8" w:rsidRPr="0043553E" w:rsidRDefault="0099796D" w:rsidP="00BF2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125F">
        <w:rPr>
          <w:rFonts w:ascii="Times New Roman" w:hAnsi="Times New Roman" w:cs="Times New Roman"/>
          <w:sz w:val="24"/>
          <w:szCs w:val="24"/>
        </w:rPr>
        <w:t xml:space="preserve"> </w:t>
      </w:r>
      <w:r w:rsidR="000002F8" w:rsidRPr="0043553E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 марта</w:t>
      </w:r>
      <w:r w:rsidR="000002F8" w:rsidRPr="0043553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002F8" w:rsidRPr="0043553E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125</w:t>
      </w:r>
    </w:p>
    <w:p w:rsidR="000002F8" w:rsidRPr="0043553E" w:rsidRDefault="000002F8" w:rsidP="004355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4A" w:rsidRPr="00D93961" w:rsidRDefault="00AF574A" w:rsidP="00D9396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8"/>
      <w:bookmarkEnd w:id="1"/>
    </w:p>
    <w:p w:rsidR="000002F8" w:rsidRPr="00A27DE0" w:rsidRDefault="0043553E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7DE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002F8" w:rsidRPr="00D93961" w:rsidRDefault="0043553E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из бюджета</w:t>
      </w:r>
    </w:p>
    <w:p w:rsidR="000002F8" w:rsidRPr="00D93961" w:rsidRDefault="0099796D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D9396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="0043553E" w:rsidRPr="00D93961">
        <w:rPr>
          <w:rFonts w:ascii="Times New Roman" w:hAnsi="Times New Roman" w:cs="Times New Roman"/>
          <w:b w:val="0"/>
          <w:sz w:val="24"/>
          <w:szCs w:val="24"/>
        </w:rPr>
        <w:t>субсидий на осуществление</w:t>
      </w:r>
    </w:p>
    <w:p w:rsidR="000002F8" w:rsidRPr="00D93961" w:rsidRDefault="0043553E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капитальных вложений в объекты капитального строительства</w:t>
      </w:r>
    </w:p>
    <w:p w:rsidR="000002F8" w:rsidRPr="00D93961" w:rsidRDefault="0043553E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 и приобретение объектов</w:t>
      </w:r>
    </w:p>
    <w:p w:rsidR="000002F8" w:rsidRPr="00D93961" w:rsidRDefault="0043553E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недвижимого имущества в муниципальную собственность</w:t>
      </w:r>
    </w:p>
    <w:p w:rsidR="000002F8" w:rsidRPr="00D93961" w:rsidRDefault="0043553E" w:rsidP="00C076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93961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указанных субсидий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принятия решений о предоставлении из бюджета </w:t>
      </w:r>
      <w:r w:rsidR="0099796D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9796D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9796D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соответственно - Решение, объекты капитального строительства, объекты недвижимого имущества, субсидия) и предоставления указанных субсидий.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1.2. Субсидии предоставляются муниципальным бюджетным и автономным учреждениям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 xml:space="preserve">(далее - учреждения) и муниципальным унитарным предприятиям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(далее - предприятия)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1.3. Не допускается при исполнении бюджета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предоставление субсидий, если в отношении объекта капитального строительства, объекта недвижимого имущества принято решение о подготовке и реализации бюджетных инвестиций.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Принятие Решения в отношении объектов капитального строительства, объектов недвижимого имущества, по которым ранее было принято решение о подготовке и реализации бюджетных инвестиций, осуществляется после внесения соответствующих изменений в перечень объектов капитального строительства.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D93961">
        <w:rPr>
          <w:rFonts w:ascii="Times New Roman" w:hAnsi="Times New Roman" w:cs="Times New Roman"/>
          <w:sz w:val="24"/>
          <w:szCs w:val="24"/>
        </w:rPr>
        <w:t>1.4. Субсидия направляется на финансовое обеспечение следующих мероприятий: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1.4.1. Архитектурно-строительное проектирование, строительство (реконструкция, в том числе с элементами реставрации, техническое перевооружение) с осуществлением подключения (технологического присоединения) объектов капитального строительства к сетям инженерно-технологического обеспечения и ввода в эксплуатацию в соответствии с действующим законодательством о градостроительной деятельности и нормативными правовыми актами Российской Федерации;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1.4.2. Приобретение объектов недвижимого имущества.</w:t>
      </w:r>
    </w:p>
    <w:p w:rsidR="00D93961" w:rsidRDefault="00D93961" w:rsidP="00BF29F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 Порядок принятия Решения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2.1. Решение оформляется </w:t>
      </w:r>
      <w:r w:rsidR="003951F5" w:rsidRPr="003951F5">
        <w:rPr>
          <w:rFonts w:ascii="Times New Roman" w:hAnsi="Times New Roman" w:cs="Times New Roman"/>
          <w:color w:val="FF0000"/>
          <w:sz w:val="24"/>
          <w:szCs w:val="24"/>
        </w:rPr>
        <w:t>распоряжением</w:t>
      </w:r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 xml:space="preserve">о предоставлении субсидии (далее </w:t>
      </w:r>
      <w:r w:rsidR="00F6485E">
        <w:rPr>
          <w:rFonts w:ascii="Times New Roman" w:hAnsi="Times New Roman" w:cs="Times New Roman"/>
          <w:sz w:val="24"/>
          <w:szCs w:val="24"/>
        </w:rPr>
        <w:t>–</w:t>
      </w:r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="00F6485E" w:rsidRPr="00F6485E">
        <w:rPr>
          <w:rFonts w:ascii="Times New Roman" w:hAnsi="Times New Roman" w:cs="Times New Roman"/>
          <w:color w:val="FF0000"/>
          <w:sz w:val="24"/>
          <w:szCs w:val="24"/>
        </w:rPr>
        <w:t>решение</w:t>
      </w:r>
      <w:r w:rsidR="00F6485E">
        <w:rPr>
          <w:rFonts w:ascii="Times New Roman" w:hAnsi="Times New Roman" w:cs="Times New Roman"/>
          <w:sz w:val="24"/>
          <w:szCs w:val="24"/>
        </w:rPr>
        <w:t xml:space="preserve">, </w:t>
      </w:r>
      <w:r w:rsidR="003951F5" w:rsidRPr="003951F5">
        <w:rPr>
          <w:rFonts w:ascii="Times New Roman" w:hAnsi="Times New Roman" w:cs="Times New Roman"/>
          <w:color w:val="FF0000"/>
          <w:sz w:val="24"/>
          <w:szCs w:val="24"/>
        </w:rPr>
        <w:t>распоряжени</w:t>
      </w:r>
      <w:r w:rsidRPr="00D93961">
        <w:rPr>
          <w:rFonts w:ascii="Times New Roman" w:hAnsi="Times New Roman" w:cs="Times New Roman"/>
          <w:sz w:val="24"/>
          <w:szCs w:val="24"/>
        </w:rPr>
        <w:t xml:space="preserve">е), в приложении к которому указываются характеристики объекта капитального строительства, объекта недвижимого имущества, предусмотренные </w:t>
      </w:r>
      <w:hyperlink w:anchor="Par126" w:tooltip="Заявка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заявкой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на предоставление из бюджета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субсидии (далее - заявка), а также объем предоставляемой субсидии.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3951F5" w:rsidRPr="003951F5">
        <w:rPr>
          <w:rFonts w:ascii="Times New Roman" w:hAnsi="Times New Roman" w:cs="Times New Roman"/>
          <w:color w:val="FF0000"/>
          <w:sz w:val="24"/>
          <w:szCs w:val="24"/>
        </w:rPr>
        <w:t>распоряжени</w:t>
      </w:r>
      <w:r w:rsidRPr="00D93961">
        <w:rPr>
          <w:rFonts w:ascii="Times New Roman" w:hAnsi="Times New Roman" w:cs="Times New Roman"/>
          <w:sz w:val="24"/>
          <w:szCs w:val="24"/>
        </w:rPr>
        <w:t xml:space="preserve">я осуществляет соответствующий получатель бюджетных средств, являющийся главным распорядителем бюджетных средств (далее - главный распорядитель бюджетных средств), в течение 3 дней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2.2. Принятие Решения осуществляется исходя из установленных приоритетов социально-экономического развития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2.3. Для принятия Решения учреждение (предприятие) составляет </w:t>
      </w:r>
      <w:hyperlink w:anchor="Par126" w:tooltip="Заявка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и направляет ее главному распорядителю бюджетных средств.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D93961">
        <w:rPr>
          <w:rFonts w:ascii="Times New Roman" w:hAnsi="Times New Roman" w:cs="Times New Roman"/>
          <w:sz w:val="24"/>
          <w:szCs w:val="24"/>
        </w:rPr>
        <w:t xml:space="preserve">2.4. К </w:t>
      </w:r>
      <w:hyperlink w:anchor="Par126" w:tooltip="Заявка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учреждением (предприятием) прилагаются документы, обосновывающие соответствующие расчеты, а также пояснительная записка, которая должна содержать: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2.4.1. Расчет объема эксплуатационных расходов, необходимых для содержания объекта капитального строительства, объекта недвижимого имущества после ввода его в эксплуатацию (его приобретения), и источники их финансового обеспечения (для предприятий источником финансового обеспечения эксплуатационных расходов не могут являться средства, предоставляемые из бюджета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 xml:space="preserve">; для учреждений объем финансового обеспечения эксплуатационных расходов за счет средств, предоставляемых из бюджета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>, не может превышать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2.4.2. Обоснование невозможности строительства объекта капитального строительства, приобретения объекта недвижимого имущества без предоставления субсидии.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2.5. Пакет документов, указанный в </w:t>
      </w:r>
      <w:hyperlink w:anchor="Par62" w:tooltip="2.4. К заявке учреждением (предприятием) прилагаются документы, обосновывающие соответствующие расчеты, а также пояснительная записка, которая должна содержать: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пункте 2.4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настоящего Порядка, прикладывается к проекту </w:t>
      </w:r>
      <w:r w:rsidR="00F6485E" w:rsidRPr="003951F5">
        <w:rPr>
          <w:rFonts w:ascii="Times New Roman" w:hAnsi="Times New Roman" w:cs="Times New Roman"/>
          <w:color w:val="FF0000"/>
          <w:sz w:val="24"/>
          <w:szCs w:val="24"/>
        </w:rPr>
        <w:t>распоряжени</w:t>
      </w:r>
      <w:r w:rsidRPr="00D93961">
        <w:rPr>
          <w:rFonts w:ascii="Times New Roman" w:hAnsi="Times New Roman" w:cs="Times New Roman"/>
          <w:sz w:val="24"/>
          <w:szCs w:val="24"/>
        </w:rPr>
        <w:t>я при направлении его на согласование.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D93961">
        <w:rPr>
          <w:rFonts w:ascii="Times New Roman" w:hAnsi="Times New Roman" w:cs="Times New Roman"/>
          <w:sz w:val="24"/>
          <w:szCs w:val="24"/>
        </w:rPr>
        <w:t xml:space="preserve">2.6. Проект </w:t>
      </w:r>
      <w:r w:rsidR="00F6485E" w:rsidRPr="003951F5">
        <w:rPr>
          <w:rFonts w:ascii="Times New Roman" w:hAnsi="Times New Roman" w:cs="Times New Roman"/>
          <w:color w:val="FF0000"/>
          <w:sz w:val="24"/>
          <w:szCs w:val="24"/>
        </w:rPr>
        <w:t>распоряжени</w:t>
      </w:r>
      <w:r w:rsidRPr="00D93961">
        <w:rPr>
          <w:rFonts w:ascii="Times New Roman" w:hAnsi="Times New Roman" w:cs="Times New Roman"/>
          <w:sz w:val="24"/>
          <w:szCs w:val="24"/>
        </w:rPr>
        <w:t xml:space="preserve">я является основанием для внесения соответствующих изменений в бюджет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3. Порядок изменения принятого Решения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3.1. Изменение Решения осуществляется путем внесения соответствующих изменений в </w:t>
      </w:r>
      <w:r w:rsidR="00173EF8" w:rsidRPr="003951F5">
        <w:rPr>
          <w:rFonts w:ascii="Times New Roman" w:hAnsi="Times New Roman" w:cs="Times New Roman"/>
          <w:color w:val="FF0000"/>
          <w:sz w:val="24"/>
          <w:szCs w:val="24"/>
        </w:rPr>
        <w:t>распоряжени</w:t>
      </w:r>
      <w:r w:rsidRPr="00D93961">
        <w:rPr>
          <w:rFonts w:ascii="Times New Roman" w:hAnsi="Times New Roman" w:cs="Times New Roman"/>
          <w:sz w:val="24"/>
          <w:szCs w:val="24"/>
        </w:rPr>
        <w:t>е.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D93961">
        <w:rPr>
          <w:rFonts w:ascii="Times New Roman" w:hAnsi="Times New Roman" w:cs="Times New Roman"/>
          <w:sz w:val="24"/>
          <w:szCs w:val="24"/>
        </w:rPr>
        <w:t>3.2. Изменение принятого Решения осуществляется в следующих случаях: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3.2.1. При сокращении расходов бюджета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соответствующих мероприятий, указанных в </w:t>
      </w:r>
      <w:hyperlink w:anchor="Par52" w:tooltip="1.4. Субсидия направляется на финансовое обеспечение следующих мероприятий: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3.2.2. При уточнении стоимости реализации соответствующих мероприятий, указанных в </w:t>
      </w:r>
      <w:hyperlink w:anchor="Par52" w:tooltip="1.4. Субсидия направляется на финансовое обеспечение следующих мероприятий: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3.2.3. При нарушении условий соответствующим учреждением (предприятием) </w:t>
      </w:r>
      <w:r w:rsidRPr="00D93961">
        <w:rPr>
          <w:rFonts w:ascii="Times New Roman" w:hAnsi="Times New Roman" w:cs="Times New Roman"/>
          <w:sz w:val="24"/>
          <w:szCs w:val="24"/>
        </w:rPr>
        <w:lastRenderedPageBreak/>
        <w:t>соглашения о предоставлении субсидии (далее - соглашение).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 Порядок предоставления субсидий</w:t>
      </w:r>
    </w:p>
    <w:p w:rsidR="000002F8" w:rsidRPr="00D93961" w:rsidRDefault="000002F8" w:rsidP="00BF29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4.1. Объем субсидии определяется исходя из размера запрашиваемых денежных средств, отраженных в заявке, но не более объема бюджетных ассигнований, предусмотренных на соответствующий финансовый год и плановый период на указанные цели.</w:t>
      </w:r>
    </w:p>
    <w:p w:rsidR="000002F8" w:rsidRPr="003D5D1E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4.2. Субсидии учреждениям (предприятиям) предоставляются </w:t>
      </w:r>
      <w:r w:rsidR="003D5D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5D1E" w:rsidRPr="003D5D1E">
        <w:rPr>
          <w:rFonts w:ascii="Times New Roman" w:hAnsi="Times New Roman" w:cs="Times New Roman"/>
          <w:color w:val="FF0000"/>
          <w:sz w:val="24"/>
          <w:szCs w:val="24"/>
        </w:rPr>
        <w:t>с п.2 настоящего Порядка</w:t>
      </w:r>
      <w:bookmarkStart w:id="6" w:name="_GoBack"/>
      <w:bookmarkEnd w:id="6"/>
      <w:r w:rsidRPr="003D5D1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4.3. Условием предоставления субсидии является заключение </w:t>
      </w:r>
      <w:hyperlink w:anchor="Par199" w:tooltip="                   Соглашение о предоставлении субсидий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</w:t>
      </w:r>
      <w:r w:rsidR="00A9566D" w:rsidRPr="00D93961">
        <w:rPr>
          <w:rFonts w:ascii="Times New Roman" w:hAnsi="Times New Roman" w:cs="Times New Roman"/>
          <w:sz w:val="24"/>
          <w:szCs w:val="24"/>
        </w:rPr>
        <w:t>1</w:t>
      </w:r>
      <w:r w:rsidRPr="00D93961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9566D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4.4. Заключение </w:t>
      </w:r>
      <w:hyperlink w:anchor="Par199" w:tooltip="                   Соглашение о предоставлении субсидий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8D6C75" w:rsidRPr="00D93961">
        <w:rPr>
          <w:rFonts w:ascii="Times New Roman" w:hAnsi="Times New Roman" w:cs="Times New Roman"/>
          <w:sz w:val="24"/>
          <w:szCs w:val="24"/>
        </w:rPr>
        <w:t>10</w:t>
      </w:r>
      <w:r w:rsidRPr="00D93961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="00A9566D" w:rsidRPr="00D93961">
        <w:rPr>
          <w:rFonts w:ascii="Times New Roman" w:hAnsi="Times New Roman" w:cs="Times New Roman"/>
          <w:sz w:val="24"/>
          <w:szCs w:val="24"/>
        </w:rPr>
        <w:t>распоряжения.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Соглашение заключается на срок действия утвержденных главному распорядителю бюджетных средств лимитов бюджетных обязательств на предоставление субсидий.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4.5. Перечисление субсидий осуществляется на отдельный лицевой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 счет учреждения (предприятия)</w:t>
      </w:r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4.6. Учреждения (предприятия) организуют закупку товаров, работ и услуг в соответствии с Федеральным </w:t>
      </w:r>
      <w:hyperlink r:id="rId9" w:tooltip="Федеральный закон от 05.04.2013 N 44-ФЗ (ред. от 30.12.2021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2){КонсультантПлюс}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0" w:tooltip="Федеральный закон от 18.07.2011 N 223-ФЗ (ред. от 02.07.2021) &quot;О закупках товаров, работ, услуг отдельными видами юридических лиц&quot;{КонсультантПлюс}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4.7. Отношения, связанные с предоставлением субсидии, не урегулированные в рамках настоящего Порядка, регулируются </w:t>
      </w:r>
      <w:hyperlink w:anchor="Par199" w:tooltip="                   Соглашение о предоставлении субсидий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5"/>
      <w:bookmarkEnd w:id="7"/>
      <w:r w:rsidRPr="00D93961">
        <w:rPr>
          <w:rFonts w:ascii="Times New Roman" w:hAnsi="Times New Roman" w:cs="Times New Roman"/>
          <w:sz w:val="24"/>
          <w:szCs w:val="24"/>
        </w:rPr>
        <w:t>4.8. Учреждения (предприятия) представляют главному распорядителю бюджетных средств: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4.8.1. </w:t>
      </w:r>
      <w:hyperlink w:anchor="Par373" w:tooltip="                              Отчет N _______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об использовании субсидии </w:t>
      </w:r>
      <w:r w:rsidR="00A9566D" w:rsidRPr="00D93961">
        <w:rPr>
          <w:rFonts w:ascii="Times New Roman" w:hAnsi="Times New Roman" w:cs="Times New Roman"/>
          <w:sz w:val="24"/>
          <w:szCs w:val="24"/>
        </w:rPr>
        <w:t xml:space="preserve">в срок до 10 числа месяца следующего за </w:t>
      </w:r>
      <w:proofErr w:type="gramStart"/>
      <w:r w:rsidR="00A9566D" w:rsidRPr="00D9396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A9566D"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4.9. Не использованные в текущем финансовом году остатки средств субсидии, предоставленных учреждению (предприятию), подлежат перечислению учреждением (предприятием) в бюджет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 xml:space="preserve">в установленном порядке не позднее 25 декабря текущего года в случае отсутствия потребности в направлении их на те же цели в году, следующем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Указанные остатки средств используются учреждением (предприятием) в очередном финансовом году при наличии потребности для направления их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же цели в соответствии с решением главного распорядителя бюджетных средств.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4.10. Главный распорядитель бюджетных средств осуществляет проверку целевого использования субсидий на основании отчет</w:t>
      </w:r>
      <w:r w:rsidR="00184243" w:rsidRPr="00D93961">
        <w:rPr>
          <w:rFonts w:ascii="Times New Roman" w:hAnsi="Times New Roman" w:cs="Times New Roman"/>
          <w:sz w:val="24"/>
          <w:szCs w:val="24"/>
        </w:rPr>
        <w:t>а</w:t>
      </w:r>
      <w:r w:rsidRPr="00D93961">
        <w:rPr>
          <w:rFonts w:ascii="Times New Roman" w:hAnsi="Times New Roman" w:cs="Times New Roman"/>
          <w:sz w:val="24"/>
          <w:szCs w:val="24"/>
        </w:rPr>
        <w:t>, указанн</w:t>
      </w:r>
      <w:r w:rsidR="00184243" w:rsidRPr="00D93961">
        <w:rPr>
          <w:rFonts w:ascii="Times New Roman" w:hAnsi="Times New Roman" w:cs="Times New Roman"/>
          <w:sz w:val="24"/>
          <w:szCs w:val="24"/>
        </w:rPr>
        <w:t>ого</w:t>
      </w:r>
      <w:r w:rsidRPr="00D9396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95" w:tooltip="4.8. Учреждения (предприятия) представляют главному распорядителю бюджетных средств:" w:history="1">
        <w:r w:rsidRPr="00D93961">
          <w:rPr>
            <w:rFonts w:ascii="Times New Roman" w:hAnsi="Times New Roman" w:cs="Times New Roman"/>
            <w:color w:val="0000FF"/>
            <w:sz w:val="24"/>
            <w:szCs w:val="24"/>
          </w:rPr>
          <w:t>пункте 4.8</w:t>
        </w:r>
      </w:hyperlink>
      <w:r w:rsidRPr="00D9396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При не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 xml:space="preserve">выявлении нецелевого использования субсидии на соответствующем отчете проставляются отметка "Согласовано", дата согласования и подпись соответствующего </w:t>
      </w:r>
      <w:r w:rsidR="008D6C75" w:rsidRPr="00D93961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В случае выявления нецелевого использования субсидии: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 главный распорядитель бюджетных сре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ечение 10 (десяти) рабочих дней со дня выявления прекращает предоставление субсидии и направляет учреждению </w:t>
      </w:r>
      <w:r w:rsidRPr="00D93961">
        <w:rPr>
          <w:rFonts w:ascii="Times New Roman" w:hAnsi="Times New Roman" w:cs="Times New Roman"/>
          <w:sz w:val="24"/>
          <w:szCs w:val="24"/>
        </w:rPr>
        <w:lastRenderedPageBreak/>
        <w:t xml:space="preserve">(предприятию) требование о возврате в бюджет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субсидии в части, использованной не по целевому назначению;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- учреждение (предприятие) в течение 20 (двадцати) календарных дней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указанного требования возвращает в бюджет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D6C75"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Pr="00D93961">
        <w:rPr>
          <w:rFonts w:ascii="Times New Roman" w:hAnsi="Times New Roman" w:cs="Times New Roman"/>
          <w:sz w:val="24"/>
          <w:szCs w:val="24"/>
        </w:rPr>
        <w:t>субсидию в части, использованной не по целевому назначению.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4.11. Главный распорядитель бюджетных сре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иостанавливает предоставление субсидий в случае нарушения учреждением (предприятием) условия о </w:t>
      </w:r>
      <w:proofErr w:type="spellStart"/>
      <w:r w:rsidRPr="00D93961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 муниципальной собственности за счет иных источников, при условии, если данные обязательства (средства) были отражены в </w:t>
      </w:r>
      <w:r w:rsidR="00184243" w:rsidRPr="00D93961">
        <w:rPr>
          <w:rFonts w:ascii="Times New Roman" w:hAnsi="Times New Roman" w:cs="Times New Roman"/>
          <w:sz w:val="24"/>
          <w:szCs w:val="24"/>
        </w:rPr>
        <w:t>распоряжении</w:t>
      </w:r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4.12. Главный распорядитель бюджетных сре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>иостанавливает предоставление субсидий в случае нарушения учреждением (предприятием) сроков предоставления отчет</w:t>
      </w:r>
      <w:r w:rsidR="00184243" w:rsidRPr="00D93961">
        <w:rPr>
          <w:rFonts w:ascii="Times New Roman" w:hAnsi="Times New Roman" w:cs="Times New Roman"/>
          <w:sz w:val="24"/>
          <w:szCs w:val="24"/>
        </w:rPr>
        <w:t>а</w:t>
      </w:r>
      <w:r w:rsidRPr="00D93961">
        <w:rPr>
          <w:rFonts w:ascii="Times New Roman" w:hAnsi="Times New Roman" w:cs="Times New Roman"/>
          <w:sz w:val="24"/>
          <w:szCs w:val="24"/>
        </w:rPr>
        <w:t xml:space="preserve"> об использовании субсидии до их предоставления.</w:t>
      </w:r>
    </w:p>
    <w:p w:rsidR="000002F8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4.13. Санкционирование расходов по предоставленной субсидии осуществляется в порядке, установленном </w:t>
      </w:r>
      <w:r w:rsidR="00184243" w:rsidRPr="00D93961">
        <w:rPr>
          <w:rFonts w:ascii="Times New Roman" w:hAnsi="Times New Roman" w:cs="Times New Roman"/>
          <w:sz w:val="24"/>
          <w:szCs w:val="24"/>
        </w:rPr>
        <w:t>нормативным пр</w:t>
      </w:r>
      <w:r w:rsidR="00593478" w:rsidRPr="00D93961">
        <w:rPr>
          <w:rFonts w:ascii="Times New Roman" w:hAnsi="Times New Roman" w:cs="Times New Roman"/>
          <w:sz w:val="24"/>
          <w:szCs w:val="24"/>
        </w:rPr>
        <w:t>а</w:t>
      </w:r>
      <w:r w:rsidR="00184243" w:rsidRPr="00D93961">
        <w:rPr>
          <w:rFonts w:ascii="Times New Roman" w:hAnsi="Times New Roman" w:cs="Times New Roman"/>
          <w:sz w:val="24"/>
          <w:szCs w:val="24"/>
        </w:rPr>
        <w:t>вовым</w:t>
      </w:r>
      <w:r w:rsidRPr="00D93961">
        <w:rPr>
          <w:rFonts w:ascii="Times New Roman" w:hAnsi="Times New Roman" w:cs="Times New Roman"/>
          <w:sz w:val="24"/>
          <w:szCs w:val="24"/>
        </w:rPr>
        <w:t xml:space="preserve"> </w:t>
      </w:r>
      <w:r w:rsidR="008D6C75" w:rsidRPr="00D9396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8D6C75"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>.</w:t>
      </w:r>
    </w:p>
    <w:p w:rsidR="00354C32" w:rsidRPr="00D93961" w:rsidRDefault="000002F8" w:rsidP="00BF29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4.14. Взыскания средств в объеме остатка не использованной на начало очередного финансового года субсидии (при отсутствии ее направления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же цели) осуществляется в установленном порядке.</w:t>
      </w:r>
    </w:p>
    <w:p w:rsidR="00354C32" w:rsidRPr="00D93961" w:rsidRDefault="00354C32" w:rsidP="00D9396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C32" w:rsidRPr="00D93961" w:rsidRDefault="00354C32" w:rsidP="00D9396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7658" w:rsidRDefault="00C07658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7DE0" w:rsidRDefault="00A27DE0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7DE0" w:rsidRDefault="00A27DE0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D939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lastRenderedPageBreak/>
        <w:t>Приложение №1 к Порядку</w:t>
      </w:r>
    </w:p>
    <w:p w:rsidR="00D93961" w:rsidRPr="00D93961" w:rsidRDefault="00D93961" w:rsidP="00D9396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принятия решений о предоставлении из бюджета</w:t>
      </w:r>
    </w:p>
    <w:p w:rsidR="00D93961" w:rsidRPr="00D93961" w:rsidRDefault="00D93961" w:rsidP="00D9396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D9396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субсидий на осуществление</w:t>
      </w:r>
    </w:p>
    <w:p w:rsidR="00D93961" w:rsidRPr="00D93961" w:rsidRDefault="00D93961" w:rsidP="00D9396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капитальных вложений в объекты капитального строительства</w:t>
      </w:r>
    </w:p>
    <w:p w:rsidR="00D93961" w:rsidRPr="00D93961" w:rsidRDefault="00D93961" w:rsidP="00D9396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 и приобретение объектов</w:t>
      </w:r>
    </w:p>
    <w:p w:rsidR="00D93961" w:rsidRPr="00D93961" w:rsidRDefault="00D93961" w:rsidP="00D9396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недвижимого имущества в муниципальную собственность</w:t>
      </w:r>
    </w:p>
    <w:p w:rsidR="00D93961" w:rsidRPr="00D93961" w:rsidRDefault="00D93961" w:rsidP="00D9396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93961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указанных субсидий</w:t>
      </w:r>
    </w:p>
    <w:p w:rsidR="00D93961" w:rsidRPr="00D93961" w:rsidRDefault="00D93961" w:rsidP="00D93961">
      <w:pPr>
        <w:pStyle w:val="ConsPlusTitle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D9396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692C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СОГЛАШЕНИЕ №</w:t>
      </w:r>
    </w:p>
    <w:p w:rsidR="00D93961" w:rsidRPr="00D93961" w:rsidRDefault="00D93961" w:rsidP="00692C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субсидии</w:t>
      </w:r>
    </w:p>
    <w:p w:rsidR="00D93961" w:rsidRPr="00D93961" w:rsidRDefault="00D93961" w:rsidP="00692C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на осуществление капитальных вложений в объекты капитального строительства муниципальной собственности </w:t>
      </w:r>
    </w:p>
    <w:p w:rsidR="00D93961" w:rsidRPr="00D93961" w:rsidRDefault="00D93961" w:rsidP="00D9396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D93961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 ст. Клявлино                                                          </w:t>
      </w:r>
      <w:r w:rsidR="00692C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93961">
        <w:rPr>
          <w:rFonts w:ascii="Times New Roman" w:hAnsi="Times New Roman" w:cs="Times New Roman"/>
          <w:sz w:val="24"/>
          <w:szCs w:val="24"/>
        </w:rPr>
        <w:t xml:space="preserve">  «___»_____20__г.</w:t>
      </w:r>
    </w:p>
    <w:p w:rsidR="00D93961" w:rsidRPr="00D93961" w:rsidRDefault="00D93961" w:rsidP="00D9396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   Администрация муниципального района </w:t>
      </w:r>
      <w:proofErr w:type="spellStart"/>
      <w:r w:rsidRPr="00D9396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именуемая в дальнейшем «Учредитель», в лице Главы муниципального района </w:t>
      </w:r>
      <w:proofErr w:type="spellStart"/>
      <w:r w:rsidRPr="00D9396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Соловьева Ивана Николаевича, действующего на основании Устава, с  одной  стороны, и ________________________, именуемое в дальнейшем «Учреждение», в лице  __________________, действующего на основании __________, с  другой  стороны,  а вместе  именуемые   «Стороны»,   заключили  настоящее Соглашение о нижеследующем:</w:t>
      </w:r>
    </w:p>
    <w:p w:rsidR="00D93961" w:rsidRPr="00D93961" w:rsidRDefault="00D93961" w:rsidP="00A96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3961" w:rsidRDefault="00D93961" w:rsidP="00A9648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A96480" w:rsidRPr="00D93961" w:rsidRDefault="00A96480" w:rsidP="00A964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     1.1. Предметом  настоящего  Соглашения  является  предоставление Учредителем субсидий из местного бюджета на осуществление капитальных вложений в объекты капитального строительства муниципальной  собственности и приобретение объектов недвижимого имущества в муниципальную собственность (далее - субсидии).</w:t>
      </w:r>
    </w:p>
    <w:p w:rsidR="00D93961" w:rsidRPr="00D93961" w:rsidRDefault="00D93961" w:rsidP="00A964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3961" w:rsidRDefault="00D93961" w:rsidP="00A96480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A96480" w:rsidRPr="00D93961" w:rsidRDefault="00A96480" w:rsidP="00A964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 2.1.1.    Предоставлять   в  20___  году субсидии в соответствии с Графиком </w:t>
      </w:r>
      <w:r w:rsidRPr="00D93961">
        <w:rPr>
          <w:rFonts w:ascii="Times New Roman" w:eastAsia="Calibri" w:hAnsi="Times New Roman" w:cs="Times New Roman"/>
          <w:sz w:val="24"/>
          <w:szCs w:val="24"/>
        </w:rPr>
        <w:t>перечисления субсидии, являющимся неотъемлемой частью настоящего Соглашения (приложение №1)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2.2. Учредитель вправе: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2.2.1. Изменять размер предоставляемой по настоящему Соглашению субсидии в случае: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 внесения соответствующих изменений в муниципальные нормативные правовые акты, устанавливающие расходные обязательства по предоставлению субсидий.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РФ.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2.2.2. Осуществлять проверку соблюдения Учреждением целевого использования субсидии.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2.2.3. принять решение о направлении остатков неиспользованных средств субсидии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 xml:space="preserve"> же цели в очередном финансовом году.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 xml:space="preserve">В случае выявления нецелевого использования Учреждением субсидии в течение 10 рабочих дней со дня выявления прекратить предоставление субсидии и </w:t>
      </w:r>
      <w:r w:rsidRPr="00D93961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Учреждению письменное требование о возврате в бюджет муниципального района </w:t>
      </w:r>
      <w:proofErr w:type="spellStart"/>
      <w:r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 xml:space="preserve"> субсидии в части, использованной не по целевому назначению (при не выявлении нецелевого использования субсидии на соответствующем отчете проставляются отметка "Согласовано", </w:t>
      </w:r>
      <w:r w:rsidRPr="00D93961">
        <w:rPr>
          <w:rFonts w:ascii="Times New Roman" w:hAnsi="Times New Roman" w:cs="Times New Roman"/>
          <w:i/>
          <w:sz w:val="24"/>
          <w:szCs w:val="24"/>
        </w:rPr>
        <w:t>дата согласования и подпись соответствующего должностного лица).</w:t>
      </w:r>
      <w:proofErr w:type="gramEnd"/>
    </w:p>
    <w:p w:rsidR="00D93961" w:rsidRPr="00D93961" w:rsidRDefault="00D93961" w:rsidP="00A964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2.2.5. Приостанавливать предоставление субсидии в случае:</w:t>
      </w:r>
    </w:p>
    <w:p w:rsidR="00D93961" w:rsidRPr="00D93961" w:rsidRDefault="00D93961" w:rsidP="00A964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 нарушения Учреждением сроков предоставления отчетов об использовании субсидии до их предоставления.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2.3.1. Обеспечить целевое использование средств бюджета муниципального района </w:t>
      </w:r>
      <w:proofErr w:type="spellStart"/>
      <w:r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>;</w:t>
      </w:r>
    </w:p>
    <w:p w:rsidR="00D93961" w:rsidRPr="00D93961" w:rsidRDefault="00D93961" w:rsidP="00A96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        2.3.2. Расходовать субсидию в соответствии с направлениями  и сроками, указанными в настоящем Соглашении. </w:t>
      </w:r>
    </w:p>
    <w:p w:rsidR="00D93961" w:rsidRPr="00D93961" w:rsidRDefault="00D93961" w:rsidP="00A964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3961">
        <w:rPr>
          <w:rFonts w:ascii="Times New Roman" w:hAnsi="Times New Roman" w:cs="Times New Roman"/>
          <w:b w:val="0"/>
          <w:sz w:val="24"/>
          <w:szCs w:val="24"/>
        </w:rPr>
        <w:t xml:space="preserve">         2.3.3. Предоставлять отчет об использовании субсидии в срок до 10 числа месяца следующего за </w:t>
      </w:r>
      <w:proofErr w:type="gramStart"/>
      <w:r w:rsidRPr="00D93961">
        <w:rPr>
          <w:rFonts w:ascii="Times New Roman" w:hAnsi="Times New Roman" w:cs="Times New Roman"/>
          <w:b w:val="0"/>
          <w:sz w:val="24"/>
          <w:szCs w:val="24"/>
        </w:rPr>
        <w:t>отчетным</w:t>
      </w:r>
      <w:proofErr w:type="gramEnd"/>
      <w:r w:rsidRPr="00D939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2.3.4. Своевременно информировать  Учредителя об изменениях условий использования субсидий, которые могут повлиять на изменение объема субсидий.</w:t>
      </w:r>
    </w:p>
    <w:p w:rsidR="00D93961" w:rsidRPr="00D93961" w:rsidRDefault="00D93961" w:rsidP="00A964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2.3.5. Осуществить возврат:</w:t>
      </w:r>
    </w:p>
    <w:p w:rsidR="00D93961" w:rsidRPr="00D93961" w:rsidRDefault="00D93961" w:rsidP="00A964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- неиспользованных в текущем финансовом году остатков средств субсидии в бюджет муниципального района </w:t>
      </w:r>
      <w:proofErr w:type="spellStart"/>
      <w:r w:rsidRPr="00D9396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93961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года в случае отсутствия потребности в направлении их на те же цели в году, следующем за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93961">
        <w:rPr>
          <w:rFonts w:ascii="Times New Roman" w:hAnsi="Times New Roman" w:cs="Times New Roman"/>
          <w:sz w:val="24"/>
          <w:szCs w:val="24"/>
        </w:rPr>
        <w:t>;</w:t>
      </w:r>
    </w:p>
    <w:p w:rsidR="00D93961" w:rsidRPr="00D93961" w:rsidRDefault="00D93961" w:rsidP="00A964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 субсидии в части, использованной не по целевому назначению, в течение 20 (двадцати) календарных дней с момента получения требования Учредителя о возврате.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2.4. Учреждение вправе: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2.4.1. При необходимости обращаться к Учредителю с предложением о внесении изменений в Соглашение в случае </w:t>
      </w:r>
      <w:proofErr w:type="gramStart"/>
      <w:r w:rsidRPr="00D93961">
        <w:rPr>
          <w:rFonts w:ascii="Times New Roman" w:hAnsi="Times New Roman" w:cs="Times New Roman"/>
          <w:sz w:val="24"/>
          <w:szCs w:val="24"/>
        </w:rPr>
        <w:t>выявления необходимости изменения объемов субсидии</w:t>
      </w:r>
      <w:proofErr w:type="gramEnd"/>
    </w:p>
    <w:p w:rsidR="00D93961" w:rsidRPr="00D93961" w:rsidRDefault="00D93961" w:rsidP="00A9648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3.  Порядок предоставления субсидии</w:t>
      </w:r>
    </w:p>
    <w:p w:rsidR="00D93961" w:rsidRPr="00D93961" w:rsidRDefault="00D93961" w:rsidP="00A9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9"/>
      <w:bookmarkEnd w:id="8"/>
      <w:r w:rsidRPr="00D93961">
        <w:rPr>
          <w:rFonts w:ascii="Times New Roman" w:hAnsi="Times New Roman" w:cs="Times New Roman"/>
          <w:sz w:val="24"/>
          <w:szCs w:val="24"/>
        </w:rPr>
        <w:t>3.1. Перечисление субсидии Учреждению осуществляется Учредителем в размере стоимости произведенных затрат на основании отчета (отчетов) о реализованных мероприятиях по настоящему Соглашению и приложенных к нему (ним) копий документов, подтверждающих произведенные затраты, в течение 5 рабочих дней с даты получения Учредителем данных документов.</w:t>
      </w:r>
    </w:p>
    <w:p w:rsidR="00D93961" w:rsidRPr="00D93961" w:rsidRDefault="00D93961" w:rsidP="00A9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В случае если договором, заключенным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приобретения объектов недвижимого имущества в муниципальную собственность, предусмотрены авансовые платежи, перечисление субсидии Учреждению осуществляется Учредителем:</w:t>
      </w:r>
    </w:p>
    <w:p w:rsidR="00D93961" w:rsidRPr="00D93961" w:rsidRDefault="00D93961" w:rsidP="00A9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 в размере предусмотренных авансовых платежей, указанном в данном договоре;</w:t>
      </w:r>
    </w:p>
    <w:p w:rsidR="00D93961" w:rsidRPr="00D93961" w:rsidRDefault="00D93961" w:rsidP="00A9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-дальнейшее перечисление субсидии осуществляется в размере стоимости произведенных затрат на основании отчета (отчетов) о реализованных мероприятиях по настоящему Соглашению и приложенных к нему (ним) копий документов, подтверждающих произведенные затраты, с учетом ранее перечисленного размера аванса.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Default="00D93961" w:rsidP="00A964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96480" w:rsidRPr="00D93961" w:rsidRDefault="00A96480" w:rsidP="00A964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действующим законодательством Российской Федерации.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lastRenderedPageBreak/>
        <w:t>5. Срок действия Соглашения</w:t>
      </w:r>
    </w:p>
    <w:p w:rsidR="00A96480" w:rsidRPr="00D93961" w:rsidRDefault="00A96480" w:rsidP="00A964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3961">
        <w:rPr>
          <w:rFonts w:ascii="Times New Roman" w:eastAsia="Calibri" w:hAnsi="Times New Roman" w:cs="Times New Roman"/>
          <w:sz w:val="24"/>
          <w:szCs w:val="24"/>
        </w:rPr>
        <w:t>5.1. Настоящее Соглашение вступает в силу</w:t>
      </w:r>
      <w:r w:rsidRPr="00D93961">
        <w:rPr>
          <w:rFonts w:ascii="Times New Roman" w:hAnsi="Times New Roman" w:cs="Times New Roman"/>
          <w:sz w:val="24"/>
          <w:szCs w:val="24"/>
        </w:rPr>
        <w:t xml:space="preserve"> со дня его подписания</w:t>
      </w:r>
      <w:r w:rsidRPr="00D93961">
        <w:rPr>
          <w:rFonts w:ascii="Times New Roman" w:eastAsia="Calibri" w:hAnsi="Times New Roman" w:cs="Times New Roman"/>
          <w:sz w:val="24"/>
          <w:szCs w:val="24"/>
        </w:rPr>
        <w:t xml:space="preserve"> и действует </w:t>
      </w:r>
      <w:proofErr w:type="gramStart"/>
      <w:r w:rsidRPr="00D93961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D93961">
        <w:rPr>
          <w:rFonts w:ascii="Times New Roman" w:eastAsia="Calibri" w:hAnsi="Times New Roman" w:cs="Times New Roman"/>
          <w:sz w:val="24"/>
          <w:szCs w:val="24"/>
        </w:rPr>
        <w:t xml:space="preserve"> _______.</w:t>
      </w:r>
    </w:p>
    <w:p w:rsidR="00D93961" w:rsidRDefault="00D93961" w:rsidP="00A964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96480" w:rsidRPr="00D93961" w:rsidRDefault="00A96480" w:rsidP="00A964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неотъемлемой его частью.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6.3. Настоящее Соглашение составлено в трех экземплярах, имеющих одинаковую юридическую силу, в том числе: два экземпляра - Учредителю, один - Учреждению.</w:t>
      </w:r>
    </w:p>
    <w:p w:rsidR="00A96480" w:rsidRDefault="00A96480" w:rsidP="00A964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3961" w:rsidRPr="00D93961" w:rsidRDefault="00D93961" w:rsidP="00A964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>7. Адреса, реквизиты и подписи Сторон:</w:t>
      </w:r>
    </w:p>
    <w:p w:rsidR="00D93961" w:rsidRPr="00D93961" w:rsidRDefault="00D93961" w:rsidP="00A96480">
      <w:pPr>
        <w:pStyle w:val="ConsPlusCell"/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D93961" w:rsidRPr="00D93961" w:rsidTr="003754FA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961" w:rsidRPr="00D93961" w:rsidRDefault="00D93961" w:rsidP="00692C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Учредитель: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961" w:rsidRPr="00D93961" w:rsidRDefault="00D93961" w:rsidP="00692C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Учреждение:</w:t>
            </w:r>
          </w:p>
        </w:tc>
      </w:tr>
    </w:tbl>
    <w:p w:rsidR="00D93961" w:rsidRPr="00D93961" w:rsidRDefault="00D93961" w:rsidP="00692C15">
      <w:pPr>
        <w:spacing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93961" w:rsidRDefault="00D93961" w:rsidP="00D93961">
      <w:pPr>
        <w:spacing w:line="36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A96480" w:rsidRDefault="00A96480" w:rsidP="00D93961">
      <w:pPr>
        <w:spacing w:line="36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A96480" w:rsidRDefault="00A96480" w:rsidP="00D93961">
      <w:pPr>
        <w:spacing w:line="36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692C15" w:rsidRDefault="00D93961" w:rsidP="00C0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96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07658" w:rsidRDefault="00D93961" w:rsidP="00C0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C15">
        <w:rPr>
          <w:rFonts w:ascii="Times New Roman" w:hAnsi="Times New Roman" w:cs="Times New Roman"/>
          <w:sz w:val="24"/>
          <w:szCs w:val="24"/>
        </w:rPr>
        <w:t>к Соглашению</w:t>
      </w:r>
      <w:r w:rsidR="00692C15" w:rsidRPr="00692C15">
        <w:rPr>
          <w:rFonts w:ascii="Times New Roman" w:hAnsi="Times New Roman" w:cs="Times New Roman"/>
          <w:sz w:val="24"/>
          <w:szCs w:val="24"/>
        </w:rPr>
        <w:t xml:space="preserve"> </w:t>
      </w:r>
      <w:r w:rsidRPr="00692C15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C07658" w:rsidRDefault="00D93961" w:rsidP="00C0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C15">
        <w:rPr>
          <w:rFonts w:ascii="Times New Roman" w:hAnsi="Times New Roman" w:cs="Times New Roman"/>
          <w:sz w:val="24"/>
          <w:szCs w:val="24"/>
        </w:rPr>
        <w:t xml:space="preserve">на осуществление капитальных вложений </w:t>
      </w:r>
    </w:p>
    <w:p w:rsidR="00C07658" w:rsidRDefault="00D93961" w:rsidP="00C0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C15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</w:t>
      </w:r>
    </w:p>
    <w:p w:rsidR="00D93961" w:rsidRPr="00692C15" w:rsidRDefault="00D93961" w:rsidP="00C07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C1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C07658" w:rsidRDefault="00C07658" w:rsidP="00D939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961" w:rsidRPr="00692C15" w:rsidRDefault="00D93961" w:rsidP="00D939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15">
        <w:rPr>
          <w:rFonts w:ascii="Times New Roman" w:hAnsi="Times New Roman" w:cs="Times New Roman"/>
          <w:sz w:val="24"/>
          <w:szCs w:val="24"/>
        </w:rPr>
        <w:t xml:space="preserve">График перечисления субсидий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415"/>
      </w:tblGrid>
      <w:tr w:rsidR="00D93961" w:rsidRPr="00D93961" w:rsidTr="003754FA">
        <w:trPr>
          <w:trHeight w:val="828"/>
        </w:trPr>
        <w:tc>
          <w:tcPr>
            <w:tcW w:w="439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61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283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61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субсидий</w:t>
            </w:r>
          </w:p>
        </w:tc>
        <w:tc>
          <w:tcPr>
            <w:tcW w:w="241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6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93961" w:rsidRPr="00D93961" w:rsidTr="003754FA">
        <w:tc>
          <w:tcPr>
            <w:tcW w:w="439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61" w:rsidRPr="00D93961" w:rsidTr="003754FA">
        <w:trPr>
          <w:trHeight w:val="413"/>
        </w:trPr>
        <w:tc>
          <w:tcPr>
            <w:tcW w:w="439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D93961" w:rsidRPr="00D93961" w:rsidRDefault="00D93961" w:rsidP="00692C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74D" w:rsidRDefault="009A274D" w:rsidP="00692C15"/>
    <w:sectPr w:rsidR="009A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110"/>
    <w:multiLevelType w:val="hybridMultilevel"/>
    <w:tmpl w:val="3BFC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2D4A"/>
    <w:multiLevelType w:val="hybridMultilevel"/>
    <w:tmpl w:val="2CB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1B"/>
    <w:rsid w:val="000002F8"/>
    <w:rsid w:val="00173EF8"/>
    <w:rsid w:val="00184243"/>
    <w:rsid w:val="002A6320"/>
    <w:rsid w:val="00354C32"/>
    <w:rsid w:val="003951F5"/>
    <w:rsid w:val="003D5D1E"/>
    <w:rsid w:val="0043553E"/>
    <w:rsid w:val="00452975"/>
    <w:rsid w:val="005827EA"/>
    <w:rsid w:val="00593478"/>
    <w:rsid w:val="00665FC8"/>
    <w:rsid w:val="00692C15"/>
    <w:rsid w:val="00882421"/>
    <w:rsid w:val="008D6C75"/>
    <w:rsid w:val="0097125F"/>
    <w:rsid w:val="0099796D"/>
    <w:rsid w:val="009A274D"/>
    <w:rsid w:val="00A27DE0"/>
    <w:rsid w:val="00A9566D"/>
    <w:rsid w:val="00A96480"/>
    <w:rsid w:val="00AF574A"/>
    <w:rsid w:val="00BF29F4"/>
    <w:rsid w:val="00C07658"/>
    <w:rsid w:val="00C46871"/>
    <w:rsid w:val="00CA660C"/>
    <w:rsid w:val="00D93961"/>
    <w:rsid w:val="00ED6D07"/>
    <w:rsid w:val="00F6485E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4C32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4C3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4C32"/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93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939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11"/>
    <w:qFormat/>
    <w:rsid w:val="00D939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3961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4C32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4C3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4C32"/>
    <w:rPr>
      <w:rFonts w:ascii="Times New Roman" w:eastAsia="Times New Roman" w:hAnsi="Times New Roman" w:cs="Times New Roman"/>
      <w:b/>
      <w:bCs/>
      <w:color w:val="000000"/>
      <w:spacing w:val="-8"/>
      <w:sz w:val="28"/>
      <w:szCs w:val="25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93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939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uiPriority w:val="11"/>
    <w:qFormat/>
    <w:rsid w:val="00D939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396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6765B8A1A3F73C87B280200735F014EDF2B0FB913F55F37815CD3B9D8CAE9CFD1975308828A2DB95F825DEEFF6EF9F15DB59FBA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6BCF6E4E888C9EA6E67968AECDFFFF398BEB8D23043EA04FB0F4E7A4C13900B338139878DA85AC99F64A207DD671F29FDEF527C0F3F6EEF8A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6BCF6E4E888C9EA6E67968AECDFFFF3984E58A20043EA04FB0F4E7A4C13900A1384B9479D99FAF9FE31C713BF8A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BCF6E4E888C9EA6E67968AECDFFFF3984E48423043EA04FB0F4E7A4C13900A1384B9479D99FAF9FE31C713BF8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18</cp:revision>
  <dcterms:created xsi:type="dcterms:W3CDTF">2022-03-11T06:31:00Z</dcterms:created>
  <dcterms:modified xsi:type="dcterms:W3CDTF">2022-04-06T12:26:00Z</dcterms:modified>
</cp:coreProperties>
</file>