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Pr="00C727BD" w:rsidRDefault="00C727BD" w:rsidP="00C727BD">
      <w:r w:rsidRPr="00C727BD">
        <w:t xml:space="preserve">      РОССИЙСКАЯ ФЕДЕРАЦИЯ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СОБРАНИЕ ПРЕДСТАВИТЕЛЕЙ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СЕЛЬСКОГО ПОСЕЛЕНИЯ</w:t>
      </w:r>
    </w:p>
    <w:p w:rsidR="00C727BD" w:rsidRPr="00C727BD" w:rsidRDefault="00C727BD" w:rsidP="00C727BD">
      <w:pPr>
        <w:tabs>
          <w:tab w:val="left" w:pos="5670"/>
        </w:tabs>
        <w:rPr>
          <w:b/>
          <w:sz w:val="28"/>
          <w:szCs w:val="28"/>
        </w:rPr>
      </w:pPr>
      <w:r w:rsidRPr="00C727BD">
        <w:rPr>
          <w:b/>
        </w:rPr>
        <w:t xml:space="preserve">         СТАРОЕ СЕМЕНКИНО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МУНИЦИПАЛЬНОГО РАЙОНА                           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             КЛЯВЛИНСКИЙ                                         </w:t>
      </w:r>
    </w:p>
    <w:p w:rsidR="00C727BD" w:rsidRPr="00C727BD" w:rsidRDefault="00C727BD" w:rsidP="00C727BD">
      <w:r w:rsidRPr="00C727BD">
        <w:t xml:space="preserve">       САМАРСКОЙ ОБЛАСТИ                     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     РЕШЕНИЕ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</w:t>
      </w:r>
    </w:p>
    <w:p w:rsidR="00C727BD" w:rsidRPr="00C727BD" w:rsidRDefault="00C727BD" w:rsidP="00C727BD">
      <w:pPr>
        <w:rPr>
          <w:szCs w:val="28"/>
        </w:rPr>
      </w:pPr>
      <w:r w:rsidRPr="00C727BD">
        <w:rPr>
          <w:sz w:val="28"/>
          <w:szCs w:val="28"/>
        </w:rPr>
        <w:t xml:space="preserve">              </w:t>
      </w:r>
      <w:r w:rsidRPr="00C727BD">
        <w:rPr>
          <w:szCs w:val="28"/>
        </w:rPr>
        <w:t xml:space="preserve">от   </w:t>
      </w:r>
      <w:r w:rsidR="00993460">
        <w:rPr>
          <w:szCs w:val="28"/>
        </w:rPr>
        <w:t>27.04</w:t>
      </w:r>
      <w:bookmarkStart w:id="0" w:name="_GoBack"/>
      <w:bookmarkEnd w:id="0"/>
      <w:r w:rsidRPr="00C727BD">
        <w:rPr>
          <w:szCs w:val="28"/>
        </w:rPr>
        <w:t xml:space="preserve">.2024 г.  №  </w:t>
      </w:r>
      <w:r w:rsidR="0014291B">
        <w:rPr>
          <w:szCs w:val="28"/>
        </w:rPr>
        <w:t>1</w:t>
      </w:r>
      <w:r w:rsidR="00993460">
        <w:rPr>
          <w:szCs w:val="28"/>
        </w:rPr>
        <w:t>5</w:t>
      </w:r>
    </w:p>
    <w:p w:rsidR="00F371B2" w:rsidRDefault="00C727BD" w:rsidP="00C727BD">
      <w:r w:rsidRPr="00C727BD">
        <w:rPr>
          <w:b/>
          <w:sz w:val="22"/>
        </w:rPr>
        <w:t xml:space="preserve">        </w:t>
      </w:r>
      <w:r w:rsidR="00F371B2">
        <w:t xml:space="preserve">      </w:t>
      </w:r>
    </w:p>
    <w:p w:rsidR="00993460" w:rsidRPr="00993460" w:rsidRDefault="00993460" w:rsidP="00993460">
      <w:pPr>
        <w:jc w:val="both"/>
        <w:rPr>
          <w:lang w:eastAsia="en-US"/>
        </w:rPr>
      </w:pPr>
      <w:r w:rsidRPr="00993460">
        <w:rPr>
          <w:spacing w:val="-8"/>
          <w:lang w:eastAsia="en-US"/>
        </w:rPr>
        <w:t xml:space="preserve">Об утверждении </w:t>
      </w:r>
      <w:r w:rsidRPr="00993460">
        <w:rPr>
          <w:lang w:eastAsia="en-US"/>
        </w:rPr>
        <w:t xml:space="preserve">Порядка проведения </w:t>
      </w:r>
    </w:p>
    <w:p w:rsidR="00993460" w:rsidRPr="00993460" w:rsidRDefault="00993460" w:rsidP="00993460">
      <w:pPr>
        <w:jc w:val="both"/>
        <w:rPr>
          <w:lang w:eastAsia="en-US"/>
        </w:rPr>
      </w:pPr>
      <w:r w:rsidRPr="00993460">
        <w:rPr>
          <w:lang w:eastAsia="en-US"/>
        </w:rPr>
        <w:t xml:space="preserve">антикоррупционной экспертизы нормативных правовых актов </w:t>
      </w:r>
    </w:p>
    <w:p w:rsidR="00993460" w:rsidRPr="00993460" w:rsidRDefault="00993460" w:rsidP="00993460">
      <w:pPr>
        <w:jc w:val="both"/>
        <w:rPr>
          <w:lang w:eastAsia="en-US"/>
        </w:rPr>
      </w:pPr>
      <w:r w:rsidRPr="00993460">
        <w:rPr>
          <w:lang w:eastAsia="en-US"/>
        </w:rPr>
        <w:t xml:space="preserve">(проектов нормативных правовых актов) </w:t>
      </w:r>
    </w:p>
    <w:p w:rsidR="00993460" w:rsidRPr="00993460" w:rsidRDefault="00993460" w:rsidP="00993460">
      <w:pPr>
        <w:jc w:val="both"/>
        <w:rPr>
          <w:lang w:eastAsia="en-US"/>
        </w:rPr>
      </w:pPr>
      <w:r w:rsidRPr="00993460">
        <w:rPr>
          <w:lang w:eastAsia="en-US"/>
        </w:rPr>
        <w:t xml:space="preserve">Собрания представителей </w:t>
      </w:r>
      <w:r w:rsidRPr="00993460">
        <w:rPr>
          <w:color w:val="000000"/>
          <w:szCs w:val="26"/>
        </w:rPr>
        <w:t xml:space="preserve">сельского поселения Старое </w:t>
      </w:r>
      <w:proofErr w:type="spellStart"/>
      <w:r w:rsidRPr="00993460">
        <w:rPr>
          <w:color w:val="000000"/>
          <w:szCs w:val="26"/>
        </w:rPr>
        <w:t>Семенкино</w:t>
      </w:r>
      <w:proofErr w:type="spellEnd"/>
      <w:r w:rsidRPr="00993460">
        <w:rPr>
          <w:lang w:eastAsia="en-US"/>
        </w:rPr>
        <w:t xml:space="preserve"> </w:t>
      </w:r>
    </w:p>
    <w:p w:rsidR="00993460" w:rsidRPr="00993460" w:rsidRDefault="00993460" w:rsidP="00993460">
      <w:pPr>
        <w:jc w:val="both"/>
        <w:rPr>
          <w:lang w:eastAsia="en-US"/>
        </w:rPr>
      </w:pPr>
      <w:r w:rsidRPr="00993460">
        <w:rPr>
          <w:lang w:eastAsia="en-US"/>
        </w:rPr>
        <w:t xml:space="preserve">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Самарской области.</w:t>
      </w:r>
    </w:p>
    <w:p w:rsidR="00993460" w:rsidRPr="00993460" w:rsidRDefault="00993460" w:rsidP="00993460">
      <w:pPr>
        <w:shd w:val="clear" w:color="auto" w:fill="FFFFFF"/>
        <w:spacing w:line="360" w:lineRule="auto"/>
        <w:ind w:firstLine="709"/>
        <w:jc w:val="both"/>
        <w:rPr>
          <w:spacing w:val="-8"/>
          <w:lang w:eastAsia="en-US"/>
        </w:rPr>
      </w:pPr>
    </w:p>
    <w:p w:rsidR="00993460" w:rsidRPr="00993460" w:rsidRDefault="00993460" w:rsidP="00993460">
      <w:pPr>
        <w:shd w:val="clear" w:color="auto" w:fill="FFFFFF"/>
        <w:spacing w:line="360" w:lineRule="auto"/>
        <w:ind w:firstLine="709"/>
        <w:jc w:val="both"/>
        <w:rPr>
          <w:spacing w:val="-8"/>
          <w:lang w:eastAsia="en-US"/>
        </w:rPr>
      </w:pPr>
    </w:p>
    <w:p w:rsidR="00993460" w:rsidRPr="00993460" w:rsidRDefault="00993460" w:rsidP="00993460">
      <w:pPr>
        <w:spacing w:line="276" w:lineRule="auto"/>
        <w:ind w:firstLine="567"/>
        <w:jc w:val="both"/>
        <w:rPr>
          <w:lang w:eastAsia="en-US"/>
        </w:rPr>
      </w:pPr>
      <w:proofErr w:type="gramStart"/>
      <w:r w:rsidRPr="00993460">
        <w:rPr>
          <w:lang w:eastAsia="en-US"/>
        </w:rPr>
        <w:t xml:space="preserve">В целях выявления в нормативных правовых актах Собрания представителей  </w:t>
      </w:r>
      <w:r w:rsidRPr="00993460">
        <w:rPr>
          <w:color w:val="000000"/>
          <w:szCs w:val="26"/>
        </w:rPr>
        <w:t xml:space="preserve">сельского поселения Старое </w:t>
      </w:r>
      <w:proofErr w:type="spellStart"/>
      <w:r w:rsidRPr="00993460">
        <w:rPr>
          <w:color w:val="000000"/>
          <w:szCs w:val="26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, в проектах нормативных правовых актов, разрабатываемых Собранием представителей </w:t>
      </w:r>
      <w:r w:rsidRPr="00993460">
        <w:rPr>
          <w:color w:val="000000"/>
          <w:szCs w:val="26"/>
        </w:rPr>
        <w:t xml:space="preserve">сельского поселения Старое </w:t>
      </w:r>
      <w:proofErr w:type="spellStart"/>
      <w:r w:rsidRPr="00993460">
        <w:rPr>
          <w:color w:val="000000"/>
          <w:szCs w:val="26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, </w:t>
      </w:r>
      <w:proofErr w:type="spellStart"/>
      <w:r w:rsidRPr="00993460">
        <w:rPr>
          <w:lang w:eastAsia="en-US"/>
        </w:rPr>
        <w:t>коррупциогенных</w:t>
      </w:r>
      <w:proofErr w:type="spellEnd"/>
      <w:r w:rsidRPr="00993460">
        <w:rPr>
          <w:lang w:eastAsia="en-US"/>
        </w:rPr>
        <w:t xml:space="preserve"> факторов и их последующего устранения, в соответствии с </w:t>
      </w:r>
      <w:hyperlink r:id="rId9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 w:rsidRPr="00993460">
          <w:rPr>
            <w:lang w:eastAsia="en-US"/>
          </w:rPr>
          <w:t>пунктом 3 части 1 статьи 3</w:t>
        </w:r>
      </w:hyperlink>
      <w:r w:rsidRPr="00993460">
        <w:rPr>
          <w:lang w:eastAsia="en-US"/>
        </w:rPr>
        <w:t xml:space="preserve"> Федерального закона от 17.07.2009 N 172-ФЗ "Об антикоррупционной экспертизе нормативных правовых актов и проектов</w:t>
      </w:r>
      <w:proofErr w:type="gramEnd"/>
      <w:r w:rsidRPr="00993460">
        <w:rPr>
          <w:lang w:eastAsia="en-US"/>
        </w:rPr>
        <w:t xml:space="preserve"> нормативных актов" Собрание представителей </w:t>
      </w:r>
      <w:r w:rsidRPr="00993460">
        <w:rPr>
          <w:color w:val="000000"/>
          <w:szCs w:val="26"/>
        </w:rPr>
        <w:t xml:space="preserve">сельского поселения Старое </w:t>
      </w:r>
      <w:proofErr w:type="spellStart"/>
      <w:r w:rsidRPr="00993460">
        <w:rPr>
          <w:color w:val="000000"/>
          <w:szCs w:val="26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РЕШИЛО:</w:t>
      </w:r>
    </w:p>
    <w:p w:rsidR="00993460" w:rsidRPr="00993460" w:rsidRDefault="00993460" w:rsidP="00993460">
      <w:pPr>
        <w:spacing w:line="276" w:lineRule="auto"/>
        <w:ind w:firstLine="567"/>
        <w:jc w:val="both"/>
        <w:rPr>
          <w:lang w:eastAsia="en-US"/>
        </w:rPr>
      </w:pPr>
      <w:r w:rsidRPr="00993460">
        <w:rPr>
          <w:lang w:eastAsia="en-US"/>
        </w:rPr>
        <w:t xml:space="preserve">1. Утвердить прилагаемый </w:t>
      </w:r>
      <w:hyperlink r:id="rId10" w:anchor="Par37" w:tooltip="ПОРЯДОК" w:history="1">
        <w:r w:rsidRPr="00993460">
          <w:rPr>
            <w:lang w:eastAsia="en-US"/>
          </w:rPr>
          <w:t>Порядок</w:t>
        </w:r>
      </w:hyperlink>
      <w:r w:rsidRPr="00993460">
        <w:rPr>
          <w:lang w:eastAsia="en-US"/>
        </w:rPr>
        <w:t xml:space="preserve"> проведения антикоррупционной экспертизы нормативных правовых актов (проектов нормативных правовых актов) Собрания представителей </w:t>
      </w:r>
      <w:r w:rsidRPr="00993460">
        <w:rPr>
          <w:color w:val="000000"/>
          <w:szCs w:val="26"/>
        </w:rPr>
        <w:t xml:space="preserve">сельского поселения Старое </w:t>
      </w:r>
      <w:proofErr w:type="spellStart"/>
      <w:r w:rsidRPr="00993460">
        <w:rPr>
          <w:color w:val="000000"/>
          <w:szCs w:val="26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>.</w:t>
      </w:r>
    </w:p>
    <w:p w:rsidR="00F371B2" w:rsidRPr="007C7E51" w:rsidRDefault="00993460" w:rsidP="00993460">
      <w:pPr>
        <w:tabs>
          <w:tab w:val="left" w:pos="567"/>
          <w:tab w:val="left" w:pos="851"/>
        </w:tabs>
        <w:spacing w:line="276" w:lineRule="auto"/>
        <w:jc w:val="both"/>
        <w:rPr>
          <w:szCs w:val="26"/>
        </w:rPr>
      </w:pPr>
      <w:r w:rsidRPr="00993460">
        <w:rPr>
          <w:lang w:eastAsia="en-US"/>
        </w:rPr>
        <w:t xml:space="preserve">         </w:t>
      </w:r>
      <w:r w:rsidR="007D24A8" w:rsidRPr="007C7E51">
        <w:rPr>
          <w:szCs w:val="26"/>
        </w:rPr>
        <w:t>2</w:t>
      </w:r>
      <w:r w:rsidR="00F371B2" w:rsidRPr="007C7E51">
        <w:rPr>
          <w:szCs w:val="26"/>
        </w:rPr>
        <w:t xml:space="preserve">. Опубликовать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</w:t>
      </w:r>
      <w:r w:rsidR="00BD73E7" w:rsidRPr="007C7E51">
        <w:rPr>
          <w:szCs w:val="26"/>
        </w:rPr>
        <w:t xml:space="preserve"> газете «</w:t>
      </w:r>
      <w:r w:rsidR="00CB3A66" w:rsidRPr="007C7E51">
        <w:rPr>
          <w:szCs w:val="26"/>
        </w:rPr>
        <w:t xml:space="preserve">Вести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BD73E7" w:rsidRPr="007C7E51">
        <w:rPr>
          <w:szCs w:val="26"/>
        </w:rPr>
        <w:t xml:space="preserve">» и </w:t>
      </w:r>
      <w:proofErr w:type="gramStart"/>
      <w:r w:rsidR="00BD73E7" w:rsidRPr="007C7E51">
        <w:rPr>
          <w:szCs w:val="26"/>
        </w:rPr>
        <w:t xml:space="preserve">разместить </w:t>
      </w:r>
      <w:r w:rsidR="00CB3A66" w:rsidRPr="007C7E51">
        <w:rPr>
          <w:szCs w:val="26"/>
        </w:rPr>
        <w:t>его</w:t>
      </w:r>
      <w:proofErr w:type="gramEnd"/>
      <w:r w:rsidR="00BD73E7" w:rsidRPr="007C7E51">
        <w:rPr>
          <w:szCs w:val="26"/>
        </w:rPr>
        <w:t xml:space="preserve"> в информационно-</w:t>
      </w:r>
      <w:r w:rsidR="00CB3A66" w:rsidRPr="007C7E51">
        <w:rPr>
          <w:szCs w:val="26"/>
        </w:rPr>
        <w:t>теле</w:t>
      </w:r>
      <w:r w:rsidR="00BD73E7" w:rsidRPr="007C7E51">
        <w:rPr>
          <w:szCs w:val="26"/>
        </w:rPr>
        <w:t xml:space="preserve">коммуникационной сети «Интернет» на официальном сайте </w:t>
      </w:r>
      <w:r w:rsidR="00CB3A66" w:rsidRPr="007C7E51">
        <w:rPr>
          <w:szCs w:val="26"/>
        </w:rPr>
        <w:t>а</w:t>
      </w:r>
      <w:r w:rsidR="00BD73E7" w:rsidRPr="007C7E51">
        <w:rPr>
          <w:szCs w:val="26"/>
        </w:rPr>
        <w:t xml:space="preserve">дминистрации муниципального района </w:t>
      </w:r>
      <w:proofErr w:type="spellStart"/>
      <w:r w:rsidR="00BD73E7" w:rsidRPr="007C7E51">
        <w:rPr>
          <w:szCs w:val="26"/>
        </w:rPr>
        <w:t>Клявлинский</w:t>
      </w:r>
      <w:proofErr w:type="spellEnd"/>
      <w:r w:rsidR="00BD73E7" w:rsidRPr="007C7E51">
        <w:rPr>
          <w:szCs w:val="26"/>
        </w:rPr>
        <w:t xml:space="preserve"> Самарской области.</w:t>
      </w:r>
    </w:p>
    <w:p w:rsidR="00F371B2" w:rsidRPr="007C7E51" w:rsidRDefault="007D24A8" w:rsidP="002E7C75">
      <w:pPr>
        <w:spacing w:line="276" w:lineRule="auto"/>
        <w:ind w:firstLine="708"/>
        <w:jc w:val="both"/>
        <w:rPr>
          <w:szCs w:val="26"/>
        </w:rPr>
      </w:pPr>
      <w:r w:rsidRPr="007C7E51">
        <w:rPr>
          <w:szCs w:val="26"/>
        </w:rPr>
        <w:t>3</w:t>
      </w:r>
      <w:r w:rsidR="00F371B2" w:rsidRPr="007C7E51">
        <w:rPr>
          <w:szCs w:val="26"/>
        </w:rPr>
        <w:t xml:space="preserve">.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вступает в силу со дня его официального опубликования.</w:t>
      </w: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Председатель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Собрания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представителей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Л.В.Волкова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Глава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 w:val="26"/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А.Н.Пакшаев</w:t>
      </w:r>
      <w:proofErr w:type="spellEnd"/>
      <w:r w:rsidRPr="007C7E51">
        <w:rPr>
          <w:szCs w:val="26"/>
        </w:rPr>
        <w:t xml:space="preserve"> </w:t>
      </w:r>
    </w:p>
    <w:p w:rsidR="00196937" w:rsidRDefault="00F371B2" w:rsidP="002E7C75">
      <w:pPr>
        <w:pStyle w:val="Standard"/>
        <w:jc w:val="both"/>
        <w:rPr>
          <w:bCs/>
          <w:sz w:val="26"/>
          <w:szCs w:val="26"/>
        </w:rPr>
      </w:pPr>
      <w:r w:rsidRPr="00CB3A66">
        <w:rPr>
          <w:sz w:val="26"/>
          <w:szCs w:val="26"/>
          <w:lang w:val="ru-RU"/>
        </w:rPr>
        <w:t xml:space="preserve">     </w:t>
      </w:r>
    </w:p>
    <w:p w:rsidR="00993460" w:rsidRDefault="00993460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993460">
        <w:rPr>
          <w:sz w:val="20"/>
        </w:rPr>
        <w:lastRenderedPageBreak/>
        <w:t xml:space="preserve">Утвержден 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993460">
        <w:rPr>
          <w:sz w:val="20"/>
        </w:rPr>
        <w:t>решением Собрания представителей</w:t>
      </w:r>
      <w:r w:rsidRPr="00993460">
        <w:rPr>
          <w:sz w:val="20"/>
          <w:lang w:eastAsia="en-US"/>
        </w:rPr>
        <w:t xml:space="preserve"> 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93460">
        <w:rPr>
          <w:sz w:val="20"/>
        </w:rPr>
        <w:t xml:space="preserve">сельского поселения Старое </w:t>
      </w:r>
      <w:proofErr w:type="spellStart"/>
      <w:r w:rsidRPr="00993460">
        <w:rPr>
          <w:sz w:val="20"/>
        </w:rPr>
        <w:t>Семенкино</w:t>
      </w:r>
      <w:proofErr w:type="spellEnd"/>
      <w:r w:rsidRPr="00993460">
        <w:rPr>
          <w:sz w:val="20"/>
        </w:rPr>
        <w:t xml:space="preserve"> 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93460">
        <w:rPr>
          <w:sz w:val="20"/>
        </w:rPr>
        <w:t xml:space="preserve">муниципального района </w:t>
      </w:r>
      <w:proofErr w:type="spellStart"/>
      <w:r w:rsidRPr="00993460">
        <w:rPr>
          <w:sz w:val="20"/>
        </w:rPr>
        <w:t>Клявлинский</w:t>
      </w:r>
      <w:proofErr w:type="spellEnd"/>
      <w:r w:rsidRPr="00993460">
        <w:rPr>
          <w:sz w:val="20"/>
        </w:rPr>
        <w:t xml:space="preserve"> 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93460">
        <w:rPr>
          <w:sz w:val="20"/>
        </w:rPr>
        <w:t>от 29.03.2024 г. N15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7"/>
      <w:bookmarkEnd w:id="1"/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3460">
        <w:rPr>
          <w:b/>
          <w:bCs/>
        </w:rPr>
        <w:t>ПОРЯДОК</w:t>
      </w:r>
    </w:p>
    <w:p w:rsidR="00993460" w:rsidRPr="00993460" w:rsidRDefault="00993460" w:rsidP="00993460">
      <w:pPr>
        <w:jc w:val="center"/>
        <w:rPr>
          <w:b/>
          <w:lang w:eastAsia="en-US"/>
        </w:rPr>
      </w:pPr>
      <w:r w:rsidRPr="00993460">
        <w:rPr>
          <w:b/>
          <w:lang w:eastAsia="en-US"/>
        </w:rPr>
        <w:t xml:space="preserve">проведения антикоррупционной экспертизы нормативных правовых актов </w:t>
      </w:r>
    </w:p>
    <w:p w:rsidR="00993460" w:rsidRPr="00993460" w:rsidRDefault="00993460" w:rsidP="00993460">
      <w:pPr>
        <w:jc w:val="center"/>
        <w:rPr>
          <w:b/>
          <w:lang w:eastAsia="en-US"/>
        </w:rPr>
      </w:pPr>
      <w:r w:rsidRPr="00993460">
        <w:rPr>
          <w:b/>
          <w:lang w:eastAsia="en-US"/>
        </w:rPr>
        <w:t xml:space="preserve">(проектов нормативных правовых актов) </w:t>
      </w:r>
    </w:p>
    <w:p w:rsidR="00993460" w:rsidRPr="00993460" w:rsidRDefault="00993460" w:rsidP="00993460">
      <w:pPr>
        <w:jc w:val="center"/>
        <w:rPr>
          <w:b/>
          <w:lang w:eastAsia="en-US"/>
        </w:rPr>
      </w:pPr>
      <w:r w:rsidRPr="00993460">
        <w:rPr>
          <w:b/>
          <w:lang w:eastAsia="en-US"/>
        </w:rPr>
        <w:t xml:space="preserve">Собрания представителей </w:t>
      </w:r>
      <w:r w:rsidRPr="00993460">
        <w:rPr>
          <w:b/>
          <w:color w:val="000000"/>
        </w:rPr>
        <w:t xml:space="preserve">сельского поселения Старое </w:t>
      </w:r>
      <w:proofErr w:type="spellStart"/>
      <w:r w:rsidRPr="00993460">
        <w:rPr>
          <w:b/>
          <w:color w:val="000000"/>
        </w:rPr>
        <w:t>Семенкино</w:t>
      </w:r>
      <w:proofErr w:type="spellEnd"/>
      <w:r w:rsidRPr="00993460">
        <w:rPr>
          <w:b/>
          <w:lang w:eastAsia="en-US"/>
        </w:rPr>
        <w:t xml:space="preserve"> муниципального района </w:t>
      </w:r>
      <w:proofErr w:type="spellStart"/>
      <w:r w:rsidRPr="00993460">
        <w:rPr>
          <w:b/>
          <w:lang w:eastAsia="en-US"/>
        </w:rPr>
        <w:t>Клявлинский</w:t>
      </w:r>
      <w:proofErr w:type="spellEnd"/>
      <w:r w:rsidRPr="00993460">
        <w:rPr>
          <w:b/>
          <w:lang w:eastAsia="en-US"/>
        </w:rPr>
        <w:t xml:space="preserve"> Самарской области.</w:t>
      </w:r>
    </w:p>
    <w:p w:rsidR="00993460" w:rsidRPr="00993460" w:rsidRDefault="00993460" w:rsidP="00993460">
      <w:pPr>
        <w:widowControl w:val="0"/>
        <w:tabs>
          <w:tab w:val="left" w:pos="6950"/>
        </w:tabs>
        <w:autoSpaceDE w:val="0"/>
        <w:autoSpaceDN w:val="0"/>
        <w:adjustRightInd w:val="0"/>
        <w:rPr>
          <w:bCs/>
        </w:rPr>
      </w:pPr>
      <w:r w:rsidRPr="00993460">
        <w:rPr>
          <w:bCs/>
        </w:rPr>
        <w:tab/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3460">
        <w:rPr>
          <w:b/>
        </w:rPr>
        <w:t>1. Общие положения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1.1. </w:t>
      </w:r>
      <w:proofErr w:type="gramStart"/>
      <w:r w:rsidRPr="00993460">
        <w:t xml:space="preserve">Настоящий Порядок разработан в соответствии с Федеральным </w:t>
      </w:r>
      <w:hyperlink r:id="rId11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 w:rsidRPr="00993460">
          <w:t>законом</w:t>
        </w:r>
      </w:hyperlink>
      <w:r w:rsidRPr="00993460">
        <w:t xml:space="preserve"> от 17.07.2009 N 172-ФЗ "Об антикоррупционной экспертизе нормативных правовых актов и проектов нормативных актов", </w:t>
      </w:r>
      <w:hyperlink r:id="rId1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993460">
          <w:t>постановлением</w:t>
        </w:r>
      </w:hyperlink>
      <w:r w:rsidRPr="00993460">
        <w:t xml:space="preserve"> Правительства РФ от 26.02.2010 N 96 "Об антикоррупционной экспертизе нормативных правовых актов и проектов нормативных правовых актов", в целях выявления в нормативных правовых актах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в проектах нормативных правовых</w:t>
      </w:r>
      <w:proofErr w:type="gramEnd"/>
      <w:r w:rsidRPr="00993460">
        <w:t xml:space="preserve"> актов Собрания представителей 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и их последующего устранения.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1.2. </w:t>
      </w:r>
      <w:proofErr w:type="spellStart"/>
      <w:r w:rsidRPr="00993460">
        <w:t>Коррупциогенными</w:t>
      </w:r>
      <w:proofErr w:type="spellEnd"/>
      <w:r w:rsidRPr="00993460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993460">
        <w:t>правоприменителя</w:t>
      </w:r>
      <w:proofErr w:type="spellEnd"/>
      <w:r w:rsidRPr="00993460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1.3. Выявление в нормативных правовых актах Собрания представителей</w:t>
      </w:r>
      <w:r w:rsidRPr="00993460">
        <w:rPr>
          <w:lang w:eastAsia="en-US"/>
        </w:rPr>
        <w:t xml:space="preserve"> </w:t>
      </w:r>
      <w:r w:rsidRPr="00993460">
        <w:t xml:space="preserve">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(проектах нормативных правовых актов)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осуществляется по результатам проведения антикоррупционной экспертизы.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1.4. Антикоррупционная экспертиза проводится в отношении: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а) действующих нормативных правовых актов Собрания представителей  муниципального района </w:t>
      </w:r>
      <w:proofErr w:type="spellStart"/>
      <w:r w:rsidRPr="00993460">
        <w:t>Клявлинский</w:t>
      </w:r>
      <w:proofErr w:type="spellEnd"/>
      <w:r w:rsidRPr="00993460">
        <w:t>;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б) проектов нормативных правовых актов, разрабатываемых Собранием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а также проектов нормативных правовых актов Собрания представителей</w:t>
      </w:r>
      <w:r w:rsidRPr="00993460">
        <w:rPr>
          <w:lang w:eastAsia="en-US"/>
        </w:rPr>
        <w:t xml:space="preserve"> </w:t>
      </w:r>
      <w:r w:rsidRPr="00993460">
        <w:t xml:space="preserve">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 муниципального района </w:t>
      </w:r>
      <w:proofErr w:type="spellStart"/>
      <w:r w:rsidRPr="00993460">
        <w:t>Клявлинский</w:t>
      </w:r>
      <w:proofErr w:type="spellEnd"/>
      <w:r w:rsidRPr="00993460">
        <w:t>, вносимых в Собрание в порядке правотворческой инициативы.</w:t>
      </w:r>
    </w:p>
    <w:p w:rsidR="00993460" w:rsidRPr="00993460" w:rsidRDefault="00993460" w:rsidP="00993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93460">
        <w:rPr>
          <w:lang w:eastAsia="en-US"/>
        </w:rPr>
        <w:t xml:space="preserve">1.5. </w:t>
      </w:r>
      <w:proofErr w:type="gramStart"/>
      <w:r w:rsidRPr="00993460">
        <w:rPr>
          <w:lang w:eastAsia="en-US"/>
        </w:rPr>
        <w:t xml:space="preserve">Антикоррупционная экспертиза действующих нормативных правовых актов Собрания представителей 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и проектов нормативных правовых актов осуществляется депутатом, уполномоченным на проведение антикоррупционной экспертизы на основании решения Собрания представителей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</w:t>
      </w:r>
      <w:r w:rsidRPr="00993460">
        <w:rPr>
          <w:rFonts w:eastAsia="Calibri"/>
        </w:rPr>
        <w:t>при осуществлении правовой экспертизы</w:t>
      </w:r>
      <w:r w:rsidRPr="00993460">
        <w:rPr>
          <w:lang w:eastAsia="en-US"/>
        </w:rPr>
        <w:t xml:space="preserve"> (далее - уполномоченный депутат  антикоррупционной экспертизы нормативных правовых актов, проектов нормативных правовых актов соответственно).</w:t>
      </w:r>
      <w:proofErr w:type="gramEnd"/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1.6. Выявление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в действующих нормативных правовых актах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осуществляется также органами и должностными лицами Собрания </w:t>
      </w:r>
      <w:r w:rsidRPr="00993460">
        <w:lastRenderedPageBreak/>
        <w:t xml:space="preserve">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при проведении мониторинга их применения.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1.7. Антикоррупционная экспертиза проводится в соответствии с настоящим Порядком и согласно </w:t>
      </w:r>
      <w:hyperlink r:id="rId1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993460">
          <w:t>Методике</w:t>
        </w:r>
      </w:hyperlink>
      <w:r w:rsidRPr="00993460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1.8. При проведении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3460">
        <w:t>2</w:t>
      </w:r>
      <w:r w:rsidRPr="00993460">
        <w:rPr>
          <w:b/>
        </w:rPr>
        <w:t xml:space="preserve">. Антикоррупционная экспертиза </w:t>
      </w:r>
      <w:proofErr w:type="gramStart"/>
      <w:r w:rsidRPr="00993460">
        <w:rPr>
          <w:b/>
        </w:rPr>
        <w:t>нормативных</w:t>
      </w:r>
      <w:proofErr w:type="gramEnd"/>
      <w:r w:rsidRPr="00993460">
        <w:rPr>
          <w:b/>
        </w:rPr>
        <w:t xml:space="preserve"> правовых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460">
        <w:rPr>
          <w:b/>
        </w:rPr>
        <w:t xml:space="preserve">актов Собрания представителей  сельского поселения Старое </w:t>
      </w:r>
      <w:proofErr w:type="spellStart"/>
      <w:r w:rsidRPr="00993460">
        <w:rPr>
          <w:b/>
        </w:rPr>
        <w:t>Семенкино</w:t>
      </w:r>
      <w:proofErr w:type="spellEnd"/>
      <w:r w:rsidRPr="00993460">
        <w:rPr>
          <w:b/>
        </w:rPr>
        <w:t xml:space="preserve"> муниципального района </w:t>
      </w:r>
      <w:proofErr w:type="spellStart"/>
      <w:r w:rsidRPr="00993460">
        <w:rPr>
          <w:b/>
        </w:rPr>
        <w:t>Клявлинский</w:t>
      </w:r>
      <w:proofErr w:type="spellEnd"/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2.1. Антикоррупционная экспертиза проводится в отношении действующих нормативных правовых актов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как затрагивающих права, свободы и обязанности человека и гражданина, так и не затрагивающих их. 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2.2. Проведение антикоррупционной </w:t>
      </w:r>
      <w:proofErr w:type="gramStart"/>
      <w:r w:rsidRPr="00993460">
        <w:t>экспертизы нормативных правовых актов Собрания представителей  муниципального района</w:t>
      </w:r>
      <w:proofErr w:type="gramEnd"/>
      <w:r w:rsidRPr="00993460">
        <w:t xml:space="preserve"> </w:t>
      </w:r>
      <w:proofErr w:type="spellStart"/>
      <w:r w:rsidRPr="00993460">
        <w:t>Клявлинский</w:t>
      </w:r>
      <w:proofErr w:type="spellEnd"/>
      <w:r w:rsidRPr="00993460">
        <w:t xml:space="preserve"> организуется уполномоченным депутатом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 2.3. Результаты антикоррупционной экспертизы, проведенной уполномоченным депутатом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, оформляются и направляются для принятия мер в порядке, установленном </w:t>
      </w:r>
      <w:hyperlink w:anchor="Par110" w:tooltip="4. Оформление результатов антикоррупционной экспертизы" w:history="1">
        <w:r w:rsidRPr="00993460">
          <w:t>главой 4</w:t>
        </w:r>
      </w:hyperlink>
      <w:r w:rsidRPr="00993460">
        <w:t xml:space="preserve"> настоящего Порядка.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2.4. </w:t>
      </w:r>
      <w:proofErr w:type="gramStart"/>
      <w:r w:rsidRPr="00993460">
        <w:t xml:space="preserve">В случае выявления органами и должностными лицами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в нормативных правовых актах Собрание представителей 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при проведении мониторинга их применения указанные органы и должностные лица Собрания представителей  в пределах своих полномочий осуществляют подготовку проектов изменений в соответствующие нормативные правовые акты для исключения </w:t>
      </w:r>
      <w:proofErr w:type="spellStart"/>
      <w:r w:rsidRPr="00993460">
        <w:t>коррупциогенных</w:t>
      </w:r>
      <w:proofErr w:type="spellEnd"/>
      <w:r w:rsidRPr="00993460">
        <w:t xml:space="preserve"> факторов</w:t>
      </w:r>
      <w:proofErr w:type="gramEnd"/>
      <w:r w:rsidRPr="00993460">
        <w:t>.</w:t>
      </w:r>
    </w:p>
    <w:p w:rsidR="00993460" w:rsidRPr="00993460" w:rsidRDefault="00993460" w:rsidP="009934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3460">
        <w:rPr>
          <w:b/>
        </w:rPr>
        <w:t>3. Антикоррупционная экспертиза проектов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460">
        <w:rPr>
          <w:b/>
        </w:rPr>
        <w:t>нормативных правовых актов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3.1. Антикоррупционная экспертиза проектов нормативных правовых актов проводится в отношении </w:t>
      </w:r>
      <w:proofErr w:type="gramStart"/>
      <w:r w:rsidRPr="00993460">
        <w:t>проектов нормативных правовых актов Собрания представителей сельского поселения</w:t>
      </w:r>
      <w:proofErr w:type="gramEnd"/>
      <w:r w:rsidRPr="00993460">
        <w:t xml:space="preserve">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3.2. Проведение антикоррупционной </w:t>
      </w:r>
      <w:proofErr w:type="gramStart"/>
      <w:r w:rsidRPr="00993460">
        <w:t>экспертизы проектов нормативных правовых актов Собрания представителей сельского поселения</w:t>
      </w:r>
      <w:proofErr w:type="gramEnd"/>
      <w:r w:rsidRPr="00993460">
        <w:t xml:space="preserve">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является обязательным.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3.3. Антикоррупционная экспертиза проводится в отношении всех </w:t>
      </w:r>
      <w:proofErr w:type="gramStart"/>
      <w:r w:rsidRPr="00993460">
        <w:t>проектов нормативных правовых актов Собрания представителей сельского поселения</w:t>
      </w:r>
      <w:proofErr w:type="gramEnd"/>
      <w:r w:rsidRPr="00993460">
        <w:t xml:space="preserve">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как затрагивающих права, свободы и обязанности человека и гражданина, так и не затрагивающих их.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3.4. Подготовленный и завизированный разработчиком проект нормативного правового акта Собрания представителей 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поступает к уполномоченному депутату Собрания представителей сельского поселения </w:t>
      </w:r>
      <w:r w:rsidRPr="00993460">
        <w:lastRenderedPageBreak/>
        <w:t xml:space="preserve">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который в течение 7 (семи) рабочих дней со дня поступления проекта акта проводит его антикоррупционную экспертизу.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3.5. В отдельных случаях, в том числе с учетом большого объема проекта нормативного правового акта, по решению Председателя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срок проведения экспертизы может быть продлен, но не более чем на 7 (семь) рабочих дней.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7"/>
      <w:bookmarkEnd w:id="2"/>
      <w:r w:rsidRPr="00993460">
        <w:t xml:space="preserve">3.6. К проекту нормативного правового акта, направляемого разработчиком к уполномоченному депутату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для проведения экспертизы, прилагается пояснительная записка к проекту, в которой должны быть отражены: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- основание для разработки проекта (поручение Председателя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протест прокуратуры, необходимость приведения в соответствие с законодательством, включение в план нормотворческой деятельности и др.);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- перечень правовых актов, подлежащих принятию, изменению или отмене в случае принятия проекта;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- информация о состоянии законодательства и действующих муниципальных правовых актов в данной сфере правового регулирования;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- сведения, поясняющие содержание документа, необходимость его принятия.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3.7. Если к проекту нормативного правового акта не приложены документы, указанные в </w:t>
      </w:r>
      <w:hyperlink w:anchor="Par97" w:tooltip="3.4. Проекты нормативных правовых актов, подготовленные органами администрации и направляемые в Правовой департамент для проведения юридической экспертизы, должны быть оформлены в соответствии с требованиями Регламента делопроизводства и документооборота в администрации городского округа Тольятти." w:history="1">
        <w:r w:rsidRPr="00993460">
          <w:t>пункте 3.6</w:t>
        </w:r>
      </w:hyperlink>
      <w:r w:rsidRPr="00993460">
        <w:t xml:space="preserve"> настоящего Порядка, уполномоченный депутат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возвращает проект акта разработчику без проведения юридической экспертизы.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0"/>
      <w:bookmarkEnd w:id="3"/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3460">
        <w:rPr>
          <w:b/>
        </w:rPr>
        <w:t>4. Оформление результатов антикоррупционной экспертизы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4.1. </w:t>
      </w:r>
      <w:proofErr w:type="gramStart"/>
      <w:r w:rsidRPr="00993460">
        <w:t xml:space="preserve">По результатам проведения антикоррупционной экспертизы нормативного правового акта Собрания представителей 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и проекта нормативного правового акта при выявлении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составляется заключение, которое должно содержать указание на наличие в таком нормативном правовом акте (проекте нормативного правового акта) положений, которые могут способствовать созданию условий для проявления коррупции, а также рекомендации по их устранению. </w:t>
      </w:r>
      <w:proofErr w:type="gramEnd"/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4.2. Заключение по результатам антикоррупционной экспертизы составляется уполномоченным депутатом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по форме </w:t>
      </w:r>
      <w:proofErr w:type="gramStart"/>
      <w:r w:rsidRPr="00993460">
        <w:t>согласно Приложения</w:t>
      </w:r>
      <w:proofErr w:type="gramEnd"/>
      <w:r w:rsidRPr="00993460">
        <w:t xml:space="preserve"> №1 к настоящему Порядку.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4.3. </w:t>
      </w:r>
      <w:proofErr w:type="gramStart"/>
      <w:r w:rsidRPr="00993460">
        <w:t xml:space="preserve">Заключение уполномоченного депутата Собрания представителей 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, подготавливаемое по результатам проведения экспертизы нормативного правового акте (проекта нормативного правового акта), подписывается уполномоченным депутатом.</w:t>
      </w:r>
      <w:proofErr w:type="gramEnd"/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4.4. 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4.5. </w:t>
      </w:r>
      <w:proofErr w:type="gramStart"/>
      <w:r w:rsidRPr="00993460">
        <w:t xml:space="preserve">Если в ходе проведения антикоррупционной экспертизы между уполномоченным депутатом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и Собранием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, должностными лицами возникли разногласия, то уполномоченный депутат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проводит </w:t>
      </w:r>
      <w:r w:rsidRPr="00993460">
        <w:lastRenderedPageBreak/>
        <w:t>согласительные совещания в целях выработки согласованной позиции.</w:t>
      </w:r>
      <w:proofErr w:type="gramEnd"/>
    </w:p>
    <w:p w:rsidR="00993460" w:rsidRPr="00993460" w:rsidRDefault="00993460" w:rsidP="009934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3460">
        <w:rPr>
          <w:lang w:eastAsia="en-US"/>
        </w:rPr>
        <w:t xml:space="preserve">4.6. При наличии неурегулированных разногласий </w:t>
      </w:r>
      <w:r w:rsidRPr="00993460">
        <w:rPr>
          <w:rFonts w:eastAsia="Calibri"/>
        </w:rPr>
        <w:t xml:space="preserve">указанный вопрос рассматривается на заседании у Председателя Собрания представителей сельского поселения Старое </w:t>
      </w:r>
      <w:proofErr w:type="spellStart"/>
      <w:r w:rsidRPr="00993460">
        <w:rPr>
          <w:rFonts w:eastAsia="Calibri"/>
        </w:rPr>
        <w:t>Семенкино</w:t>
      </w:r>
      <w:proofErr w:type="spellEnd"/>
      <w:r w:rsidRPr="00993460">
        <w:rPr>
          <w:rFonts w:eastAsia="Calibri"/>
        </w:rPr>
        <w:t xml:space="preserve"> муниципального </w:t>
      </w:r>
      <w:r w:rsidRPr="00993460">
        <w:rPr>
          <w:lang w:eastAsia="en-US"/>
        </w:rPr>
        <w:t xml:space="preserve">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</w:t>
      </w:r>
      <w:r w:rsidRPr="00993460">
        <w:rPr>
          <w:rFonts w:eastAsia="Calibri"/>
        </w:rPr>
        <w:t>для принятия окончательного решения.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>4.7. Заключение, составленное по результатам проведения антикоррупционной экспертизы, направляется заинтересованным органам Собрания представителей</w:t>
      </w:r>
      <w:r w:rsidRPr="00993460">
        <w:rPr>
          <w:lang w:eastAsia="en-US"/>
        </w:rPr>
        <w:t xml:space="preserve"> </w:t>
      </w:r>
      <w:r w:rsidRPr="00993460">
        <w:t xml:space="preserve">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и (или) должностным лицам для рассмотрения и принятия мер по устранению </w:t>
      </w:r>
      <w:proofErr w:type="spellStart"/>
      <w:r w:rsidRPr="00993460">
        <w:t>коррупциогенных</w:t>
      </w:r>
      <w:proofErr w:type="spellEnd"/>
      <w:r w:rsidRPr="00993460">
        <w:t xml:space="preserve"> факторов.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4.8. Собрание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и (или) должностные лица принимают меры по устранению выявленных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в течение 20 календарных дней с момента поступления к ним заключения уполномоченного депутата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>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4.9. Срок для принятия мер по устранению выявленных </w:t>
      </w:r>
      <w:proofErr w:type="spellStart"/>
      <w:r w:rsidRPr="00993460">
        <w:t>коррупциогенных</w:t>
      </w:r>
      <w:proofErr w:type="spellEnd"/>
      <w:r w:rsidRPr="00993460">
        <w:t xml:space="preserve"> факторов продлевается по письменному разрешению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. В случае продления срока Собрание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и (или) должностные лица в письменном виде </w:t>
      </w:r>
      <w:proofErr w:type="spellStart"/>
      <w:r w:rsidRPr="00993460">
        <w:t>уведомляютоб</w:t>
      </w:r>
      <w:proofErr w:type="spellEnd"/>
      <w:r w:rsidRPr="00993460">
        <w:t xml:space="preserve"> этом уполномоченного депутата Собрания представителей  муниципального района </w:t>
      </w:r>
      <w:proofErr w:type="spellStart"/>
      <w:r w:rsidRPr="00993460">
        <w:t>Клявлинский</w:t>
      </w:r>
      <w:proofErr w:type="spellEnd"/>
      <w:r w:rsidRPr="00993460">
        <w:t>.</w:t>
      </w:r>
    </w:p>
    <w:p w:rsidR="00993460" w:rsidRPr="00993460" w:rsidRDefault="00993460" w:rsidP="00993460">
      <w:pPr>
        <w:autoSpaceDE w:val="0"/>
        <w:autoSpaceDN w:val="0"/>
        <w:adjustRightInd w:val="0"/>
        <w:jc w:val="both"/>
        <w:rPr>
          <w:rFonts w:eastAsia="Calibri"/>
        </w:rPr>
      </w:pPr>
      <w:r w:rsidRPr="00993460">
        <w:rPr>
          <w:rFonts w:eastAsia="Calibri"/>
        </w:rPr>
        <w:t xml:space="preserve">         4.10. После устранения </w:t>
      </w:r>
      <w:proofErr w:type="spellStart"/>
      <w:r w:rsidRPr="00993460">
        <w:rPr>
          <w:rFonts w:eastAsia="Calibri"/>
        </w:rPr>
        <w:t>коррупциогенных</w:t>
      </w:r>
      <w:proofErr w:type="spellEnd"/>
      <w:r w:rsidRPr="00993460">
        <w:rPr>
          <w:rFonts w:eastAsia="Calibri"/>
        </w:rPr>
        <w:t xml:space="preserve"> факторов </w:t>
      </w:r>
      <w:r w:rsidRPr="00993460">
        <w:rPr>
          <w:lang w:eastAsia="en-US"/>
        </w:rPr>
        <w:t xml:space="preserve">нормативный правовой акт (проект нормативного правового акта) </w:t>
      </w:r>
      <w:r w:rsidRPr="00993460">
        <w:rPr>
          <w:rFonts w:eastAsia="Calibri"/>
        </w:rPr>
        <w:t>подлежит повторной антикоррупционной экспертизе в соответствии с главами 2,3,4 настоящего Порядка.</w:t>
      </w:r>
    </w:p>
    <w:p w:rsidR="00993460" w:rsidRPr="00993460" w:rsidRDefault="00993460" w:rsidP="00993460">
      <w:pPr>
        <w:autoSpaceDE w:val="0"/>
        <w:autoSpaceDN w:val="0"/>
        <w:adjustRightInd w:val="0"/>
        <w:jc w:val="both"/>
        <w:rPr>
          <w:rFonts w:eastAsia="Calibri"/>
        </w:rPr>
      </w:pPr>
      <w:r w:rsidRPr="00993460">
        <w:rPr>
          <w:lang w:eastAsia="en-US"/>
        </w:rPr>
        <w:t xml:space="preserve">        4.11. В случае выявления Собранием представителей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и (или) должностными лицами </w:t>
      </w:r>
      <w:proofErr w:type="spellStart"/>
      <w:r w:rsidRPr="00993460">
        <w:rPr>
          <w:lang w:eastAsia="en-US"/>
        </w:rPr>
        <w:t>коррупциогенных</w:t>
      </w:r>
      <w:proofErr w:type="spellEnd"/>
      <w:r w:rsidRPr="00993460">
        <w:rPr>
          <w:lang w:eastAsia="en-US"/>
        </w:rPr>
        <w:t xml:space="preserve"> факторов в нормативных правовых актах Собрания представителей 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</w:t>
      </w:r>
      <w:r w:rsidRPr="00993460">
        <w:rPr>
          <w:rFonts w:eastAsia="Calibri"/>
        </w:rPr>
        <w:t xml:space="preserve"> (проектах нормативных правовых актов </w:t>
      </w:r>
      <w:r w:rsidRPr="00993460">
        <w:rPr>
          <w:lang w:eastAsia="en-US"/>
        </w:rPr>
        <w:t xml:space="preserve">Собрание представителей 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rFonts w:eastAsia="Calibri"/>
        </w:rPr>
        <w:t>)</w:t>
      </w:r>
      <w:r w:rsidRPr="00993460">
        <w:rPr>
          <w:lang w:eastAsia="en-US"/>
        </w:rPr>
        <w:t xml:space="preserve">, принятие </w:t>
      </w:r>
      <w:proofErr w:type="gramStart"/>
      <w:r w:rsidRPr="00993460">
        <w:rPr>
          <w:lang w:eastAsia="en-US"/>
        </w:rPr>
        <w:t>мер</w:t>
      </w:r>
      <w:proofErr w:type="gramEnd"/>
      <w:r w:rsidRPr="00993460">
        <w:rPr>
          <w:lang w:eastAsia="en-US"/>
        </w:rPr>
        <w:t xml:space="preserve"> по устранению которых не относится к их компетенции, указанные органы и (или) должностные лица в письменной форме информируют об этом Председателя Собрания представителей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и </w:t>
      </w:r>
      <w:r w:rsidRPr="00993460">
        <w:rPr>
          <w:rFonts w:eastAsia="Calibri"/>
        </w:rPr>
        <w:t>органы прокуратуры.</w:t>
      </w:r>
    </w:p>
    <w:p w:rsidR="00993460" w:rsidRPr="00993460" w:rsidRDefault="00993460" w:rsidP="00993460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3460">
        <w:rPr>
          <w:b/>
        </w:rPr>
        <w:t>5. Независимая антикоррупционная экспертиза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jc w:val="both"/>
      </w:pP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5.1. </w:t>
      </w:r>
      <w:proofErr w:type="gramStart"/>
      <w:r w:rsidRPr="00993460">
        <w:t xml:space="preserve">В целях обеспечения возможности проведения независимой антикоррупционной экспертизы проектов нормативных правовых актов Собрания представителей 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депутат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осуществляет размещение</w:t>
      </w:r>
      <w:proofErr w:type="gramEnd"/>
      <w:r w:rsidRPr="00993460">
        <w:t xml:space="preserve"> указанных проектов на Портале Самарской Губернской Думы для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5.2. Срок </w:t>
      </w:r>
      <w:proofErr w:type="gramStart"/>
      <w:r w:rsidRPr="00993460">
        <w:t>проведения независимой антикоррупционной экспертизы проектов нормативных правовых актов Собрания представителей сельского поселения</w:t>
      </w:r>
      <w:proofErr w:type="gramEnd"/>
      <w:r w:rsidRPr="00993460">
        <w:t xml:space="preserve">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составляет 7 (семь) рабочих дней.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5.3. В отношении </w:t>
      </w:r>
      <w:proofErr w:type="gramStart"/>
      <w:r w:rsidRPr="00993460">
        <w:t xml:space="preserve">проектов нормативных правовых актов Собрания представителей  </w:t>
      </w:r>
      <w:r w:rsidRPr="00993460">
        <w:lastRenderedPageBreak/>
        <w:t>муниципального района</w:t>
      </w:r>
      <w:proofErr w:type="gramEnd"/>
      <w:r w:rsidRPr="00993460">
        <w:t xml:space="preserve"> </w:t>
      </w:r>
      <w:proofErr w:type="spellStart"/>
      <w:r w:rsidRPr="00993460">
        <w:t>Клявлинский</w:t>
      </w:r>
      <w:proofErr w:type="spellEnd"/>
      <w:r w:rsidRPr="00993460">
        <w:t>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5.4. Заключение по результатам независимой антикоррупционной экспертизы проектов нормативных правовых актов Собрание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принимается по адресу, указанному на официальном сайте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в сети Интернет.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5.5. Заключение по результатам независимой антикоррупционной экспертизы носит рекомендательный характер и подлежит обязательному рассмотрению Собранием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в двадцатидневный срок со дня его получения.</w:t>
      </w:r>
    </w:p>
    <w:p w:rsidR="00993460" w:rsidRPr="00993460" w:rsidRDefault="00993460" w:rsidP="00993460">
      <w:pPr>
        <w:widowControl w:val="0"/>
        <w:autoSpaceDE w:val="0"/>
        <w:autoSpaceDN w:val="0"/>
        <w:adjustRightInd w:val="0"/>
        <w:ind w:firstLine="540"/>
        <w:jc w:val="both"/>
      </w:pPr>
      <w:r w:rsidRPr="00993460">
        <w:t xml:space="preserve">5.6. По результатам рассмотрения заключения независимой антикоррупционной экспертизы гражданину или организации, проводившим независимую экспертизу, уполномоченным депутатом Собрания представителей сельского поселения Старое </w:t>
      </w:r>
      <w:proofErr w:type="spellStart"/>
      <w:r w:rsidRPr="00993460">
        <w:t>Семенкино</w:t>
      </w:r>
      <w:proofErr w:type="spellEnd"/>
      <w:r w:rsidRPr="00993460">
        <w:t xml:space="preserve"> муниципального района </w:t>
      </w:r>
      <w:proofErr w:type="spellStart"/>
      <w:r w:rsidRPr="00993460">
        <w:t>Клявлинский</w:t>
      </w:r>
      <w:proofErr w:type="spellEnd"/>
      <w:r w:rsidRPr="00993460">
        <w:t xml:space="preserve"> </w:t>
      </w:r>
      <w:r w:rsidRPr="00993460">
        <w:rPr>
          <w:rFonts w:eastAsia="Calibri"/>
        </w:rPr>
        <w:t>в срок не более 30 дней со дня рассмотрения</w:t>
      </w:r>
      <w:r w:rsidRPr="00993460">
        <w:rPr>
          <w:rFonts w:ascii="Arial" w:eastAsia="Calibri" w:hAnsi="Arial" w:cs="Arial"/>
        </w:rPr>
        <w:t xml:space="preserve"> </w:t>
      </w:r>
      <w:r w:rsidRPr="00993460">
        <w:t xml:space="preserve">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93460">
        <w:t>коррупциогенных</w:t>
      </w:r>
      <w:proofErr w:type="spellEnd"/>
      <w:r w:rsidRPr="00993460">
        <w:t xml:space="preserve"> факторов.</w:t>
      </w:r>
    </w:p>
    <w:p w:rsidR="00993460" w:rsidRPr="00993460" w:rsidRDefault="00993460" w:rsidP="00993460">
      <w:pPr>
        <w:ind w:firstLine="709"/>
        <w:jc w:val="right"/>
        <w:rPr>
          <w:lang w:eastAsia="en-US"/>
        </w:rPr>
      </w:pPr>
    </w:p>
    <w:p w:rsidR="00993460" w:rsidRPr="00993460" w:rsidRDefault="00993460" w:rsidP="00993460">
      <w:pPr>
        <w:ind w:firstLine="709"/>
        <w:jc w:val="right"/>
        <w:rPr>
          <w:lang w:eastAsia="en-US"/>
        </w:rPr>
      </w:pPr>
    </w:p>
    <w:p w:rsidR="00993460" w:rsidRPr="00993460" w:rsidRDefault="00993460" w:rsidP="00993460">
      <w:pPr>
        <w:ind w:firstLine="709"/>
        <w:jc w:val="right"/>
        <w:rPr>
          <w:lang w:eastAsia="en-US"/>
        </w:rPr>
      </w:pP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 xml:space="preserve">Приложение №1 </w:t>
      </w: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>к Порядку проведения антикоррупционной экспертизы</w:t>
      </w: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 xml:space="preserve"> нормативных правовых актов </w:t>
      </w: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 xml:space="preserve">(проектов нормативных правовых актов) </w:t>
      </w: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 xml:space="preserve">Собрания представителей  сельского поселения Старое </w:t>
      </w:r>
      <w:proofErr w:type="spellStart"/>
      <w:r w:rsidRPr="00993460">
        <w:rPr>
          <w:sz w:val="20"/>
          <w:lang w:eastAsia="en-US"/>
        </w:rPr>
        <w:t>Семенкино</w:t>
      </w:r>
      <w:proofErr w:type="spellEnd"/>
      <w:r w:rsidRPr="00993460">
        <w:rPr>
          <w:sz w:val="20"/>
          <w:lang w:eastAsia="en-US"/>
        </w:rPr>
        <w:t xml:space="preserve"> </w:t>
      </w:r>
    </w:p>
    <w:p w:rsidR="00993460" w:rsidRPr="00993460" w:rsidRDefault="00993460" w:rsidP="00993460">
      <w:pPr>
        <w:ind w:firstLine="709"/>
        <w:jc w:val="right"/>
        <w:rPr>
          <w:sz w:val="20"/>
          <w:lang w:eastAsia="en-US"/>
        </w:rPr>
      </w:pPr>
      <w:r w:rsidRPr="00993460">
        <w:rPr>
          <w:sz w:val="20"/>
          <w:lang w:eastAsia="en-US"/>
        </w:rPr>
        <w:t xml:space="preserve">муниципального района </w:t>
      </w:r>
      <w:proofErr w:type="spellStart"/>
      <w:r w:rsidRPr="00993460">
        <w:rPr>
          <w:sz w:val="20"/>
          <w:lang w:eastAsia="en-US"/>
        </w:rPr>
        <w:t>Клявлинский</w:t>
      </w:r>
      <w:proofErr w:type="spellEnd"/>
    </w:p>
    <w:p w:rsidR="00993460" w:rsidRPr="00993460" w:rsidRDefault="00993460" w:rsidP="00993460">
      <w:pPr>
        <w:ind w:firstLine="709"/>
        <w:jc w:val="right"/>
        <w:rPr>
          <w:lang w:eastAsia="en-US"/>
        </w:rPr>
      </w:pPr>
    </w:p>
    <w:p w:rsidR="00993460" w:rsidRPr="00993460" w:rsidRDefault="00993460" w:rsidP="00993460">
      <w:pPr>
        <w:shd w:val="clear" w:color="auto" w:fill="FFFFFF"/>
        <w:spacing w:line="317" w:lineRule="exact"/>
        <w:ind w:left="19" w:firstLine="709"/>
        <w:jc w:val="center"/>
        <w:rPr>
          <w:spacing w:val="-1"/>
          <w:lang w:eastAsia="en-US"/>
        </w:rPr>
      </w:pPr>
    </w:p>
    <w:p w:rsidR="00993460" w:rsidRPr="00993460" w:rsidRDefault="00993460" w:rsidP="00993460">
      <w:pPr>
        <w:shd w:val="clear" w:color="auto" w:fill="FFFFFF"/>
        <w:spacing w:line="317" w:lineRule="exact"/>
        <w:ind w:left="19" w:firstLine="709"/>
        <w:jc w:val="center"/>
        <w:rPr>
          <w:lang w:eastAsia="en-US"/>
        </w:rPr>
      </w:pPr>
      <w:r w:rsidRPr="00993460">
        <w:rPr>
          <w:spacing w:val="-1"/>
          <w:lang w:eastAsia="en-US"/>
        </w:rPr>
        <w:t>Заключение</w:t>
      </w:r>
    </w:p>
    <w:p w:rsidR="00993460" w:rsidRPr="00993460" w:rsidRDefault="00993460" w:rsidP="00993460">
      <w:pPr>
        <w:shd w:val="clear" w:color="auto" w:fill="FFFFFF"/>
        <w:spacing w:line="317" w:lineRule="exact"/>
        <w:ind w:left="19" w:firstLine="709"/>
        <w:jc w:val="center"/>
        <w:rPr>
          <w:lang w:eastAsia="en-US"/>
        </w:rPr>
      </w:pPr>
      <w:r w:rsidRPr="00993460">
        <w:rPr>
          <w:lang w:eastAsia="en-US"/>
        </w:rPr>
        <w:t xml:space="preserve">по результатам проведения </w:t>
      </w:r>
    </w:p>
    <w:p w:rsidR="00993460" w:rsidRPr="00993460" w:rsidRDefault="00993460" w:rsidP="00993460">
      <w:pPr>
        <w:shd w:val="clear" w:color="auto" w:fill="FFFFFF"/>
        <w:spacing w:line="317" w:lineRule="exact"/>
        <w:ind w:left="19" w:firstLine="709"/>
        <w:jc w:val="center"/>
        <w:rPr>
          <w:sz w:val="28"/>
          <w:szCs w:val="28"/>
          <w:lang w:eastAsia="en-US"/>
        </w:rPr>
      </w:pPr>
      <w:r w:rsidRPr="00993460">
        <w:rPr>
          <w:lang w:eastAsia="en-US"/>
        </w:rPr>
        <w:t>антикоррупционной экспертизы___________________________________________</w:t>
      </w:r>
    </w:p>
    <w:p w:rsidR="00993460" w:rsidRPr="00993460" w:rsidRDefault="00993460" w:rsidP="00993460">
      <w:pPr>
        <w:shd w:val="clear" w:color="auto" w:fill="FFFFFF"/>
        <w:spacing w:line="317" w:lineRule="exact"/>
        <w:ind w:firstLine="709"/>
        <w:jc w:val="center"/>
        <w:rPr>
          <w:sz w:val="16"/>
          <w:szCs w:val="16"/>
          <w:lang w:eastAsia="en-US"/>
        </w:rPr>
      </w:pPr>
      <w:r w:rsidRPr="00993460">
        <w:rPr>
          <w:sz w:val="16"/>
          <w:szCs w:val="16"/>
          <w:lang w:eastAsia="en-US"/>
        </w:rPr>
        <w:t>(указывается наименование и реквизиты нормативного правового акта (проекта нормативного правового акта))</w:t>
      </w:r>
    </w:p>
    <w:p w:rsidR="00993460" w:rsidRPr="00993460" w:rsidRDefault="00993460" w:rsidP="00993460">
      <w:pPr>
        <w:shd w:val="clear" w:color="auto" w:fill="FFFFFF"/>
        <w:spacing w:line="317" w:lineRule="exact"/>
        <w:ind w:firstLine="709"/>
        <w:jc w:val="center"/>
        <w:rPr>
          <w:spacing w:val="-2"/>
          <w:sz w:val="16"/>
          <w:szCs w:val="16"/>
          <w:lang w:eastAsia="en-US"/>
        </w:rPr>
      </w:pPr>
    </w:p>
    <w:p w:rsidR="00993460" w:rsidRPr="00993460" w:rsidRDefault="00993460" w:rsidP="00993460">
      <w:pPr>
        <w:shd w:val="clear" w:color="auto" w:fill="FFFFFF"/>
        <w:spacing w:line="317" w:lineRule="exact"/>
        <w:ind w:firstLine="709"/>
        <w:jc w:val="both"/>
        <w:rPr>
          <w:iCs/>
          <w:lang w:eastAsia="en-US"/>
        </w:rPr>
      </w:pPr>
    </w:p>
    <w:p w:rsidR="00993460" w:rsidRPr="00993460" w:rsidRDefault="00993460" w:rsidP="00993460">
      <w:pPr>
        <w:shd w:val="clear" w:color="auto" w:fill="FFFFFF"/>
        <w:spacing w:line="317" w:lineRule="exact"/>
        <w:ind w:firstLine="709"/>
        <w:jc w:val="both"/>
        <w:rPr>
          <w:lang w:eastAsia="en-US"/>
        </w:rPr>
      </w:pPr>
      <w:proofErr w:type="gramStart"/>
      <w:r w:rsidRPr="00993460">
        <w:rPr>
          <w:iCs/>
          <w:lang w:eastAsia="en-US"/>
        </w:rPr>
        <w:t xml:space="preserve">В соответствии с </w:t>
      </w:r>
      <w:r w:rsidRPr="00993460">
        <w:rPr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9"/>
        </w:smartTagPr>
        <w:r w:rsidRPr="00993460">
          <w:rPr>
            <w:lang w:eastAsia="en-US"/>
          </w:rPr>
          <w:t>17.07.2009</w:t>
        </w:r>
      </w:smartTag>
      <w:r w:rsidRPr="00993460">
        <w:rPr>
          <w:lang w:eastAsia="en-US"/>
        </w:rPr>
        <w:t xml:space="preserve"> N 172-ФЗ "Об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нормативных правовых актов (проектов нормативных правовых актов) Собрания представителей 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, утвержденным решением Собрания представителей  сельского поселения Старое </w:t>
      </w:r>
      <w:proofErr w:type="spellStart"/>
      <w:r w:rsidRPr="00993460">
        <w:rPr>
          <w:lang w:eastAsia="en-US"/>
        </w:rPr>
        <w:t>Семенкино</w:t>
      </w:r>
      <w:proofErr w:type="spellEnd"/>
      <w:r w:rsidRPr="00993460">
        <w:rPr>
          <w:lang w:eastAsia="en-US"/>
        </w:rPr>
        <w:t xml:space="preserve"> муниципального района </w:t>
      </w:r>
      <w:proofErr w:type="spellStart"/>
      <w:r w:rsidRPr="00993460">
        <w:rPr>
          <w:lang w:eastAsia="en-US"/>
        </w:rPr>
        <w:t>Клявлинский</w:t>
      </w:r>
      <w:proofErr w:type="spellEnd"/>
      <w:r w:rsidRPr="00993460">
        <w:rPr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24"/>
        </w:smartTagPr>
        <w:r w:rsidRPr="00993460">
          <w:rPr>
            <w:lang w:eastAsia="en-US"/>
          </w:rPr>
          <w:t>29.03.2024</w:t>
        </w:r>
      </w:smartTag>
      <w:r w:rsidRPr="00993460">
        <w:rPr>
          <w:lang w:eastAsia="en-US"/>
        </w:rPr>
        <w:t xml:space="preserve"> г. №_____ проведена экспертиза _____________________________________________________________________________ </w:t>
      </w:r>
      <w:r w:rsidRPr="00993460">
        <w:rPr>
          <w:sz w:val="16"/>
          <w:szCs w:val="16"/>
          <w:lang w:eastAsia="en-US"/>
        </w:rPr>
        <w:t>(указывается наименование и реквизиты</w:t>
      </w:r>
      <w:proofErr w:type="gramEnd"/>
      <w:r w:rsidRPr="00993460">
        <w:rPr>
          <w:sz w:val="16"/>
          <w:szCs w:val="16"/>
          <w:lang w:eastAsia="en-US"/>
        </w:rPr>
        <w:t xml:space="preserve"> нормативного акта (проекта акта))                                                                                                                  </w:t>
      </w:r>
      <w:r w:rsidRPr="00993460">
        <w:rPr>
          <w:lang w:eastAsia="en-US"/>
        </w:rPr>
        <w:t xml:space="preserve">в целях выявления в них положений, способствующих созданию условий для проявления коррупции.                                                                                                                                                               В ____________________________________________________________________________ </w:t>
      </w:r>
    </w:p>
    <w:p w:rsidR="00993460" w:rsidRPr="00993460" w:rsidRDefault="00993460" w:rsidP="00993460">
      <w:pPr>
        <w:shd w:val="clear" w:color="auto" w:fill="FFFFFF"/>
        <w:spacing w:line="317" w:lineRule="exact"/>
        <w:ind w:firstLine="709"/>
        <w:jc w:val="both"/>
        <w:rPr>
          <w:sz w:val="16"/>
          <w:szCs w:val="16"/>
          <w:lang w:eastAsia="en-US"/>
        </w:rPr>
      </w:pPr>
      <w:proofErr w:type="gramStart"/>
      <w:r w:rsidRPr="00993460">
        <w:rPr>
          <w:sz w:val="16"/>
          <w:szCs w:val="16"/>
          <w:lang w:eastAsia="en-US"/>
        </w:rPr>
        <w:t xml:space="preserve">(указывается наименование и реквизиты нормативного правового акта (проекта нормативного правового акта) </w:t>
      </w:r>
      <w:proofErr w:type="gramEnd"/>
    </w:p>
    <w:p w:rsidR="00993460" w:rsidRPr="00993460" w:rsidRDefault="00993460" w:rsidP="0099346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993460">
        <w:rPr>
          <w:lang w:eastAsia="en-US"/>
        </w:rPr>
        <w:lastRenderedPageBreak/>
        <w:t xml:space="preserve">выявлены положения, способствующие созданию условий для проявления коррупции, а </w:t>
      </w:r>
      <w:proofErr w:type="gramStart"/>
      <w:r w:rsidRPr="00993460">
        <w:rPr>
          <w:lang w:eastAsia="en-US"/>
        </w:rPr>
        <w:t xml:space="preserve">именно </w:t>
      </w:r>
      <w:r w:rsidRPr="00993460">
        <w:rPr>
          <w:sz w:val="16"/>
          <w:szCs w:val="16"/>
          <w:lang w:eastAsia="en-US"/>
        </w:rPr>
        <w:t xml:space="preserve">__________________________________________________________________________________________________ (отражаются все положения нормативного правового акта, (проекта </w:t>
      </w:r>
      <w:r w:rsidRPr="00993460">
        <w:rPr>
          <w:spacing w:val="-1"/>
          <w:sz w:val="16"/>
          <w:szCs w:val="16"/>
          <w:lang w:eastAsia="en-US"/>
        </w:rPr>
        <w:t xml:space="preserve">нормативного правового акта), в которых выявлены </w:t>
      </w:r>
      <w:proofErr w:type="spellStart"/>
      <w:r w:rsidRPr="00993460">
        <w:rPr>
          <w:spacing w:val="-1"/>
          <w:sz w:val="16"/>
          <w:szCs w:val="16"/>
          <w:lang w:eastAsia="en-US"/>
        </w:rPr>
        <w:t>коррупциогенные</w:t>
      </w:r>
      <w:proofErr w:type="spellEnd"/>
      <w:r w:rsidRPr="00993460">
        <w:rPr>
          <w:spacing w:val="-1"/>
          <w:sz w:val="16"/>
          <w:szCs w:val="16"/>
          <w:lang w:eastAsia="en-US"/>
        </w:rPr>
        <w:t xml:space="preserve"> факторы, с </w:t>
      </w:r>
      <w:r w:rsidRPr="00993460">
        <w:rPr>
          <w:sz w:val="16"/>
          <w:szCs w:val="16"/>
          <w:lang w:eastAsia="en-US"/>
        </w:rPr>
        <w:t xml:space="preserve">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93460">
        <w:rPr>
          <w:sz w:val="16"/>
          <w:szCs w:val="16"/>
          <w:lang w:eastAsia="en-US"/>
        </w:rPr>
        <w:t>коррупциогенных</w:t>
      </w:r>
      <w:proofErr w:type="spellEnd"/>
      <w:r w:rsidRPr="00993460">
        <w:rPr>
          <w:sz w:val="16"/>
          <w:szCs w:val="16"/>
          <w:lang w:eastAsia="en-US"/>
        </w:rPr>
        <w:t xml:space="preserve"> факторов со ссылкой на положения Методики, утвержденной постановлением Правительства Российской Федерации от 26.02.2010 № 96)</w:t>
      </w:r>
      <w:r w:rsidRPr="00993460">
        <w:rPr>
          <w:sz w:val="28"/>
          <w:szCs w:val="28"/>
          <w:lang w:eastAsia="en-US"/>
        </w:rPr>
        <w:t>.</w:t>
      </w:r>
      <w:proofErr w:type="gramEnd"/>
    </w:p>
    <w:p w:rsidR="00993460" w:rsidRPr="00993460" w:rsidRDefault="00993460" w:rsidP="00993460">
      <w:pPr>
        <w:shd w:val="clear" w:color="auto" w:fill="FFFFFF"/>
        <w:ind w:firstLine="709"/>
        <w:jc w:val="both"/>
        <w:rPr>
          <w:sz w:val="16"/>
          <w:szCs w:val="16"/>
          <w:lang w:eastAsia="en-US"/>
        </w:rPr>
      </w:pPr>
      <w:r w:rsidRPr="00993460">
        <w:rPr>
          <w:spacing w:val="-1"/>
          <w:lang w:eastAsia="en-US"/>
        </w:rPr>
        <w:t xml:space="preserve">В целях устранения выявленных </w:t>
      </w:r>
      <w:proofErr w:type="spellStart"/>
      <w:r w:rsidRPr="00993460">
        <w:rPr>
          <w:spacing w:val="-1"/>
          <w:lang w:eastAsia="en-US"/>
        </w:rPr>
        <w:t>коррупциогенных</w:t>
      </w:r>
      <w:proofErr w:type="spellEnd"/>
      <w:r w:rsidRPr="00993460">
        <w:rPr>
          <w:spacing w:val="-1"/>
          <w:lang w:eastAsia="en-US"/>
        </w:rPr>
        <w:t xml:space="preserve"> факторов предлагается:</w:t>
      </w:r>
      <w:r w:rsidRPr="00993460">
        <w:rPr>
          <w:lang w:eastAsia="en-US"/>
        </w:rPr>
        <w:t xml:space="preserve">_______________________________________________________________________________________________________________________________________________ </w:t>
      </w:r>
      <w:r w:rsidRPr="00993460">
        <w:rPr>
          <w:sz w:val="16"/>
          <w:szCs w:val="16"/>
          <w:lang w:eastAsia="en-US"/>
        </w:rPr>
        <w:t xml:space="preserve">(указывается способ устранения </w:t>
      </w:r>
      <w:proofErr w:type="spellStart"/>
      <w:r w:rsidRPr="00993460">
        <w:rPr>
          <w:sz w:val="16"/>
          <w:szCs w:val="16"/>
          <w:lang w:eastAsia="en-US"/>
        </w:rPr>
        <w:t>коррупциогенных</w:t>
      </w:r>
      <w:proofErr w:type="spellEnd"/>
      <w:r w:rsidRPr="00993460">
        <w:rPr>
          <w:sz w:val="16"/>
          <w:szCs w:val="16"/>
          <w:lang w:eastAsia="en-US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993460" w:rsidRPr="00993460" w:rsidRDefault="00993460" w:rsidP="00993460">
      <w:pPr>
        <w:shd w:val="clear" w:color="auto" w:fill="FFFFFF"/>
        <w:tabs>
          <w:tab w:val="left" w:pos="5990"/>
          <w:tab w:val="left" w:pos="9149"/>
        </w:tabs>
        <w:spacing w:before="638"/>
        <w:ind w:left="19" w:firstLine="709"/>
        <w:jc w:val="both"/>
        <w:rPr>
          <w:sz w:val="16"/>
          <w:szCs w:val="16"/>
          <w:lang w:eastAsia="en-US"/>
        </w:rPr>
      </w:pPr>
    </w:p>
    <w:p w:rsidR="00993460" w:rsidRPr="00993460" w:rsidRDefault="00993460" w:rsidP="00993460">
      <w:pPr>
        <w:shd w:val="clear" w:color="auto" w:fill="FFFFFF"/>
        <w:tabs>
          <w:tab w:val="left" w:pos="5990"/>
          <w:tab w:val="left" w:pos="9149"/>
        </w:tabs>
        <w:spacing w:before="638"/>
        <w:ind w:left="19" w:firstLine="709"/>
        <w:jc w:val="both"/>
        <w:rPr>
          <w:sz w:val="16"/>
          <w:szCs w:val="16"/>
          <w:lang w:eastAsia="en-US"/>
        </w:rPr>
      </w:pPr>
    </w:p>
    <w:p w:rsidR="00993460" w:rsidRPr="00993460" w:rsidRDefault="00993460" w:rsidP="00993460">
      <w:pPr>
        <w:shd w:val="clear" w:color="auto" w:fill="FFFFFF"/>
        <w:tabs>
          <w:tab w:val="left" w:pos="5990"/>
          <w:tab w:val="left" w:pos="9149"/>
        </w:tabs>
        <w:spacing w:before="638"/>
        <w:ind w:left="19" w:firstLine="709"/>
        <w:jc w:val="both"/>
        <w:rPr>
          <w:sz w:val="16"/>
          <w:szCs w:val="16"/>
          <w:lang w:eastAsia="en-US"/>
        </w:rPr>
      </w:pPr>
    </w:p>
    <w:p w:rsidR="00993460" w:rsidRPr="00993460" w:rsidRDefault="00993460" w:rsidP="00993460">
      <w:pPr>
        <w:shd w:val="clear" w:color="auto" w:fill="FFFFFF"/>
        <w:ind w:firstLine="709"/>
        <w:rPr>
          <w:sz w:val="28"/>
          <w:szCs w:val="28"/>
          <w:lang w:eastAsia="en-US"/>
        </w:rPr>
      </w:pPr>
      <w:r w:rsidRPr="00993460">
        <w:rPr>
          <w:sz w:val="22"/>
          <w:szCs w:val="22"/>
          <w:lang w:eastAsia="en-US"/>
        </w:rPr>
        <w:t>_________________                                              ____________________________</w:t>
      </w:r>
    </w:p>
    <w:p w:rsidR="00993460" w:rsidRPr="00993460" w:rsidRDefault="00993460" w:rsidP="00993460">
      <w:pPr>
        <w:shd w:val="clear" w:color="auto" w:fill="FFFFFF"/>
        <w:tabs>
          <w:tab w:val="left" w:pos="5678"/>
        </w:tabs>
        <w:ind w:firstLine="709"/>
        <w:jc w:val="both"/>
        <w:rPr>
          <w:sz w:val="20"/>
          <w:lang w:eastAsia="en-US"/>
        </w:rPr>
      </w:pPr>
      <w:r w:rsidRPr="00993460">
        <w:rPr>
          <w:spacing w:val="-13"/>
          <w:sz w:val="20"/>
          <w:lang w:eastAsia="en-US"/>
        </w:rPr>
        <w:t>(дата, подпись)</w:t>
      </w:r>
      <w:r w:rsidRPr="00993460">
        <w:rPr>
          <w:rFonts w:ascii="Arial" w:cs="Arial"/>
          <w:sz w:val="20"/>
          <w:lang w:eastAsia="en-US"/>
        </w:rPr>
        <w:t xml:space="preserve">                                              </w:t>
      </w:r>
      <w:r w:rsidRPr="00993460">
        <w:rPr>
          <w:spacing w:val="-12"/>
          <w:sz w:val="20"/>
          <w:lang w:eastAsia="en-US"/>
        </w:rPr>
        <w:t>(должность, инициалы, фамилия)</w:t>
      </w:r>
    </w:p>
    <w:p w:rsidR="005D4A31" w:rsidRPr="00CB3A66" w:rsidRDefault="005D4A31" w:rsidP="00993460">
      <w:pPr>
        <w:pStyle w:val="ConsPlusNormal"/>
        <w:widowControl/>
        <w:ind w:firstLine="4536"/>
        <w:jc w:val="right"/>
        <w:rPr>
          <w:b/>
          <w:sz w:val="26"/>
          <w:szCs w:val="26"/>
        </w:rPr>
      </w:pPr>
    </w:p>
    <w:sectPr w:rsidR="005D4A31" w:rsidRPr="00CB3A66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2F" w:rsidRDefault="00095B2F" w:rsidP="00186ED9">
      <w:r>
        <w:separator/>
      </w:r>
    </w:p>
  </w:endnote>
  <w:endnote w:type="continuationSeparator" w:id="0">
    <w:p w:rsidR="00095B2F" w:rsidRDefault="00095B2F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2F" w:rsidRDefault="00095B2F" w:rsidP="00186ED9">
      <w:r>
        <w:separator/>
      </w:r>
    </w:p>
  </w:footnote>
  <w:footnote w:type="continuationSeparator" w:id="0">
    <w:p w:rsidR="00095B2F" w:rsidRDefault="00095B2F" w:rsidP="0018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95B2F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291B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C7E51"/>
    <w:rsid w:val="007D24A8"/>
    <w:rsid w:val="007E3226"/>
    <w:rsid w:val="007F43D1"/>
    <w:rsid w:val="008020E5"/>
    <w:rsid w:val="00802CDD"/>
    <w:rsid w:val="00803DF2"/>
    <w:rsid w:val="00806902"/>
    <w:rsid w:val="00814B8C"/>
    <w:rsid w:val="008158B4"/>
    <w:rsid w:val="00820D39"/>
    <w:rsid w:val="00832E76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3460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27BD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29EB2837B6C65568E29AE372EB3B65EC6EC7CE59426B490BF781239AD1C3A3E0D24D00F667A2EC63A4893476069354623B81FFF474ABCd7I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529EB2837B6C65568E29AE372EB3B65EC6EC7CE59426B490BF781239AD1C3A3E0D24D00F667A2DC53A4893476069354623B81FFF474ABCd7I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29EB2837B6C65568E29AE372EB3B65FC4E475E59026B490BF781239AD1C3A3E0D24D00F667A2EC33A4893476069354623B81FFF474ABCd7I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YRIST\Downloads\&#1055;&#1086;&#1089;&#1090;.%20591%20&#1086;&#1090;%2029.12.2018%20&#1087;&#1086;%20&#1072;&#1085;&#1090;&#1080;&#1082;&#1086;&#1088;.&#1101;&#1082;&#1089;&#1087;&#1077;&#1088;&#1090;&#1080;&#1079;&#1077;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29EB2837B6C65568E29AE372EB3B65FC4E475E59026B490BF781239AD1C3A3E0D24D00F667A2EC33A4893476069354623B81FFF474ABCd7I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71E1-69A4-489C-B23A-61110A2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2013-06-10T11:22:00Z</cp:lastPrinted>
  <dcterms:created xsi:type="dcterms:W3CDTF">2024-04-27T09:40:00Z</dcterms:created>
  <dcterms:modified xsi:type="dcterms:W3CDTF">2024-04-27T09:40:00Z</dcterms:modified>
</cp:coreProperties>
</file>