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Навигатор: все программы по новому Порядку № 2464</w:t>
      </w:r>
    </w:p>
    <w:p w:rsidR="00000000" w:rsidRDefault="00000000">
      <w:pPr>
        <w:pStyle w:val="2"/>
        <w:spacing w:line="276" w:lineRule="auto"/>
        <w:divId w:val="2086343806"/>
      </w:pPr>
      <w:r>
        <w:rPr>
          <w:rFonts w:eastAsia="Times New Roman"/>
        </w:rPr>
        <w:t>Инструктажи</w:t>
      </w:r>
    </w:p>
    <w:p w:rsidR="00000000" w:rsidRDefault="00000000">
      <w:pPr>
        <w:pStyle w:val="a5"/>
        <w:spacing w:line="276" w:lineRule="auto"/>
        <w:jc w:val="both"/>
        <w:divId w:val="2086343806"/>
      </w:pPr>
      <w:r>
        <w:t xml:space="preserve">Выделяют пять видов инструктажей по охране труда (раздел II Порядка обучения № 2464). </w:t>
      </w:r>
    </w:p>
    <w:p w:rsidR="00000000" w:rsidRDefault="00000000">
      <w:pPr>
        <w:pStyle w:val="3"/>
        <w:spacing w:line="276" w:lineRule="auto"/>
        <w:jc w:val="both"/>
        <w:divId w:val="2086343806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Вводный</w:t>
      </w:r>
    </w:p>
    <w:p w:rsidR="00000000" w:rsidRDefault="00000000">
      <w:pPr>
        <w:pStyle w:val="a5"/>
        <w:spacing w:line="276" w:lineRule="auto"/>
        <w:jc w:val="both"/>
        <w:divId w:val="2086343806"/>
      </w:pPr>
      <w:r>
        <w:t>Вводный инструктаж проводят по программе вводного инструктажа. Программу составляют с учетом примерного перечня тем из приложения № 1 к Порядку обучения № 2464.</w:t>
      </w:r>
    </w:p>
    <w:p w:rsidR="00000000" w:rsidRDefault="00000000">
      <w:pPr>
        <w:pStyle w:val="a5"/>
        <w:spacing w:line="276" w:lineRule="auto"/>
        <w:jc w:val="both"/>
        <w:divId w:val="2086343806"/>
      </w:pPr>
      <w:r>
        <w:t xml:space="preserve">Для работников, которых освободили от первичного инструктажа на рабочем месте, в программу вводного инструктажа включают информацию о безопасных методах и приемах выполнения работ. Поэтому разработайте разные программы для освобожденных и не освобожденных от первичного инструктажа. Также можно предусмотреть отдельную </w:t>
      </w:r>
    </w:p>
    <w:p w:rsidR="00000000" w:rsidRDefault="00000000">
      <w:pPr>
        <w:pStyle w:val="3"/>
        <w:spacing w:line="276" w:lineRule="auto"/>
        <w:jc w:val="both"/>
        <w:divId w:val="2086343806"/>
      </w:pPr>
      <w:r>
        <w:rPr>
          <w:rFonts w:eastAsia="Times New Roman"/>
        </w:rPr>
        <w:t>Первичный и повторный</w:t>
      </w:r>
    </w:p>
    <w:p w:rsidR="00000000" w:rsidRDefault="00000000">
      <w:pPr>
        <w:pStyle w:val="a5"/>
        <w:spacing w:line="276" w:lineRule="auto"/>
        <w:jc w:val="both"/>
        <w:divId w:val="2086343806"/>
      </w:pPr>
      <w:r>
        <w:t xml:space="preserve">Инструктажи по охране труда на рабочем месте проводят по инструкциям и правилам по охране труда работодателя. Также инструктаж должен включать вопросы оказания первой помощи пострадавшим (п. 18 Порядка обучения № 2464). Работодатель не обязан разрабатывать программы проведения первичного и повторного инструктажей. Однако по программам проще проводить инструктаж. </w:t>
      </w:r>
    </w:p>
    <w:p w:rsidR="00000000" w:rsidRDefault="00000000">
      <w:pPr>
        <w:pStyle w:val="3"/>
        <w:spacing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Внеплановый</w:t>
      </w:r>
    </w:p>
    <w:p w:rsidR="00000000" w:rsidRDefault="00000000">
      <w:pPr>
        <w:pStyle w:val="a5"/>
        <w:spacing w:line="276" w:lineRule="auto"/>
        <w:divId w:val="1197934544"/>
      </w:pPr>
      <w:r>
        <w:t>Внеплановый инструктаж по охране труда проводят в объеме мероприятий и требований охраны труда, которые определил работодатель (п. 17 Порядка обучения № 2464). Программу проведения инструктажа составлять необязательно. Если решили составить программу, воспользуйтесь готовыми программами внеплановых инструктажей по охране труда.</w:t>
      </w:r>
    </w:p>
    <w:p w:rsidR="00000000" w:rsidRDefault="00000000">
      <w:pPr>
        <w:pStyle w:val="2"/>
        <w:spacing w:line="276" w:lineRule="auto"/>
        <w:jc w:val="center"/>
        <w:divId w:val="2086343806"/>
      </w:pPr>
      <w:r>
        <w:rPr>
          <w:rFonts w:eastAsia="Times New Roman"/>
        </w:rPr>
        <w:t>Обучение требованиям охраны труда</w:t>
      </w:r>
    </w:p>
    <w:p w:rsidR="00000000" w:rsidRDefault="00000000">
      <w:pPr>
        <w:pStyle w:val="a5"/>
        <w:spacing w:after="0" w:afterAutospacing="0" w:line="276" w:lineRule="auto"/>
        <w:jc w:val="both"/>
        <w:divId w:val="2086343806"/>
      </w:pPr>
      <w:r>
        <w:t>Работодатель обязан организовать обучение требованиям охраны труда и проверку знаний всем работникам организации (</w:t>
      </w:r>
      <w:proofErr w:type="spellStart"/>
      <w:r>
        <w:t>абз</w:t>
      </w:r>
      <w:proofErr w:type="spellEnd"/>
      <w:r>
        <w:t>. 11 ч. 3 ст. 214 ТК).</w:t>
      </w:r>
    </w:p>
    <w:p w:rsidR="00000000" w:rsidRDefault="00000000">
      <w:pPr>
        <w:pStyle w:val="a5"/>
        <w:spacing w:after="0" w:afterAutospacing="0" w:line="276" w:lineRule="auto"/>
        <w:jc w:val="both"/>
        <w:divId w:val="2086343806"/>
      </w:pPr>
      <w:r>
        <w:t>Обучение проводят по трем программам, выбор которых зависит от категории работника (п. 46 Порядка обучения № 2464).</w:t>
      </w:r>
    </w:p>
    <w:p w:rsidR="00000000" w:rsidRDefault="00000000">
      <w:pPr>
        <w:numPr>
          <w:ilvl w:val="0"/>
          <w:numId w:val="3"/>
        </w:numPr>
        <w:spacing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Программа обучения по общим вопросам охраны труда и функционирования системы управления охраной труда (программа А).</w:t>
      </w:r>
    </w:p>
    <w:p w:rsidR="00000000" w:rsidRDefault="00000000">
      <w:pPr>
        <w:numPr>
          <w:ilvl w:val="0"/>
          <w:numId w:val="3"/>
        </w:numPr>
        <w:spacing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 xml:space="preserve">Программа обучения безопасным методам и приемам выполнения работ при воздействии вредных или опасных производственных факторов и источников </w:t>
      </w:r>
      <w:r>
        <w:rPr>
          <w:rFonts w:eastAsia="Times New Roman"/>
        </w:rPr>
        <w:lastRenderedPageBreak/>
        <w:t xml:space="preserve">опасности, которые выявлены в рамках </w:t>
      </w:r>
      <w:proofErr w:type="spellStart"/>
      <w:r>
        <w:rPr>
          <w:rFonts w:eastAsia="Times New Roman"/>
        </w:rPr>
        <w:t>спецоценки</w:t>
      </w:r>
      <w:proofErr w:type="spellEnd"/>
      <w:r>
        <w:rPr>
          <w:rFonts w:eastAsia="Times New Roman"/>
        </w:rPr>
        <w:t xml:space="preserve"> и оценки </w:t>
      </w:r>
      <w:proofErr w:type="spellStart"/>
      <w:r>
        <w:rPr>
          <w:rFonts w:eastAsia="Times New Roman"/>
        </w:rPr>
        <w:t>профрисков</w:t>
      </w:r>
      <w:proofErr w:type="spellEnd"/>
      <w:r>
        <w:rPr>
          <w:rFonts w:eastAsia="Times New Roman"/>
        </w:rPr>
        <w:t xml:space="preserve"> (программа Б).</w:t>
      </w:r>
    </w:p>
    <w:p w:rsidR="00000000" w:rsidRDefault="00000000">
      <w:pPr>
        <w:numPr>
          <w:ilvl w:val="0"/>
          <w:numId w:val="3"/>
        </w:numPr>
        <w:spacing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Программа обучения безопасным методам и приемам выполнения работ повышенной опасности (программа В).</w:t>
      </w:r>
    </w:p>
    <w:p w:rsidR="00000000" w:rsidRDefault="00000000">
      <w:pPr>
        <w:pStyle w:val="3"/>
        <w:spacing w:line="276" w:lineRule="auto"/>
        <w:jc w:val="both"/>
        <w:divId w:val="2086343806"/>
      </w:pPr>
      <w:r>
        <w:rPr>
          <w:rFonts w:eastAsia="Times New Roman"/>
        </w:rPr>
        <w:t>Программа А</w:t>
      </w:r>
    </w:p>
    <w:p w:rsidR="00000000" w:rsidRDefault="00000000">
      <w:pPr>
        <w:pStyle w:val="a5"/>
        <w:spacing w:line="276" w:lineRule="auto"/>
        <w:jc w:val="both"/>
        <w:divId w:val="2086343806"/>
      </w:pPr>
      <w:r>
        <w:t>Программу А разработайте без привязки к должности или профессии. Включите в программу разделы, которые подробно расписаны в пункте 1 приложения 3 к Порядку обучения № 2464:</w:t>
      </w:r>
    </w:p>
    <w:p w:rsidR="00000000" w:rsidRDefault="00000000">
      <w:pPr>
        <w:numPr>
          <w:ilvl w:val="0"/>
          <w:numId w:val="6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основы охраны труда в Российской Федерации;</w:t>
      </w:r>
    </w:p>
    <w:p w:rsidR="00000000" w:rsidRDefault="00000000">
      <w:pPr>
        <w:numPr>
          <w:ilvl w:val="0"/>
          <w:numId w:val="6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стратегия безопасности труда и охраны здоровья;</w:t>
      </w:r>
    </w:p>
    <w:p w:rsidR="00000000" w:rsidRDefault="00000000">
      <w:pPr>
        <w:numPr>
          <w:ilvl w:val="0"/>
          <w:numId w:val="6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система управления охраной труда в организации;</w:t>
      </w:r>
    </w:p>
    <w:p w:rsidR="00000000" w:rsidRDefault="00000000">
      <w:pPr>
        <w:numPr>
          <w:ilvl w:val="0"/>
          <w:numId w:val="6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расследование и предупреждение несчастных случаев и профессиональных заболеваний;</w:t>
      </w:r>
    </w:p>
    <w:p w:rsidR="00000000" w:rsidRDefault="00000000">
      <w:pPr>
        <w:numPr>
          <w:ilvl w:val="0"/>
          <w:numId w:val="6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организация оказания первой помощи.</w:t>
      </w:r>
    </w:p>
    <w:p w:rsidR="00000000" w:rsidRDefault="00000000">
      <w:pPr>
        <w:pStyle w:val="a5"/>
        <w:spacing w:line="276" w:lineRule="auto"/>
        <w:jc w:val="both"/>
        <w:divId w:val="2086343806"/>
      </w:pPr>
      <w:r>
        <w:t>Внутри организации по программе А можно обучить руководителей структурных подразделений организации и филиалов и их заместителей. </w:t>
      </w:r>
    </w:p>
    <w:p w:rsidR="00000000" w:rsidRDefault="00000000">
      <w:pPr>
        <w:pStyle w:val="3"/>
        <w:spacing w:line="276" w:lineRule="auto"/>
        <w:jc w:val="both"/>
        <w:divId w:val="2086343806"/>
      </w:pPr>
      <w:r>
        <w:rPr>
          <w:rFonts w:eastAsia="Times New Roman"/>
        </w:rPr>
        <w:t>Программа Б</w:t>
      </w:r>
    </w:p>
    <w:p w:rsidR="00000000" w:rsidRDefault="00000000">
      <w:pPr>
        <w:pStyle w:val="a5"/>
        <w:spacing w:line="276" w:lineRule="auto"/>
        <w:jc w:val="both"/>
        <w:divId w:val="2086343806"/>
      </w:pPr>
      <w:r>
        <w:t>Разработайте программу Б для каждой должности и профессии. Включите в программу разделы, которые подробно расписаны в пункте 2 приложения 3 к Порядку обучения № 2464:</w:t>
      </w:r>
    </w:p>
    <w:p w:rsidR="00000000" w:rsidRDefault="00000000">
      <w:pPr>
        <w:numPr>
          <w:ilvl w:val="0"/>
          <w:numId w:val="9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классификация опасностей. Идентификация вредных и опасных производственных факторов на рабочем месте;</w:t>
      </w:r>
    </w:p>
    <w:p w:rsidR="00000000" w:rsidRDefault="00000000">
      <w:pPr>
        <w:numPr>
          <w:ilvl w:val="0"/>
          <w:numId w:val="9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оценка уровня профессионального риска выявленных опасностей;</w:t>
      </w:r>
    </w:p>
    <w:p w:rsidR="00000000" w:rsidRDefault="00000000">
      <w:pPr>
        <w:numPr>
          <w:ilvl w:val="0"/>
          <w:numId w:val="9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безопасные методы и приемы выполнения работ;</w:t>
      </w:r>
    </w:p>
    <w:p w:rsidR="00000000" w:rsidRDefault="00000000">
      <w:pPr>
        <w:numPr>
          <w:ilvl w:val="0"/>
          <w:numId w:val="9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меры защиты от воздействия вредных и (или) опасных производственных факторов;</w:t>
      </w:r>
    </w:p>
    <w:p w:rsidR="00000000" w:rsidRDefault="00000000">
      <w:pPr>
        <w:numPr>
          <w:ilvl w:val="0"/>
          <w:numId w:val="9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средства индивидуальной защиты от воздействия вредных и опасных производственных факторов;</w:t>
      </w:r>
    </w:p>
    <w:p w:rsidR="00000000" w:rsidRDefault="00000000">
      <w:pPr>
        <w:numPr>
          <w:ilvl w:val="0"/>
          <w:numId w:val="9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разработка мероприятий по снижению уровней профессиональных рисков;</w:t>
      </w:r>
    </w:p>
    <w:p w:rsidR="00000000" w:rsidRDefault="00000000">
      <w:pPr>
        <w:numPr>
          <w:ilvl w:val="0"/>
          <w:numId w:val="9"/>
        </w:numPr>
        <w:spacing w:after="103" w:line="276" w:lineRule="auto"/>
        <w:jc w:val="both"/>
        <w:divId w:val="2086343806"/>
        <w:rPr>
          <w:rFonts w:eastAsia="Times New Roman"/>
        </w:rPr>
      </w:pPr>
      <w:r>
        <w:rPr>
          <w:rFonts w:eastAsia="Times New Roman"/>
        </w:rPr>
        <w:t>организация оказания первой помощи (при необходимости).</w:t>
      </w:r>
    </w:p>
    <w:p w:rsidR="00000000" w:rsidRDefault="00000000">
      <w:pPr>
        <w:pStyle w:val="a5"/>
        <w:spacing w:line="276" w:lineRule="auto"/>
        <w:divId w:val="2086343806"/>
      </w:pPr>
      <w:r>
        <w:t>Внутри организации по программе Б можно обучить руководителей структурных подразделений организации и их заместителей, специалистов, работников рабочих профессий.</w:t>
      </w:r>
    </w:p>
    <w:p w:rsidR="00000000" w:rsidRDefault="00000000">
      <w:pPr>
        <w:pStyle w:val="3"/>
        <w:spacing w:line="276" w:lineRule="auto"/>
        <w:divId w:val="2086343806"/>
        <w:rPr>
          <w:rFonts w:eastAsia="Times New Roman"/>
        </w:rPr>
      </w:pPr>
    </w:p>
    <w:p w:rsidR="00000000" w:rsidRDefault="00000000">
      <w:pPr>
        <w:pStyle w:val="3"/>
        <w:spacing w:line="276" w:lineRule="auto"/>
        <w:divId w:val="2086343806"/>
      </w:pPr>
      <w:r>
        <w:rPr>
          <w:rFonts w:eastAsia="Times New Roman"/>
        </w:rPr>
        <w:lastRenderedPageBreak/>
        <w:t>Программа В</w:t>
      </w:r>
    </w:p>
    <w:p w:rsidR="00000000" w:rsidRDefault="00000000">
      <w:pPr>
        <w:pStyle w:val="a5"/>
        <w:spacing w:line="276" w:lineRule="auto"/>
        <w:jc w:val="both"/>
        <w:divId w:val="2086343806"/>
      </w:pPr>
      <w:r>
        <w:t>Если в организации проводят работы повышенной опасности, то обучите работников по программе В. Разработайте программу В для каждого вида работ повышенной опасности. Перечень работ повышенной опасности в вашей организации определяет работодатель. </w:t>
      </w:r>
    </w:p>
    <w:p w:rsidR="00000000" w:rsidRDefault="00000000">
      <w:pPr>
        <w:pStyle w:val="2"/>
        <w:spacing w:line="276" w:lineRule="auto"/>
        <w:jc w:val="center"/>
        <w:divId w:val="2086343806"/>
      </w:pPr>
      <w:r>
        <w:rPr>
          <w:rFonts w:eastAsia="Times New Roman"/>
        </w:rPr>
        <w:t>Обучение применению СИЗ</w:t>
      </w:r>
    </w:p>
    <w:p w:rsidR="00000000" w:rsidRDefault="00000000">
      <w:pPr>
        <w:pStyle w:val="a5"/>
        <w:spacing w:line="276" w:lineRule="auto"/>
        <w:divId w:val="2086343806"/>
      </w:pPr>
      <w:r>
        <w:t>Обучение можно проводить в рамках обучения требованиям охраны труда. Тогда вопросы применения СИЗ включают в программу обучения требованиям охраны труда. </w:t>
      </w:r>
    </w:p>
    <w:p w:rsidR="00000000" w:rsidRDefault="00000000">
      <w:pPr>
        <w:pStyle w:val="2"/>
        <w:spacing w:line="276" w:lineRule="auto"/>
        <w:jc w:val="center"/>
        <w:divId w:val="2086343806"/>
      </w:pPr>
      <w:r>
        <w:rPr>
          <w:rFonts w:eastAsia="Times New Roman"/>
        </w:rPr>
        <w:t>Обучение оказанию первой помощи пострадавшим</w:t>
      </w:r>
    </w:p>
    <w:p w:rsidR="00000000" w:rsidRDefault="00000000">
      <w:pPr>
        <w:pStyle w:val="a5"/>
        <w:spacing w:line="276" w:lineRule="auto"/>
        <w:jc w:val="both"/>
        <w:divId w:val="2086343806"/>
      </w:pPr>
      <w:r>
        <w:t xml:space="preserve">Обучение можно проводить в рамках обучения требованиям охраны труда. Тогда вопросы оказания первой помощи включают в программу обучения требованиям охраны </w:t>
      </w:r>
      <w:proofErr w:type="spellStart"/>
      <w:r>
        <w:t>труда.Обучение</w:t>
      </w:r>
      <w:proofErr w:type="spellEnd"/>
      <w:r>
        <w:t xml:space="preserve"> проводят специалисты, которые прошли подготовку по программам дополнительного профобразования, повышения квалификации, подготовки преподавателей, обучающих приемам оказания первой помощи. </w:t>
      </w:r>
    </w:p>
    <w:p w:rsidR="00000000" w:rsidRDefault="00000000">
      <w:pPr>
        <w:pStyle w:val="2"/>
        <w:spacing w:line="276" w:lineRule="auto"/>
        <w:jc w:val="center"/>
        <w:divId w:val="2086343806"/>
      </w:pPr>
      <w:r>
        <w:rPr>
          <w:rFonts w:eastAsia="Times New Roman"/>
        </w:rPr>
        <w:t>Программы стажировок</w:t>
      </w:r>
    </w:p>
    <w:p w:rsidR="00000000" w:rsidRDefault="00000000">
      <w:pPr>
        <w:pStyle w:val="a5"/>
        <w:spacing w:line="276" w:lineRule="auto"/>
        <w:jc w:val="both"/>
        <w:divId w:val="2086343806"/>
      </w:pPr>
      <w:r>
        <w:t xml:space="preserve">Стажировку проводят по программе или иному локальному акту, в котором определили объем мероприятий для проведения стажировки (п. 31 Порядка обучения № 2464). Их разрабатывают непосредственные руководители отдельно для каждой профессии или должности, которую включили в перечень для стажировки.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59"/>
        <w:gridCol w:w="6298"/>
        <w:gridCol w:w="1598"/>
      </w:tblGrid>
      <w:tr w:rsidR="00000000">
        <w:trPr>
          <w:divId w:val="471951173"/>
        </w:trPr>
        <w:tc>
          <w:tcPr>
            <w:tcW w:w="780" w:type="pct"/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366" w:type="pct"/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854" w:type="pct"/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F0779" w:rsidRDefault="003F0779">
      <w:pPr>
        <w:pStyle w:val="a5"/>
        <w:spacing w:line="276" w:lineRule="auto"/>
        <w:ind w:right="3"/>
        <w:divId w:val="1856722443"/>
      </w:pPr>
    </w:p>
    <w:sectPr w:rsidR="003F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3846"/>
    <w:multiLevelType w:val="multilevel"/>
    <w:tmpl w:val="343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11FE4"/>
    <w:multiLevelType w:val="multilevel"/>
    <w:tmpl w:val="4DD2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D2CD2"/>
    <w:multiLevelType w:val="multilevel"/>
    <w:tmpl w:val="796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292F98"/>
    <w:multiLevelType w:val="multilevel"/>
    <w:tmpl w:val="2BEE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E5074"/>
    <w:multiLevelType w:val="multilevel"/>
    <w:tmpl w:val="7BA4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B7783"/>
    <w:multiLevelType w:val="multilevel"/>
    <w:tmpl w:val="3E8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3935022">
    <w:abstractNumId w:val="3"/>
  </w:num>
  <w:num w:numId="2" w16cid:durableId="1593855349">
    <w:abstractNumId w:val="4"/>
  </w:num>
  <w:num w:numId="3" w16cid:durableId="919027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1319718">
    <w:abstractNumId w:val="5"/>
  </w:num>
  <w:num w:numId="5" w16cid:durableId="491604862">
    <w:abstractNumId w:val="0"/>
  </w:num>
  <w:num w:numId="6" w16cid:durableId="16749191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72752054">
    <w:abstractNumId w:val="2"/>
  </w:num>
  <w:num w:numId="8" w16cid:durableId="1758624923">
    <w:abstractNumId w:val="1"/>
  </w:num>
  <w:num w:numId="9" w16cid:durableId="4890611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7D"/>
    <w:rsid w:val="00030A7D"/>
    <w:rsid w:val="003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E01AE-CD67-402D-A895-C95F8C13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wordtable">
    <w:name w:val="word_table"/>
    <w:basedOn w:val="a"/>
    <w:uiPriority w:val="99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4380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Платонов</dc:creator>
  <cp:keywords/>
  <dc:description/>
  <cp:lastModifiedBy>Олег А. Атласов</cp:lastModifiedBy>
  <cp:revision>2</cp:revision>
  <dcterms:created xsi:type="dcterms:W3CDTF">2023-05-04T06:31:00Z</dcterms:created>
  <dcterms:modified xsi:type="dcterms:W3CDTF">2023-05-04T06:31:00Z</dcterms:modified>
</cp:coreProperties>
</file>