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02"/>
        <w:gridCol w:w="4694"/>
      </w:tblGrid>
      <w:tr w:rsidR="002B2B6D" w:rsidRPr="009412D6" w:rsidTr="00F23BFF">
        <w:trPr>
          <w:trHeight w:val="2483"/>
        </w:trPr>
        <w:tc>
          <w:tcPr>
            <w:tcW w:w="4802" w:type="dxa"/>
          </w:tcPr>
          <w:p w:rsidR="002B2B6D" w:rsidRPr="00093C09" w:rsidRDefault="002B2B6D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2B2B6D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2B2B6D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Pr="00F23BFF" w:rsidRDefault="002B2B6D" w:rsidP="0070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от 1</w:t>
            </w:r>
            <w:r w:rsidR="00D83F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2B2B6D" w:rsidRPr="004D7F23" w:rsidRDefault="002B2B6D" w:rsidP="00F2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B2B6D" w:rsidRPr="009412D6" w:rsidRDefault="002B2B6D" w:rsidP="007001EE">
            <w:r w:rsidRPr="009412D6">
              <w:t xml:space="preserve">             </w:t>
            </w:r>
          </w:p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>
            <w:pPr>
              <w:spacing w:line="360" w:lineRule="auto"/>
            </w:pPr>
          </w:p>
        </w:tc>
      </w:tr>
    </w:tbl>
    <w:p w:rsidR="009856CE" w:rsidRPr="00B45093" w:rsidRDefault="00712C8C" w:rsidP="007F1673">
      <w:pPr>
        <w:rPr>
          <w:rFonts w:ascii="Times New Roman" w:eastAsia="Times New Roman" w:hAnsi="Times New Roman" w:cs="Times New Roman"/>
          <w:lang w:eastAsia="ru-RU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Pr="004E24B2" w:rsidRDefault="004E24B2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4B2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антимонопольного </w:t>
      </w:r>
      <w:proofErr w:type="spellStart"/>
      <w:r w:rsidRPr="004E24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Борискино-</w:t>
      </w:r>
      <w:proofErr w:type="spellStart"/>
      <w:r w:rsidRPr="004E24B2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</w:t>
      </w:r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</w:t>
      </w:r>
      <w:r w:rsidRPr="004E24B2">
        <w:rPr>
          <w:rStyle w:val="22"/>
          <w:color w:val="000000"/>
          <w:sz w:val="24"/>
          <w:szCs w:val="24"/>
        </w:rPr>
        <w:t>, на основании рекомендаций Министерства экономического развития Самарской области от 22.01.2024 №МЭР-12/10</w:t>
      </w:r>
      <w:r w:rsidR="00712C8C"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2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2"/>
          <w:color w:val="000000"/>
          <w:sz w:val="24"/>
          <w:szCs w:val="24"/>
        </w:rPr>
        <w:t>ый</w:t>
      </w:r>
      <w:r w:rsidRPr="001E7C10">
        <w:rPr>
          <w:rStyle w:val="22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112E9E" w:rsidRPr="001E7C1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2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Борискино-Игар </w:t>
      </w:r>
      <w:r>
        <w:rPr>
          <w:rStyle w:val="22"/>
          <w:color w:val="000000"/>
          <w:sz w:val="24"/>
          <w:szCs w:val="24"/>
        </w:rPr>
        <w:t>муниципального района Клявлинский и м</w:t>
      </w:r>
      <w:r w:rsidR="00712C8C">
        <w:rPr>
          <w:rStyle w:val="22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 Борискино-Игар </w:t>
      </w:r>
      <w:r w:rsidR="00712C8C">
        <w:rPr>
          <w:rStyle w:val="22"/>
          <w:color w:val="000000"/>
          <w:sz w:val="24"/>
          <w:szCs w:val="24"/>
        </w:rPr>
        <w:t>муниципального района Клявлинский</w:t>
      </w:r>
      <w:proofErr w:type="gramStart"/>
      <w:r w:rsidR="00712C8C">
        <w:rPr>
          <w:rStyle w:val="22"/>
          <w:color w:val="000000"/>
          <w:sz w:val="24"/>
          <w:szCs w:val="24"/>
        </w:rPr>
        <w:t xml:space="preserve"> </w:t>
      </w:r>
      <w:r w:rsidR="0013122A">
        <w:rPr>
          <w:rStyle w:val="22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9955B6" w:rsidRPr="0013122A">
        <w:rPr>
          <w:rStyle w:val="22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2"/>
          <w:color w:val="000000"/>
          <w:sz w:val="24"/>
          <w:szCs w:val="24"/>
        </w:rPr>
        <w:t>а</w:t>
      </w:r>
      <w:r w:rsidR="009955B6" w:rsidRPr="0013122A">
        <w:rPr>
          <w:rStyle w:val="22"/>
          <w:color w:val="000000"/>
          <w:sz w:val="24"/>
          <w:szCs w:val="24"/>
        </w:rPr>
        <w:t>новленные сроки</w:t>
      </w:r>
      <w:r>
        <w:rPr>
          <w:rStyle w:val="22"/>
          <w:color w:val="000000"/>
          <w:sz w:val="24"/>
          <w:szCs w:val="24"/>
        </w:rPr>
        <w:t>;</w:t>
      </w:r>
    </w:p>
    <w:p w:rsidR="0013122A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предоставить</w:t>
      </w:r>
      <w:r w:rsidR="0045338E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в срок до 15 </w:t>
      </w:r>
      <w:r w:rsidR="00392F0F">
        <w:rPr>
          <w:rStyle w:val="22"/>
          <w:color w:val="000000"/>
          <w:sz w:val="24"/>
          <w:szCs w:val="24"/>
        </w:rPr>
        <w:t>мая</w:t>
      </w:r>
      <w:r>
        <w:rPr>
          <w:rStyle w:val="22"/>
          <w:color w:val="000000"/>
          <w:sz w:val="24"/>
          <w:szCs w:val="24"/>
        </w:rPr>
        <w:t xml:space="preserve"> 202</w:t>
      </w:r>
      <w:r w:rsidR="007F1673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634AD7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</w:t>
      </w:r>
      <w:r w:rsidR="0045338E">
        <w:rPr>
          <w:rStyle w:val="22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44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8C" w:rsidRDefault="00712C8C" w:rsidP="00445772">
      <w:pPr>
        <w:pStyle w:val="210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r>
        <w:rPr>
          <w:rStyle w:val="22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</w:t>
      </w:r>
      <w:r w:rsidR="00950450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2B2B6D">
        <w:rPr>
          <w:rStyle w:val="22"/>
          <w:color w:val="000000"/>
          <w:sz w:val="24"/>
          <w:szCs w:val="24"/>
        </w:rPr>
        <w:t xml:space="preserve">Кошкину </w:t>
      </w:r>
      <w:r w:rsidR="00950450">
        <w:rPr>
          <w:rStyle w:val="22"/>
          <w:color w:val="000000"/>
          <w:sz w:val="24"/>
          <w:szCs w:val="24"/>
        </w:rPr>
        <w:t>Н.С.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Борискино-Игар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Г.В. Сорокин</w:t>
      </w:r>
    </w:p>
    <w:p w:rsidR="004450E0" w:rsidRDefault="004450E0" w:rsidP="002B2B6D">
      <w:pPr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450E0" w:rsidRPr="00934B1A" w:rsidRDefault="007F1673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4450E0" w:rsidRPr="00934B1A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>№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634AD7" w:rsidRPr="00934B1A">
        <w:rPr>
          <w:rFonts w:ascii="Times New Roman" w:hAnsi="Times New Roman" w:cs="Times New Roman"/>
          <w:sz w:val="24"/>
          <w:szCs w:val="24"/>
        </w:rPr>
        <w:t>1</w:t>
      </w:r>
      <w:r w:rsidR="002B2B6D" w:rsidRPr="00934B1A">
        <w:rPr>
          <w:rFonts w:ascii="Times New Roman" w:hAnsi="Times New Roman" w:cs="Times New Roman"/>
          <w:sz w:val="24"/>
          <w:szCs w:val="24"/>
        </w:rPr>
        <w:t>6</w:t>
      </w:r>
      <w:r w:rsidR="007F1673" w:rsidRPr="00934B1A">
        <w:rPr>
          <w:rFonts w:ascii="Times New Roman" w:hAnsi="Times New Roman" w:cs="Times New Roman"/>
          <w:sz w:val="24"/>
          <w:szCs w:val="24"/>
        </w:rPr>
        <w:t xml:space="preserve">  </w:t>
      </w:r>
      <w:r w:rsidRPr="00934B1A">
        <w:rPr>
          <w:rFonts w:ascii="Times New Roman" w:hAnsi="Times New Roman" w:cs="Times New Roman"/>
          <w:sz w:val="24"/>
          <w:szCs w:val="24"/>
        </w:rPr>
        <w:t>от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1</w:t>
      </w:r>
      <w:r w:rsidR="00D83F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B2B6D" w:rsidRPr="00934B1A">
        <w:rPr>
          <w:rFonts w:ascii="Times New Roman" w:hAnsi="Times New Roman" w:cs="Times New Roman"/>
          <w:sz w:val="24"/>
          <w:szCs w:val="24"/>
        </w:rPr>
        <w:t>.0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="002B2B6D" w:rsidRPr="00934B1A">
        <w:rPr>
          <w:rFonts w:ascii="Times New Roman" w:hAnsi="Times New Roman" w:cs="Times New Roman"/>
          <w:sz w:val="24"/>
          <w:szCs w:val="24"/>
        </w:rPr>
        <w:t>.</w:t>
      </w:r>
      <w:r w:rsidRPr="00934B1A">
        <w:rPr>
          <w:rFonts w:ascii="Times New Roman" w:hAnsi="Times New Roman" w:cs="Times New Roman"/>
          <w:sz w:val="24"/>
          <w:szCs w:val="24"/>
        </w:rPr>
        <w:t>202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Pr="0093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80750" w:rsidRPr="00CD404F" w:rsidRDefault="00880750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4450E0" w:rsidTr="002B2B6D">
        <w:trPr>
          <w:trHeight w:val="29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Создание участнику (участник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) закупки преимущественных условий участия </w:t>
            </w:r>
            <w:r w:rsidRPr="008E78C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E7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соответствующих условий о применении преференций к</w:t>
            </w:r>
            <w:r w:rsidRPr="008E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информации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Ограничение доступа к участию в закупках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ряда хозяйствующих субъектов посредством установления в документации о закупке посредством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необоснованных требований к потенциальным участникам 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на официальном сайте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информационной сети «Интернет» в целях обеспечения оценки их влияния на развитие ко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куренции гражданами и организациями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в части знаний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проработки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Усиление внутреннего контроля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облюдением  муниципальными 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Исключение случаев взаимодействия организатора закупки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хозяйствующим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субъектам по вопросам предоставления им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проведении закупки 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уровня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процедур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 о контрактной системе 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 сфере закупок товаров,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 для обеспечения</w:t>
            </w:r>
            <w:bookmarkEnd w:id="1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</w:t>
            </w:r>
            <w:r w:rsidR="00D7260B" w:rsidRPr="008E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</w:t>
            </w:r>
            <w:r w:rsidR="002B2B6D" w:rsidRPr="008E78C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содержащихся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в «Черных книгах»  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 (Р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ежим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доступа</w:t>
            </w:r>
            <w:proofErr w:type="gram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gov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pag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va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hnaya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mformacziya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otkryitoc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vedomslvo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chern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ay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knigi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ml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-Контроль со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стороны непосредственного руководителя структурного подразделения за соблюдением муниципальными служащими-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муниципальным служащим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администрации-разработчиком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замечаний и предложений, поступивших от граждан и организаций к проектам нормативных правовых актов,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соответствия 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</w:t>
            </w:r>
            <w:r w:rsidR="004A7912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Проведение вводног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первичного) инструктажа по антимонопольному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733E2" w:rsidRPr="008E78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своевременного планирования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размещения информации о закупках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сети «Интернет»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7260B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</w:t>
            </w:r>
            <w:r w:rsidR="00580D09" w:rsidRPr="008E78C9">
              <w:rPr>
                <w:rStyle w:val="22"/>
                <w:sz w:val="24"/>
                <w:szCs w:val="24"/>
              </w:rPr>
              <w:t>ав</w:t>
            </w:r>
            <w:r w:rsidRPr="008E78C9">
              <w:rPr>
                <w:rStyle w:val="22"/>
                <w:sz w:val="24"/>
                <w:szCs w:val="24"/>
              </w:rPr>
              <w:t>овых актов, в которых риски нарушения антимонопольного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законодательст</w:t>
            </w:r>
            <w:r w:rsidRPr="008E78C9">
              <w:rPr>
                <w:rStyle w:val="22"/>
                <w:sz w:val="24"/>
                <w:szCs w:val="24"/>
              </w:rPr>
              <w:softHyphen/>
              <w:t>ва выявлены антимонопольным органом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8E78C9">
              <w:rPr>
                <w:rStyle w:val="22"/>
                <w:sz w:val="24"/>
                <w:szCs w:val="24"/>
                <w:lang w:bidi="en-US"/>
              </w:rPr>
              <w:t>регламентирующих</w:t>
            </w:r>
            <w:r w:rsidRPr="008E78C9">
              <w:rPr>
                <w:rStyle w:val="22"/>
                <w:sz w:val="24"/>
                <w:szCs w:val="24"/>
              </w:rPr>
              <w:t xml:space="preserve"> вопросы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функционирования</w:t>
            </w:r>
          </w:p>
          <w:p w:rsidR="000D4B19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Style w:val="22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0D4B19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Обмен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0B" w:rsidRPr="008E78C9" w:rsidRDefault="00D7260B" w:rsidP="008E78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администрацией протоколов и официальных писем,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муниципальными служащими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администрации-разработчиками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протоколов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Все структурные подразделения администрации, осуществляющие подготовку протоколов/офиц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иальных писем в пределах своей компетенции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(постоянно при подготовке протоколов/о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фициальных писем)</w:t>
            </w: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подготовленных администрацией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требований антимонопольного законодательства</w:t>
            </w: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инструктажа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18735C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</w:t>
            </w:r>
            <w:r w:rsidR="007D2BBD" w:rsidRPr="008E78C9">
              <w:rPr>
                <w:rStyle w:val="22"/>
                <w:sz w:val="24"/>
                <w:szCs w:val="24"/>
              </w:rPr>
              <w:t>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 течение года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Постоянно при приеме на работу новых сотрудников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заключенных администрацией соглашений, в которых риски нарушения антимонопольного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законодательства выявлены антимонопольным органом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8"/>
                <w:rFonts w:eastAsiaTheme="minorHAnsi"/>
                <w:sz w:val="24"/>
                <w:szCs w:val="24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антимонопольному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 xml:space="preserve">законодательству с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учетом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8E78C9">
              <w:rPr>
                <w:rStyle w:val="22"/>
                <w:sz w:val="24"/>
                <w:szCs w:val="24"/>
              </w:rPr>
              <w:t>и</w:t>
            </w:r>
            <w:proofErr w:type="gramEnd"/>
            <w:r w:rsidRPr="008E78C9">
              <w:rPr>
                <w:rStyle w:val="22"/>
                <w:sz w:val="24"/>
                <w:szCs w:val="24"/>
              </w:rPr>
              <w:t xml:space="preserve"> года (при внесении  изменений в антимонопольное законодательство)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634AD7" w:rsidTr="006F192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Создание, в том числе путём реорганизации унитарных предприятий и осуществление их деятельности на конкурентных рынках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-Более детальное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изучение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положений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законодательства;</w:t>
            </w:r>
          </w:p>
          <w:p w:rsidR="00634AD7" w:rsidRPr="008E78C9" w:rsidRDefault="00634AD7" w:rsidP="008E78C9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-повышение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квалификации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 в части знаний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D7" w:rsidRPr="008E78C9" w:rsidRDefault="00CC528A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r w:rsidR="00634AD7" w:rsidRPr="008E78C9">
              <w:rPr>
                <w:rStyle w:val="281"/>
                <w:color w:val="000000"/>
                <w:sz w:val="24"/>
                <w:szCs w:val="24"/>
              </w:rPr>
              <w:t>Определение принадлежности хозяйствующего субъекта к субъектам естественных монополий  посредством установления двух критериев: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факта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- Определение доли выручки унитарного предприятия, </w:t>
            </w: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Для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реализации мер не потребуется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дополнител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ь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трудовых и финансовых ресурсов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Отсутствие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выявленных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нарушений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антимоно-польного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законода-тельст</w:t>
            </w:r>
            <w:proofErr w:type="spellEnd"/>
            <w:r w:rsidR="000D4B19" w:rsidRPr="008E78C9">
              <w:rPr>
                <w:rStyle w:val="281"/>
                <w:color w:val="000000"/>
                <w:sz w:val="24"/>
                <w:szCs w:val="24"/>
              </w:rPr>
              <w:t>-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ва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Обмен информацией 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осуществляет-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в порядке, установленном в нормативных правовых актах и правовых актах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администра-ции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, регламентирующих вопросы</w:t>
            </w:r>
          </w:p>
          <w:p w:rsidR="00634AD7" w:rsidRPr="008E78C9" w:rsidRDefault="00634AD7" w:rsidP="008E78C9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функционирования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антимонополь-ного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A2B2A"/>
    <w:rsid w:val="000C1648"/>
    <w:rsid w:val="000D4B19"/>
    <w:rsid w:val="00112E9E"/>
    <w:rsid w:val="0013122A"/>
    <w:rsid w:val="0018735C"/>
    <w:rsid w:val="001D6FFE"/>
    <w:rsid w:val="001E7C10"/>
    <w:rsid w:val="0023717E"/>
    <w:rsid w:val="002B2B6D"/>
    <w:rsid w:val="003902E2"/>
    <w:rsid w:val="00392F0F"/>
    <w:rsid w:val="004450E0"/>
    <w:rsid w:val="00445772"/>
    <w:rsid w:val="0045338E"/>
    <w:rsid w:val="00461AFB"/>
    <w:rsid w:val="004A7912"/>
    <w:rsid w:val="004B390E"/>
    <w:rsid w:val="004E24B2"/>
    <w:rsid w:val="005733E2"/>
    <w:rsid w:val="00580D09"/>
    <w:rsid w:val="005A38F1"/>
    <w:rsid w:val="00617738"/>
    <w:rsid w:val="00634AD7"/>
    <w:rsid w:val="00712C8C"/>
    <w:rsid w:val="00732E8F"/>
    <w:rsid w:val="007D2BBD"/>
    <w:rsid w:val="007E0CFF"/>
    <w:rsid w:val="007F1673"/>
    <w:rsid w:val="0080098A"/>
    <w:rsid w:val="00880750"/>
    <w:rsid w:val="008E78C9"/>
    <w:rsid w:val="00916CB3"/>
    <w:rsid w:val="00934B1A"/>
    <w:rsid w:val="00950450"/>
    <w:rsid w:val="009856CE"/>
    <w:rsid w:val="009955B6"/>
    <w:rsid w:val="00B45093"/>
    <w:rsid w:val="00C6105C"/>
    <w:rsid w:val="00C6618E"/>
    <w:rsid w:val="00C93015"/>
    <w:rsid w:val="00CB06B1"/>
    <w:rsid w:val="00CC528A"/>
    <w:rsid w:val="00CD404F"/>
    <w:rsid w:val="00D7260B"/>
    <w:rsid w:val="00D83F40"/>
    <w:rsid w:val="00E1096F"/>
    <w:rsid w:val="00EF68D5"/>
    <w:rsid w:val="00F23BFF"/>
    <w:rsid w:val="00F92D19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uiPriority w:val="99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1">
    <w:name w:val="Основной текст (2) + 81"/>
    <w:aliases w:val="5 pt1"/>
    <w:basedOn w:val="21"/>
    <w:uiPriority w:val="99"/>
    <w:rsid w:val="00634AD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uiPriority w:val="99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1">
    <w:name w:val="Основной текст (2) + 81"/>
    <w:aliases w:val="5 pt1"/>
    <w:basedOn w:val="21"/>
    <w:uiPriority w:val="99"/>
    <w:rsid w:val="00634AD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3</cp:revision>
  <cp:lastPrinted>2023-08-17T05:55:00Z</cp:lastPrinted>
  <dcterms:created xsi:type="dcterms:W3CDTF">2024-04-24T03:55:00Z</dcterms:created>
  <dcterms:modified xsi:type="dcterms:W3CDTF">2024-04-24T04:55:00Z</dcterms:modified>
</cp:coreProperties>
</file>