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356C" w14:textId="77777777" w:rsidR="00940F35" w:rsidRDefault="00940F35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14:paraId="31B47626" w14:textId="77777777" w:rsidR="0093721E" w:rsidRDefault="00940F35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93721E" w:rsidRPr="0093721E" w14:paraId="224F7764" w14:textId="77777777" w:rsidTr="00ED34AA">
        <w:trPr>
          <w:trHeight w:val="3823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56944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РОССИЙСКАЯ ФЕДЕРАЦИЯ</w:t>
            </w:r>
          </w:p>
          <w:p w14:paraId="7D445142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АДМИНИСТРАЦИЯ</w:t>
            </w:r>
          </w:p>
          <w:p w14:paraId="40EE3F0C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СЕЛЬСКОГО ПОСЕЛЕНИЯ</w:t>
            </w:r>
          </w:p>
          <w:p w14:paraId="0EF582C2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ЧЕРНЫЙ КЛЮЧ</w:t>
            </w:r>
          </w:p>
          <w:p w14:paraId="7BA60651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МУНИЦИПАЛЬНОГО РАЙОНА</w:t>
            </w:r>
          </w:p>
          <w:p w14:paraId="2B4D5A52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КЛЯВЛИНСКИЙ</w:t>
            </w:r>
          </w:p>
          <w:p w14:paraId="518ED03C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28"/>
                <w:szCs w:val="28"/>
                <w:u w:val="single"/>
                <w:lang w:bidi="en-US"/>
              </w:rPr>
              <w:t>САМАРСКОЙ ОБЛАСТИ</w:t>
            </w:r>
          </w:p>
          <w:p w14:paraId="6ED75C78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446951, Самарская </w:t>
            </w:r>
            <w:proofErr w:type="gramStart"/>
            <w:r w:rsidRPr="0093721E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область,  Клявлинский</w:t>
            </w:r>
            <w:proofErr w:type="gramEnd"/>
            <w:r w:rsidRPr="0093721E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 район,</w:t>
            </w:r>
          </w:p>
          <w:p w14:paraId="57035D28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с. Черный Ключ, ул. Центральная, д.4 </w:t>
            </w:r>
          </w:p>
          <w:p w14:paraId="3719A139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93721E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тел. /факс 8(84653)5-71-24, </w:t>
            </w:r>
            <w:r w:rsidRPr="0093721E"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e</w:t>
            </w:r>
            <w:r w:rsidRPr="0093721E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  <w:r w:rsidRPr="0093721E"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mail</w:t>
            </w:r>
            <w:r w:rsidRPr="0093721E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: </w:t>
            </w:r>
            <w:hyperlink r:id="rId5" w:history="1">
              <w:r w:rsidRPr="0093721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bidi="en-US"/>
                </w:rPr>
                <w:t>chkl</w:t>
              </w:r>
              <w:r w:rsidRPr="0093721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bidi="en-US"/>
                </w:rPr>
                <w:t>4@</w:t>
              </w:r>
              <w:r w:rsidRPr="0093721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bidi="en-US"/>
                </w:rPr>
                <w:t>yandex</w:t>
              </w:r>
              <w:r w:rsidRPr="0093721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bidi="en-US"/>
                </w:rPr>
                <w:t>.</w:t>
              </w:r>
              <w:proofErr w:type="spellStart"/>
              <w:r w:rsidRPr="0093721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bidi="en-US"/>
                </w:rPr>
                <w:t>ru</w:t>
              </w:r>
              <w:proofErr w:type="spellEnd"/>
            </w:hyperlink>
          </w:p>
          <w:p w14:paraId="6D4ACB71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93721E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РАСПОРЯЖЕНИЕ </w:t>
            </w:r>
          </w:p>
          <w:p w14:paraId="696B8FAE" w14:textId="77EECA6A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93721E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от 17.08.2023 г. №5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6</w:t>
            </w:r>
          </w:p>
          <w:p w14:paraId="5E73FA20" w14:textId="77777777" w:rsidR="0093721E" w:rsidRPr="0093721E" w:rsidRDefault="0093721E" w:rsidP="009372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434DB401" w14:textId="1E77A420" w:rsidR="00940F35" w:rsidRPr="00337316" w:rsidRDefault="00940F35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14:paraId="16FF5405" w14:textId="77777777" w:rsidR="00940F35" w:rsidRPr="00276EAA" w:rsidRDefault="00940F35" w:rsidP="00940F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EA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организации в Администрации</w:t>
      </w:r>
    </w:p>
    <w:p w14:paraId="77E65679" w14:textId="6B521ABF" w:rsidR="00276EAA" w:rsidRPr="00276EAA" w:rsidRDefault="00940F35" w:rsidP="00940F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1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276EAA" w:rsidRPr="00337316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Черный Ключ </w:t>
      </w:r>
      <w:r w:rsidRPr="00276EA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Клявлинский </w:t>
      </w:r>
    </w:p>
    <w:p w14:paraId="70E82980" w14:textId="77777777" w:rsidR="00276EAA" w:rsidRPr="00276EAA" w:rsidRDefault="00940F35" w:rsidP="00940F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EAA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системы внутреннего обеспечения соответствия </w:t>
      </w:r>
    </w:p>
    <w:p w14:paraId="2CB74552" w14:textId="158D1906" w:rsidR="00940F35" w:rsidRPr="00276EAA" w:rsidRDefault="00940F35" w:rsidP="00940F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EAA">
        <w:rPr>
          <w:rFonts w:ascii="Times New Roman" w:eastAsia="Times New Roman" w:hAnsi="Times New Roman"/>
          <w:sz w:val="28"/>
          <w:szCs w:val="28"/>
          <w:lang w:eastAsia="ru-RU"/>
        </w:rPr>
        <w:t>требованиям антимонопольного законодательства (антимонопольный комплаенс)</w:t>
      </w:r>
    </w:p>
    <w:p w14:paraId="10F05173" w14:textId="14BD16C4" w:rsidR="00940F35" w:rsidRPr="00337316" w:rsidRDefault="00940F35" w:rsidP="003373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E71755A" w14:textId="4D93E331" w:rsidR="00940F35" w:rsidRPr="00276EAA" w:rsidRDefault="00940F35" w:rsidP="003373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AA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РФ от 18.10.2018 N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Администрация</w:t>
      </w:r>
      <w:r w:rsidR="00276EAA" w:rsidRPr="00276EAA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 w:rsidRPr="00276EAA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Клявлинский:</w:t>
      </w:r>
    </w:p>
    <w:p w14:paraId="11AFEFF7" w14:textId="6D965F79" w:rsidR="00940F35" w:rsidRPr="00276EAA" w:rsidRDefault="00940F35" w:rsidP="003373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AA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об организации в Администрации </w:t>
      </w:r>
      <w:r w:rsidRPr="00276EA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6EAA" w:rsidRPr="00276EAA">
        <w:rPr>
          <w:rFonts w:ascii="Times New Roman" w:hAnsi="Times New Roman"/>
          <w:sz w:val="28"/>
          <w:szCs w:val="28"/>
        </w:rPr>
        <w:t>Черный Ключ</w:t>
      </w:r>
      <w:r w:rsidRPr="00276EAA">
        <w:rPr>
          <w:rFonts w:ascii="Times New Roman" w:hAnsi="Times New Roman"/>
          <w:sz w:val="28"/>
          <w:szCs w:val="28"/>
        </w:rPr>
        <w:t xml:space="preserve"> </w:t>
      </w:r>
      <w:r w:rsidRPr="00276EAA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 системы внутреннего обеспечения соответствия требованиям антимонопольного законодательства (антимонопольный комплаенс).</w:t>
      </w:r>
    </w:p>
    <w:p w14:paraId="25958A5C" w14:textId="2739C9C3" w:rsidR="00940F35" w:rsidRPr="00276EAA" w:rsidRDefault="00940F35" w:rsidP="003373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AA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337316">
        <w:rPr>
          <w:rFonts w:ascii="Times New Roman" w:hAnsi="Times New Roman" w:cs="Times New Roman"/>
          <w:sz w:val="28"/>
          <w:szCs w:val="28"/>
        </w:rPr>
        <w:t>распоряжение</w:t>
      </w:r>
      <w:r w:rsidRPr="00276EAA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на официальном сайте </w:t>
      </w:r>
      <w:r w:rsidR="008E1961" w:rsidRPr="00276EAA">
        <w:rPr>
          <w:rFonts w:ascii="Times New Roman" w:hAnsi="Times New Roman" w:cs="Times New Roman"/>
          <w:sz w:val="28"/>
          <w:szCs w:val="28"/>
        </w:rPr>
        <w:t>А</w:t>
      </w:r>
      <w:r w:rsidRPr="00276EAA">
        <w:rPr>
          <w:rFonts w:ascii="Times New Roman" w:hAnsi="Times New Roman" w:cs="Times New Roman"/>
          <w:sz w:val="28"/>
          <w:szCs w:val="28"/>
        </w:rPr>
        <w:t>дминистрации муниципального района Клявлинский Самарской области.</w:t>
      </w:r>
    </w:p>
    <w:p w14:paraId="74E9A4AA" w14:textId="2F3DE8ED" w:rsidR="00940F35" w:rsidRPr="00276EAA" w:rsidRDefault="00940F35" w:rsidP="003373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A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337316">
        <w:rPr>
          <w:rFonts w:ascii="Times New Roman" w:hAnsi="Times New Roman" w:cs="Times New Roman"/>
          <w:sz w:val="28"/>
          <w:szCs w:val="28"/>
        </w:rPr>
        <w:t>распоряжение</w:t>
      </w:r>
      <w:r w:rsidRPr="00276EAA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14:paraId="59F19415" w14:textId="2510E8BB" w:rsidR="00276EAA" w:rsidRDefault="00940F35" w:rsidP="003373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76EAA">
        <w:rPr>
          <w:rFonts w:ascii="Times New Roman" w:hAnsi="Times New Roman"/>
          <w:sz w:val="24"/>
          <w:szCs w:val="24"/>
        </w:rPr>
        <w:t xml:space="preserve">4. </w:t>
      </w:r>
      <w:r w:rsidR="00276EAA" w:rsidRPr="00276EAA">
        <w:rPr>
          <w:rFonts w:ascii="Times New Roman" w:hAnsi="Times New Roman"/>
          <w:sz w:val="28"/>
          <w:szCs w:val="28"/>
        </w:rPr>
        <w:t>Контроль исполнения данного распоряжения возложить на заместителя Главы администрации сельского поселения Черный Ключ муниципального района Клявлинский Белову Т.В.</w:t>
      </w:r>
    </w:p>
    <w:p w14:paraId="63CC060C" w14:textId="77777777" w:rsidR="00337316" w:rsidRPr="00276EAA" w:rsidRDefault="00337316" w:rsidP="00276EA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1602975" w14:textId="77777777" w:rsidR="00276EAA" w:rsidRPr="00276EAA" w:rsidRDefault="00276EAA" w:rsidP="00276EA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EA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Черный </w:t>
      </w:r>
    </w:p>
    <w:p w14:paraId="4123616B" w14:textId="77777777" w:rsidR="00276EAA" w:rsidRPr="00276EAA" w:rsidRDefault="00276EAA" w:rsidP="00276EA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EAA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 муниципального района </w:t>
      </w:r>
    </w:p>
    <w:p w14:paraId="22704795" w14:textId="493F985A" w:rsidR="00940F35" w:rsidRPr="00276EAA" w:rsidRDefault="00276EAA" w:rsidP="00276EA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EAA">
        <w:rPr>
          <w:rFonts w:ascii="Times New Roman" w:eastAsia="Times New Roman" w:hAnsi="Times New Roman"/>
          <w:sz w:val="28"/>
          <w:szCs w:val="28"/>
          <w:lang w:eastAsia="ru-RU"/>
        </w:rPr>
        <w:t xml:space="preserve">Клявлинский Самарской области                                                  Кадеев В.М.                     </w:t>
      </w:r>
    </w:p>
    <w:p w14:paraId="4876DDB2" w14:textId="77777777" w:rsidR="00940F35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23C2D8" w14:textId="36DB06CA" w:rsidR="00940F35" w:rsidRPr="00732F3C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  <w:r w:rsidR="00337316">
        <w:rPr>
          <w:rFonts w:ascii="Times New Roman" w:eastAsia="Times New Roman" w:hAnsi="Times New Roman"/>
          <w:sz w:val="24"/>
          <w:szCs w:val="24"/>
          <w:lang w:eastAsia="ru-RU"/>
        </w:rPr>
        <w:t>распоряжением</w:t>
      </w: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14:paraId="3C6E2F29" w14:textId="77777777" w:rsidR="00276EAA" w:rsidRPr="00337316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276EAA" w:rsidRP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Черный Ключ </w:t>
      </w:r>
    </w:p>
    <w:p w14:paraId="5DF68F64" w14:textId="1F4F3342"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</w:p>
    <w:p w14:paraId="56E7CEA3" w14:textId="4E38CEBC" w:rsidR="00940F35" w:rsidRPr="00732F3C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76EAA">
        <w:rPr>
          <w:rFonts w:ascii="Times New Roman" w:eastAsia="Times New Roman" w:hAnsi="Times New Roman"/>
          <w:sz w:val="24"/>
          <w:szCs w:val="24"/>
          <w:lang w:eastAsia="ru-RU"/>
        </w:rPr>
        <w:t>17.08.2023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337316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5EF1EDB" w14:textId="77777777"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17F70A8" w14:textId="77777777"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111A03E" w14:textId="77777777"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3D41BD" w14:textId="77777777"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50FD9FC" w14:textId="77777777"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2A68CB" w14:textId="66B95A7B" w:rsidR="00940F35" w:rsidRPr="003F4436" w:rsidRDefault="00940F35" w:rsidP="00940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  <w:r w:rsidRPr="00B723BB">
        <w:rPr>
          <w:rFonts w:ascii="Times New Roman" w:hAnsi="Times New Roman"/>
          <w:sz w:val="24"/>
          <w:szCs w:val="24"/>
        </w:rPr>
        <w:t xml:space="preserve"> ОБ ОРГАНИЗАЦИИ В АДМИНИСТРА</w:t>
      </w:r>
      <w:r>
        <w:rPr>
          <w:rFonts w:ascii="Times New Roman" w:hAnsi="Times New Roman"/>
          <w:sz w:val="24"/>
          <w:szCs w:val="24"/>
        </w:rPr>
        <w:t xml:space="preserve">ЦИИ </w:t>
      </w:r>
      <w:r w:rsidRPr="0033731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37316" w:rsidRPr="00337316">
        <w:rPr>
          <w:rFonts w:ascii="Times New Roman" w:hAnsi="Times New Roman"/>
          <w:sz w:val="24"/>
          <w:szCs w:val="24"/>
        </w:rPr>
        <w:t xml:space="preserve">ЧЕРНЫЙ КЛЮЧ </w:t>
      </w:r>
      <w:r w:rsidRPr="00337316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</w:t>
      </w:r>
      <w:r>
        <w:rPr>
          <w:rFonts w:ascii="Times New Roman" w:hAnsi="Times New Roman"/>
          <w:sz w:val="24"/>
          <w:szCs w:val="24"/>
        </w:rPr>
        <w:t xml:space="preserve">ОБЛАСТИ СИСТЕМЫ </w:t>
      </w:r>
      <w:r w:rsidRPr="00B723BB">
        <w:rPr>
          <w:rFonts w:ascii="Times New Roman" w:hAnsi="Times New Roman"/>
          <w:sz w:val="24"/>
          <w:szCs w:val="24"/>
        </w:rPr>
        <w:t>ВНУТРЕННЕГО ОБЕСПЕ</w:t>
      </w:r>
      <w:r>
        <w:rPr>
          <w:rFonts w:ascii="Times New Roman" w:hAnsi="Times New Roman"/>
          <w:sz w:val="24"/>
          <w:szCs w:val="24"/>
        </w:rPr>
        <w:t xml:space="preserve">ЧЕНИЯ СООТВЕТСТВИЯ ТРЕБОВАНИЯМ </w:t>
      </w:r>
      <w:r w:rsidRPr="00B723BB">
        <w:rPr>
          <w:rFonts w:ascii="Times New Roman" w:hAnsi="Times New Roman"/>
          <w:sz w:val="24"/>
          <w:szCs w:val="24"/>
        </w:rPr>
        <w:t>АНТИМОНОПОЛЬНОГО ЗАКОНОДАТЕЛЬСТВА (АНТИМОНОПОЛЬНЫЙ КОМПЛАЕНС)</w:t>
      </w:r>
    </w:p>
    <w:p w14:paraId="62032230" w14:textId="77777777" w:rsidR="00940F35" w:rsidRDefault="00940F35" w:rsidP="00940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3819A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CFB595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0B0"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14:paraId="6875D74A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D11AA3" w14:textId="202ABDB4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1. Положение об организации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337316" w:rsidRP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Черный Ключ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системы внутреннего обеспечения соответствия требованиям антимонопольного законодательства (антимонопольный комплаенс)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Положение</w:t>
      </w:r>
      <w:r>
        <w:rPr>
          <w:rFonts w:ascii="Times New Roman" w:hAnsi="Times New Roman"/>
          <w:sz w:val="24"/>
          <w:szCs w:val="24"/>
          <w:lang w:eastAsia="ru-RU"/>
        </w:rPr>
        <w:t>, Администрация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) разработано в целях обеспечения соответствия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Администрации.</w:t>
      </w:r>
    </w:p>
    <w:p w14:paraId="6FF79024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2. Для целей Положения используются следующие понятия:</w:t>
      </w:r>
    </w:p>
    <w:p w14:paraId="0761A660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</w:t>
      </w:r>
      <w:r>
        <w:rPr>
          <w:rFonts w:ascii="Times New Roman" w:hAnsi="Times New Roman"/>
          <w:sz w:val="24"/>
          <w:szCs w:val="24"/>
          <w:lang w:eastAsia="ru-RU"/>
        </w:rPr>
        <w:t>небюджетные фонды, Центральный Б</w:t>
      </w:r>
      <w:r w:rsidRPr="00B650B0">
        <w:rPr>
          <w:rFonts w:ascii="Times New Roman" w:hAnsi="Times New Roman"/>
          <w:sz w:val="24"/>
          <w:szCs w:val="24"/>
          <w:lang w:eastAsia="ru-RU"/>
        </w:rPr>
        <w:t>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14:paraId="48385690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14:paraId="345DBA2A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14:paraId="0ABBADA9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«доклад об антимонопольном комплаенсе»- документ, содержащий информацию об организации и функционировании антимонопольного комплаенса </w:t>
      </w:r>
      <w:proofErr w:type="gramStart"/>
      <w:r w:rsidRPr="00B650B0">
        <w:rPr>
          <w:rFonts w:ascii="Times New Roman" w:hAnsi="Times New Roman"/>
          <w:sz w:val="24"/>
          <w:szCs w:val="24"/>
          <w:lang w:eastAsia="ru-RU"/>
        </w:rPr>
        <w:t xml:space="preserve">в 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B650B0">
        <w:rPr>
          <w:rFonts w:ascii="Times New Roman" w:hAnsi="Times New Roman"/>
          <w:sz w:val="24"/>
          <w:szCs w:val="24"/>
          <w:lang w:eastAsia="ru-RU"/>
        </w:rPr>
        <w:t>;</w:t>
      </w:r>
    </w:p>
    <w:p w14:paraId="5D01DC0C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«коллегиальный орган»- совещательный орган, осуществляющий оценку эффективности антимонопольного комплаенса;</w:t>
      </w:r>
    </w:p>
    <w:p w14:paraId="2B63A648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lastRenderedPageBreak/>
        <w:t>«нарушение антимонопольного законодательства»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0B0">
        <w:rPr>
          <w:rFonts w:ascii="Times New Roman" w:hAnsi="Times New Roman"/>
          <w:sz w:val="24"/>
          <w:szCs w:val="24"/>
          <w:lang w:eastAsia="ru-RU"/>
        </w:rPr>
        <w:t>- недопущение, ограничение, устранение конкуренции;</w:t>
      </w:r>
    </w:p>
    <w:p w14:paraId="28EEDD8B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«риски нарушения антимонопольного законодательства» («комплаенс-риски»)-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14:paraId="6EB5D89D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«уполномоченное должностное лицо</w:t>
      </w:r>
      <w:r w:rsidRPr="00B650B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должностное лицо Администрации, осуществляющее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внедрение и контроль за исполнением в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антимонопольного комплаенса.</w:t>
      </w:r>
    </w:p>
    <w:p w14:paraId="5143E4F0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3. Задачи антимонопольного комплаенса </w:t>
      </w:r>
      <w:r>
        <w:rPr>
          <w:rFonts w:ascii="Times New Roman" w:hAnsi="Times New Roman"/>
          <w:sz w:val="24"/>
          <w:szCs w:val="24"/>
          <w:lang w:eastAsia="ru-RU"/>
        </w:rPr>
        <w:t>в 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>:</w:t>
      </w:r>
    </w:p>
    <w:p w14:paraId="34B2A63A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а) выявление комплаенс-рисков;</w:t>
      </w:r>
    </w:p>
    <w:p w14:paraId="449FCD25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б) управление комплаенс-рисками;</w:t>
      </w:r>
    </w:p>
    <w:p w14:paraId="418DE89F" w14:textId="77777777"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в) контроль за соответствием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требованиям антимонопольного законодательства;</w:t>
      </w:r>
    </w:p>
    <w:p w14:paraId="7C21EFFA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005051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160F10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422D">
        <w:rPr>
          <w:rFonts w:ascii="Times New Roman" w:hAnsi="Times New Roman"/>
          <w:b/>
          <w:sz w:val="24"/>
          <w:szCs w:val="24"/>
          <w:lang w:eastAsia="ru-RU"/>
        </w:rPr>
        <w:t>II. Организация антимонопольного комплаенса</w:t>
      </w:r>
    </w:p>
    <w:p w14:paraId="794CB845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4618A5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2C22DF" w14:textId="2EEE6C26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Общий контроль за организацией и функционированием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8B422D">
        <w:rPr>
          <w:rFonts w:ascii="Times New Roman" w:hAnsi="Times New Roman"/>
          <w:sz w:val="24"/>
          <w:szCs w:val="24"/>
          <w:lang w:eastAsia="ru-RU"/>
        </w:rPr>
        <w:t>ант</w:t>
      </w:r>
      <w:r>
        <w:rPr>
          <w:rFonts w:ascii="Times New Roman" w:hAnsi="Times New Roman"/>
          <w:sz w:val="24"/>
          <w:szCs w:val="24"/>
          <w:lang w:eastAsia="ru-RU"/>
        </w:rPr>
        <w:t>имонопольного комплаенса осуществляется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r w:rsidR="00280760" w:rsidRP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Черный Ключ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 (далее – Глава района)</w:t>
      </w:r>
      <w:r w:rsidRPr="008B422D">
        <w:rPr>
          <w:rFonts w:ascii="Times New Roman" w:hAnsi="Times New Roman"/>
          <w:sz w:val="24"/>
          <w:szCs w:val="24"/>
          <w:lang w:eastAsia="ru-RU"/>
        </w:rPr>
        <w:t>, который:</w:t>
      </w:r>
    </w:p>
    <w:p w14:paraId="2B428FF1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а) вводит в действие акт об антимонопольном комплаенсе, вносит в него изменения, а также </w:t>
      </w:r>
      <w:r>
        <w:rPr>
          <w:rFonts w:ascii="Times New Roman" w:hAnsi="Times New Roman"/>
          <w:sz w:val="24"/>
          <w:szCs w:val="24"/>
          <w:lang w:eastAsia="ru-RU"/>
        </w:rPr>
        <w:t>издает распоряжения</w:t>
      </w:r>
      <w:r w:rsidRPr="008B422D">
        <w:rPr>
          <w:rFonts w:ascii="Times New Roman" w:hAnsi="Times New Roman"/>
          <w:sz w:val="24"/>
          <w:szCs w:val="24"/>
          <w:lang w:eastAsia="ru-RU"/>
        </w:rPr>
        <w:t>, регламентирующие функционирование антимонопольного комплаенса;</w:t>
      </w:r>
    </w:p>
    <w:p w14:paraId="3398DC9B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работниками Администрации </w:t>
      </w:r>
      <w:r w:rsidRPr="008B422D">
        <w:rPr>
          <w:rFonts w:ascii="Times New Roman" w:hAnsi="Times New Roman"/>
          <w:sz w:val="24"/>
          <w:szCs w:val="24"/>
          <w:lang w:eastAsia="ru-RU"/>
        </w:rPr>
        <w:t>акта об антимонопольном комплаенсе;</w:t>
      </w:r>
    </w:p>
    <w:p w14:paraId="0A53E7CD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14:paraId="4FF04D82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>г) осуществляет контроль за устранением выявленных недостатков антимонопольного комплаенса.</w:t>
      </w:r>
    </w:p>
    <w:p w14:paraId="50DA4A3E" w14:textId="0495ACB6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Уполномоченным должностным лицом, осуществляющим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внедрение и контроль за исполнением в Администрации антимонопольного комплаенса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заместитель Главы </w:t>
      </w:r>
      <w:r w:rsidR="00337316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280760" w:rsidRP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337316" w:rsidRPr="00337316">
        <w:rPr>
          <w:rFonts w:ascii="Times New Roman" w:eastAsia="Times New Roman" w:hAnsi="Times New Roman"/>
          <w:sz w:val="24"/>
          <w:szCs w:val="24"/>
          <w:lang w:eastAsia="ru-RU"/>
        </w:rPr>
        <w:t>Черный Ключ.</w:t>
      </w:r>
    </w:p>
    <w:p w14:paraId="615F1A71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К компетенции уполномоченного должностного лица относятся следующие функции:</w:t>
      </w:r>
    </w:p>
    <w:p w14:paraId="18864CCD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8B422D">
        <w:rPr>
          <w:rFonts w:ascii="Times New Roman" w:hAnsi="Times New Roman"/>
          <w:sz w:val="24"/>
          <w:szCs w:val="24"/>
          <w:lang w:eastAsia="ru-RU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14:paraId="733D0F97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в) выявление конфликта интересов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и структурных подразделений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>, разработка предложений по их исключению;</w:t>
      </w:r>
    </w:p>
    <w:p w14:paraId="088BF9C3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г) консультирование </w:t>
      </w:r>
      <w:r>
        <w:rPr>
          <w:rFonts w:ascii="Times New Roman" w:hAnsi="Times New Roman"/>
          <w:sz w:val="24"/>
          <w:szCs w:val="24"/>
          <w:lang w:eastAsia="ru-RU"/>
        </w:rPr>
        <w:t>работников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14:paraId="7CF96283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д) организация взаимодействия </w:t>
      </w:r>
      <w:r>
        <w:rPr>
          <w:rFonts w:ascii="Times New Roman" w:hAnsi="Times New Roman"/>
          <w:sz w:val="24"/>
          <w:szCs w:val="24"/>
          <w:lang w:eastAsia="ru-RU"/>
        </w:rPr>
        <w:t>структурных подразделений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с антимонопольным комплаенсом;</w:t>
      </w:r>
    </w:p>
    <w:p w14:paraId="06453008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B422D">
        <w:rPr>
          <w:rFonts w:ascii="Times New Roman" w:hAnsi="Times New Roman"/>
          <w:sz w:val="24"/>
          <w:szCs w:val="24"/>
          <w:lang w:eastAsia="ru-RU"/>
        </w:rPr>
        <w:t>) организация внутренних расследований, связанных с функционированием антимонопольного комплаенса, и участие в них;</w:t>
      </w:r>
    </w:p>
    <w:p w14:paraId="275060E0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</w:t>
      </w:r>
      <w:r w:rsidRPr="008B422D">
        <w:rPr>
          <w:rFonts w:ascii="Times New Roman" w:hAnsi="Times New Roman"/>
          <w:sz w:val="24"/>
          <w:szCs w:val="24"/>
          <w:lang w:eastAsia="ru-RU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14:paraId="51A12D2B" w14:textId="77777777"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и) информирование </w:t>
      </w:r>
      <w:r>
        <w:rPr>
          <w:rFonts w:ascii="Times New Roman" w:hAnsi="Times New Roman"/>
          <w:sz w:val="24"/>
          <w:szCs w:val="24"/>
          <w:lang w:eastAsia="ru-RU"/>
        </w:rPr>
        <w:t>Главы района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о внутренних документах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>, которые могут повлечь нарушение антимонопольного законодательства;</w:t>
      </w:r>
    </w:p>
    <w:p w14:paraId="2F4EA283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>к) иные функции, связанные с функционированием антимонопольного комплаенса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6BD57E6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3E2D9C">
        <w:rPr>
          <w:rFonts w:ascii="Times New Roman" w:hAnsi="Times New Roman"/>
          <w:sz w:val="24"/>
          <w:szCs w:val="24"/>
          <w:lang w:eastAsia="ru-RU"/>
        </w:rPr>
        <w:t xml:space="preserve">Оценку эффективности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3E2D9C">
        <w:rPr>
          <w:rFonts w:ascii="Times New Roman" w:hAnsi="Times New Roman"/>
          <w:sz w:val="24"/>
          <w:szCs w:val="24"/>
          <w:lang w:eastAsia="ru-RU"/>
        </w:rPr>
        <w:t xml:space="preserve">антимонопольного комплаенса осуществляет </w:t>
      </w:r>
      <w:r>
        <w:rPr>
          <w:rFonts w:ascii="Times New Roman" w:hAnsi="Times New Roman"/>
          <w:sz w:val="24"/>
          <w:szCs w:val="24"/>
          <w:lang w:eastAsia="ru-RU"/>
        </w:rPr>
        <w:t>Общественный совет при Главе муниципального района Клявлинский (далее - Общественный совет).</w:t>
      </w:r>
    </w:p>
    <w:p w14:paraId="58E20A5D" w14:textId="77777777" w:rsidR="00940F35" w:rsidRPr="00E74776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E74776">
        <w:rPr>
          <w:rFonts w:ascii="Times New Roman" w:hAnsi="Times New Roman"/>
          <w:sz w:val="24"/>
          <w:szCs w:val="24"/>
          <w:lang w:eastAsia="ru-RU"/>
        </w:rPr>
        <w:t>К функц</w:t>
      </w:r>
      <w:r>
        <w:rPr>
          <w:rFonts w:ascii="Times New Roman" w:hAnsi="Times New Roman"/>
          <w:sz w:val="24"/>
          <w:szCs w:val="24"/>
          <w:lang w:eastAsia="ru-RU"/>
        </w:rPr>
        <w:t xml:space="preserve">иям Общественного совета </w:t>
      </w:r>
      <w:r w:rsidRPr="00E74776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>носят</w:t>
      </w:r>
      <w:r w:rsidRPr="00E74776">
        <w:rPr>
          <w:rFonts w:ascii="Times New Roman" w:hAnsi="Times New Roman"/>
          <w:sz w:val="24"/>
          <w:szCs w:val="24"/>
          <w:lang w:eastAsia="ru-RU"/>
        </w:rPr>
        <w:t>ся:</w:t>
      </w:r>
    </w:p>
    <w:p w14:paraId="72B47CB4" w14:textId="77777777" w:rsidR="00940F35" w:rsidRPr="00E74776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776">
        <w:rPr>
          <w:rFonts w:ascii="Times New Roman" w:hAnsi="Times New Roman"/>
          <w:sz w:val="24"/>
          <w:szCs w:val="24"/>
          <w:lang w:eastAsia="ru-RU"/>
        </w:rPr>
        <w:t xml:space="preserve">а) рассмотрение и оценка мероприятий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E74776">
        <w:rPr>
          <w:rFonts w:ascii="Times New Roman" w:hAnsi="Times New Roman"/>
          <w:sz w:val="24"/>
          <w:szCs w:val="24"/>
          <w:lang w:eastAsia="ru-RU"/>
        </w:rPr>
        <w:t xml:space="preserve"> в части, касающейся функционирования антимонопольного комплаенса;</w:t>
      </w:r>
    </w:p>
    <w:p w14:paraId="11210D50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776">
        <w:rPr>
          <w:rFonts w:ascii="Times New Roman" w:hAnsi="Times New Roman"/>
          <w:sz w:val="24"/>
          <w:szCs w:val="24"/>
          <w:lang w:eastAsia="ru-RU"/>
        </w:rPr>
        <w:t>б) рассмотрение и утверждение доклада об антимонопольном комплаенсе.</w:t>
      </w:r>
    </w:p>
    <w:p w14:paraId="3C087CB8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A583B3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BA303C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10AB">
        <w:rPr>
          <w:rFonts w:ascii="Times New Roman" w:hAnsi="Times New Roman"/>
          <w:b/>
          <w:sz w:val="24"/>
          <w:szCs w:val="24"/>
          <w:lang w:eastAsia="ru-RU"/>
        </w:rPr>
        <w:t xml:space="preserve">III. Выявление и оценка рисков нарушения антимонопольного законодательства </w:t>
      </w:r>
    </w:p>
    <w:p w14:paraId="55D94F34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C05CD4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AB5E9D0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A310AB">
        <w:rPr>
          <w:rFonts w:ascii="Times New Roman" w:hAnsi="Times New Roman"/>
          <w:sz w:val="24"/>
          <w:szCs w:val="24"/>
          <w:lang w:eastAsia="ru-RU"/>
        </w:rPr>
        <w:t>В целях выявления рисков нарушения антимонопольного за</w:t>
      </w:r>
      <w:r>
        <w:rPr>
          <w:rFonts w:ascii="Times New Roman" w:hAnsi="Times New Roman"/>
          <w:sz w:val="24"/>
          <w:szCs w:val="24"/>
          <w:lang w:eastAsia="ru-RU"/>
        </w:rPr>
        <w:t xml:space="preserve">конодательства уполномоченное должностное лицо проводит: </w:t>
      </w:r>
    </w:p>
    <w:p w14:paraId="3FD79E43" w14:textId="77777777"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0AB">
        <w:rPr>
          <w:rFonts w:ascii="Times New Roman" w:hAnsi="Times New Roman"/>
          <w:sz w:val="24"/>
          <w:szCs w:val="24"/>
          <w:lang w:eastAsia="ru-RU"/>
        </w:rPr>
        <w:t>а) анализ выявленных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(не реже 1 раза в год)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антимонопольного законодательства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за предыдущие 3 года (наличие предостережений, предупреждений, штрафов, жалоб, возбужденных дел)</w:t>
      </w:r>
      <w:r>
        <w:rPr>
          <w:rFonts w:ascii="Times New Roman" w:hAnsi="Times New Roman"/>
          <w:sz w:val="24"/>
          <w:szCs w:val="24"/>
          <w:lang w:eastAsia="ru-RU"/>
        </w:rPr>
        <w:t>, а также анализ рисков нарушения антимонопольного законодательства в деятельности Администрации в соответствии с приложением к настоящему Положению</w:t>
      </w:r>
      <w:r w:rsidRPr="00A310AB">
        <w:rPr>
          <w:rFonts w:ascii="Times New Roman" w:hAnsi="Times New Roman"/>
          <w:sz w:val="24"/>
          <w:szCs w:val="24"/>
          <w:lang w:eastAsia="ru-RU"/>
        </w:rPr>
        <w:t>;</w:t>
      </w:r>
    </w:p>
    <w:p w14:paraId="4DDF580A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0AB">
        <w:rPr>
          <w:rFonts w:ascii="Times New Roman" w:hAnsi="Times New Roman"/>
          <w:sz w:val="24"/>
          <w:szCs w:val="24"/>
          <w:lang w:eastAsia="ru-RU"/>
        </w:rPr>
        <w:t>б) анализ норма</w:t>
      </w:r>
      <w:r>
        <w:rPr>
          <w:rFonts w:ascii="Times New Roman" w:hAnsi="Times New Roman"/>
          <w:sz w:val="24"/>
          <w:szCs w:val="24"/>
          <w:lang w:eastAsia="ru-RU"/>
        </w:rPr>
        <w:t xml:space="preserve">тивных правовых актов, издаваемых Администрацией, </w:t>
      </w:r>
    </w:p>
    <w:p w14:paraId="0C416076" w14:textId="77777777"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анализ документации о закупках, проводимых Администрацией;</w:t>
      </w:r>
    </w:p>
    <w:p w14:paraId="431E46C4" w14:textId="77777777"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) мониторинг и анализ практики применения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A310AB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14:paraId="7B8D9402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) проведение </w:t>
      </w:r>
      <w:r>
        <w:rPr>
          <w:rFonts w:ascii="Times New Roman" w:hAnsi="Times New Roman"/>
          <w:sz w:val="24"/>
          <w:szCs w:val="24"/>
          <w:lang w:eastAsia="ru-RU"/>
        </w:rPr>
        <w:t>разработанных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мероприятий по снижению рисков нарушения антимонопольного законодательства.</w:t>
      </w:r>
    </w:p>
    <w:p w14:paraId="01740385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На основе проведенной оценки рисков нарушения антимонопольного законодательства уполномоченным </w:t>
      </w:r>
      <w:r>
        <w:rPr>
          <w:rFonts w:ascii="Times New Roman" w:hAnsi="Times New Roman"/>
          <w:sz w:val="24"/>
          <w:szCs w:val="24"/>
          <w:lang w:eastAsia="ru-RU"/>
        </w:rPr>
        <w:t>должностным лицом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составляется описание рисков, в которое также включается оценка причин и условий возникновения рисков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AB7C348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7D26C1">
        <w:rPr>
          <w:rFonts w:ascii="Times New Roman" w:hAnsi="Times New Roman"/>
          <w:sz w:val="24"/>
          <w:szCs w:val="24"/>
          <w:lang w:eastAsia="ru-RU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14:paraId="56CB8350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79776B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26C1">
        <w:rPr>
          <w:rFonts w:ascii="Times New Roman" w:hAnsi="Times New Roman"/>
          <w:b/>
          <w:sz w:val="24"/>
          <w:szCs w:val="24"/>
          <w:lang w:eastAsia="ru-RU"/>
        </w:rPr>
        <w:lastRenderedPageBreak/>
        <w:t>III. Мероприятия по снижению рисков нарушения антимонопольного законодательства</w:t>
      </w:r>
    </w:p>
    <w:p w14:paraId="46E7182A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A96EA5C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AA9A2DC" w14:textId="77777777" w:rsidR="00940F35" w:rsidRPr="007D26C1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7D26C1">
        <w:rPr>
          <w:rFonts w:ascii="Times New Roman" w:hAnsi="Times New Roman"/>
          <w:sz w:val="24"/>
          <w:szCs w:val="24"/>
          <w:lang w:eastAsia="ru-RU"/>
        </w:rPr>
        <w:t>. В целях снижения рисков нарушения антимонопольного за</w:t>
      </w:r>
      <w:r>
        <w:rPr>
          <w:rFonts w:ascii="Times New Roman" w:hAnsi="Times New Roman"/>
          <w:sz w:val="24"/>
          <w:szCs w:val="24"/>
          <w:lang w:eastAsia="ru-RU"/>
        </w:rPr>
        <w:t>конодательства уполномоченным должностным лицом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должны разрабатываться (не реже одного раза в год) мероприятия по снижению рисков нарушения антимонопольного законодательства.</w:t>
      </w:r>
    </w:p>
    <w:p w14:paraId="58D9D126" w14:textId="77777777" w:rsidR="00940F35" w:rsidRPr="007D26C1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7D26C1">
        <w:rPr>
          <w:rFonts w:ascii="Times New Roman" w:hAnsi="Times New Roman"/>
          <w:sz w:val="24"/>
          <w:szCs w:val="24"/>
          <w:lang w:eastAsia="ru-RU"/>
        </w:rPr>
        <w:t>. Упо</w:t>
      </w:r>
      <w:r>
        <w:rPr>
          <w:rFonts w:ascii="Times New Roman" w:hAnsi="Times New Roman"/>
          <w:sz w:val="24"/>
          <w:szCs w:val="24"/>
          <w:lang w:eastAsia="ru-RU"/>
        </w:rPr>
        <w:t>лномоченное должностное лицо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должно осуществлять мониторинг исполнения мероприятий по снижению рисков нарушения антимонопольного законодательства.</w:t>
      </w:r>
    </w:p>
    <w:p w14:paraId="37398921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7D26C1">
        <w:rPr>
          <w:rFonts w:ascii="Times New Roman" w:hAnsi="Times New Roman"/>
          <w:sz w:val="24"/>
          <w:szCs w:val="24"/>
          <w:lang w:eastAsia="ru-RU"/>
        </w:rPr>
        <w:t>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14:paraId="354E872A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A4175F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216B6E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234595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315D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Доклад об антимонопольном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коплаенсе</w:t>
      </w:r>
      <w:proofErr w:type="spellEnd"/>
    </w:p>
    <w:p w14:paraId="4F31512D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2040257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EDA9906" w14:textId="77777777"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C3315D">
        <w:rPr>
          <w:rFonts w:ascii="Times New Roman" w:hAnsi="Times New Roman"/>
          <w:sz w:val="24"/>
          <w:szCs w:val="24"/>
          <w:lang w:eastAsia="ru-RU"/>
        </w:rPr>
        <w:t>Доклад об антимонопольном комплаенсе должен содержать информацию:</w:t>
      </w:r>
    </w:p>
    <w:p w14:paraId="032D57B8" w14:textId="77777777"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15D">
        <w:rPr>
          <w:rFonts w:ascii="Times New Roman" w:hAnsi="Times New Roman"/>
          <w:sz w:val="24"/>
          <w:szCs w:val="24"/>
          <w:lang w:eastAsia="ru-RU"/>
        </w:rPr>
        <w:t xml:space="preserve">а) о результатах проведенной оценки рисков нарушения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C3315D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14:paraId="7D8AEDD4" w14:textId="77777777"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15D">
        <w:rPr>
          <w:rFonts w:ascii="Times New Roman" w:hAnsi="Times New Roman"/>
          <w:sz w:val="24"/>
          <w:szCs w:val="24"/>
          <w:lang w:eastAsia="ru-RU"/>
        </w:rPr>
        <w:t xml:space="preserve">б) об исполнении мероприятий по снижению рисков нарушения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C3315D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14:paraId="55D2E2DD" w14:textId="77777777"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C3315D">
        <w:rPr>
          <w:rFonts w:ascii="Times New Roman" w:hAnsi="Times New Roman"/>
          <w:sz w:val="24"/>
          <w:szCs w:val="24"/>
          <w:lang w:eastAsia="ru-RU"/>
        </w:rPr>
        <w:t>. Доклад об антимонопольном комплаенсе должен представляться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уполномоченным должностным лицом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 в коллегиальный орган на утверждение (не реже одно</w:t>
      </w:r>
      <w:r>
        <w:rPr>
          <w:rFonts w:ascii="Times New Roman" w:hAnsi="Times New Roman"/>
          <w:sz w:val="24"/>
          <w:szCs w:val="24"/>
          <w:lang w:eastAsia="ru-RU"/>
        </w:rPr>
        <w:t>го раза в год) в срок до 15 марта года, следующего за отчетным.</w:t>
      </w:r>
    </w:p>
    <w:p w14:paraId="16562B01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. Доклад об антимонопольном комплаенсе, утвержденный коллегиальным органом, </w:t>
      </w:r>
      <w:r>
        <w:rPr>
          <w:rFonts w:ascii="Times New Roman" w:hAnsi="Times New Roman"/>
          <w:sz w:val="24"/>
          <w:szCs w:val="24"/>
          <w:lang w:eastAsia="ru-RU"/>
        </w:rPr>
        <w:t>размещается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</w:t>
      </w:r>
    </w:p>
    <w:p w14:paraId="02BC7C5D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FBBBB4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5C998C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7B6055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A2B79DE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EEFD16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6FFAC0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F375B6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F7986B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9EF76B" w14:textId="7D0F6781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02B234" w14:textId="297B55ED" w:rsidR="00337316" w:rsidRDefault="00337316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9C2130" w14:textId="2FB22234" w:rsidR="00337316" w:rsidRDefault="00337316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D6F0CB" w14:textId="53E075A9" w:rsidR="00337316" w:rsidRDefault="00337316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0EAD08" w14:textId="77777777" w:rsidR="00337316" w:rsidRDefault="00337316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86A6B5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DB61146" w14:textId="77777777" w:rsidR="00940F35" w:rsidRPr="007B662A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к Положению </w:t>
      </w:r>
      <w:r w:rsidRPr="007B662A">
        <w:rPr>
          <w:rFonts w:ascii="Times New Roman" w:hAnsi="Times New Roman"/>
          <w:sz w:val="24"/>
          <w:szCs w:val="24"/>
          <w:lang w:eastAsia="ru-RU"/>
        </w:rPr>
        <w:t>об организации в Администрации</w:t>
      </w:r>
    </w:p>
    <w:p w14:paraId="139F6C8A" w14:textId="77777777" w:rsidR="00337316" w:rsidRDefault="00280760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337316" w:rsidRPr="00337316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Черный Ключ </w:t>
      </w:r>
      <w:r w:rsidR="00940F35" w:rsidRPr="007B662A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14:paraId="41CC187D" w14:textId="6613B7FB" w:rsidR="00940F35" w:rsidRPr="007B662A" w:rsidRDefault="00940F35" w:rsidP="00337316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>Клявлинский Самарской области системы</w:t>
      </w:r>
    </w:p>
    <w:p w14:paraId="4DD43E90" w14:textId="77777777" w:rsidR="00940F35" w:rsidRPr="007B662A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 xml:space="preserve">внутреннего обеспечения соответствия требованиям </w:t>
      </w:r>
    </w:p>
    <w:p w14:paraId="6270FB45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 (антимонопольный комплаенс)</w:t>
      </w:r>
    </w:p>
    <w:p w14:paraId="2364618E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CFF561B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A973BA0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6D73F98" w14:textId="77777777"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AAF7539" w14:textId="77777777" w:rsidR="00940F35" w:rsidRDefault="00940F35" w:rsidP="0094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УРОВНИ РИСКОВ НАРУШЕНИЯ АНТИМОНОПОЛЬНОГО ЗАКОНОДАТЕЛЬСТВА</w:t>
      </w:r>
    </w:p>
    <w:p w14:paraId="2830DEBB" w14:textId="77777777" w:rsidR="00940F35" w:rsidRDefault="00940F35" w:rsidP="00940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940F35" w14:paraId="68BA9508" w14:textId="77777777" w:rsidTr="00C23F5A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94C" w14:textId="77777777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D7FBF" w14:textId="77777777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940F35" w14:paraId="6B0F8544" w14:textId="77777777" w:rsidTr="00C23F5A">
        <w:tc>
          <w:tcPr>
            <w:tcW w:w="2721" w:type="dxa"/>
            <w:tcBorders>
              <w:top w:val="single" w:sz="4" w:space="0" w:color="auto"/>
            </w:tcBorders>
          </w:tcPr>
          <w:p w14:paraId="58F43B28" w14:textId="77777777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</w:tcBorders>
          </w:tcPr>
          <w:p w14:paraId="2C8E52E9" w14:textId="77777777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940F35" w14:paraId="3F583AF4" w14:textId="77777777" w:rsidTr="00C23F5A">
        <w:tc>
          <w:tcPr>
            <w:tcW w:w="2721" w:type="dxa"/>
          </w:tcPr>
          <w:p w14:paraId="4D786CA0" w14:textId="77777777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6349" w:type="dxa"/>
          </w:tcPr>
          <w:p w14:paraId="1FEC17C2" w14:textId="1179FAC1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280760" w:rsidRPr="00337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337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Черный Ключ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Клявлинский предупреждения</w:t>
            </w:r>
          </w:p>
        </w:tc>
      </w:tr>
      <w:tr w:rsidR="00940F35" w14:paraId="7E3136B9" w14:textId="77777777" w:rsidTr="00C23F5A">
        <w:tc>
          <w:tcPr>
            <w:tcW w:w="2721" w:type="dxa"/>
          </w:tcPr>
          <w:p w14:paraId="36DA7570" w14:textId="77777777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6349" w:type="dxa"/>
          </w:tcPr>
          <w:p w14:paraId="75D81882" w14:textId="2ACE3C02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337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37316" w:rsidRPr="00337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337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Черный Ключ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Клявлинский предупреждения и возбуждения в отношении неё дела о нарушении антимонопольного законодательства</w:t>
            </w:r>
          </w:p>
        </w:tc>
      </w:tr>
      <w:tr w:rsidR="00940F35" w14:paraId="48623F6E" w14:textId="77777777" w:rsidTr="00C23F5A">
        <w:tc>
          <w:tcPr>
            <w:tcW w:w="2721" w:type="dxa"/>
            <w:tcBorders>
              <w:bottom w:val="single" w:sz="4" w:space="0" w:color="auto"/>
            </w:tcBorders>
          </w:tcPr>
          <w:p w14:paraId="410D4F05" w14:textId="77777777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14:paraId="369D3760" w14:textId="60D9C2F1"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выдачи </w:t>
            </w:r>
            <w:bookmarkStart w:id="0" w:name="_GoBack"/>
            <w:bookmarkEnd w:id="0"/>
            <w:r w:rsidR="00337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37316" w:rsidRPr="00337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337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Черный Ключ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Клявлинский предупреждения, возбуждения в отношении нее дела о нарушении антимонопольного законодательства и привлечения её к административной ответственности (штраф, дисквалификация)</w:t>
            </w:r>
          </w:p>
        </w:tc>
      </w:tr>
    </w:tbl>
    <w:p w14:paraId="7C284BD4" w14:textId="77777777"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0F2014C" w14:textId="77777777"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</w:p>
    <w:p w14:paraId="4F288F0F" w14:textId="77777777" w:rsidR="00AC3F47" w:rsidRDefault="00AC3F47"/>
    <w:sectPr w:rsidR="00AC3F47" w:rsidSect="0033731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71404"/>
    <w:multiLevelType w:val="hybridMultilevel"/>
    <w:tmpl w:val="019299E2"/>
    <w:lvl w:ilvl="0" w:tplc="0D3039E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FEF"/>
    <w:rsid w:val="0005227C"/>
    <w:rsid w:val="000679F8"/>
    <w:rsid w:val="00276EAA"/>
    <w:rsid w:val="00280760"/>
    <w:rsid w:val="00337316"/>
    <w:rsid w:val="003F3218"/>
    <w:rsid w:val="007C4FEF"/>
    <w:rsid w:val="008E1961"/>
    <w:rsid w:val="0093721E"/>
    <w:rsid w:val="00940F35"/>
    <w:rsid w:val="00A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D8C8"/>
  <w15:chartTrackingRefBased/>
  <w15:docId w15:val="{275784B0-E560-400E-95A1-CE10A988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0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3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E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8</cp:revision>
  <dcterms:created xsi:type="dcterms:W3CDTF">2023-08-17T07:54:00Z</dcterms:created>
  <dcterms:modified xsi:type="dcterms:W3CDTF">2023-08-17T09:46:00Z</dcterms:modified>
</cp:coreProperties>
</file>