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6D" w:rsidRDefault="007C436D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436D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15" w:rsidRPr="002238B0" w:rsidRDefault="002238B0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8966CF" w:rsidRPr="008966CF">
        <w:rPr>
          <w:rFonts w:ascii="Times New Roman" w:hAnsi="Times New Roman" w:cs="Times New Roman"/>
          <w:sz w:val="28"/>
          <w:szCs w:val="28"/>
        </w:rPr>
        <w:t>Защита населения и территории муниципального района Клявлинский от чрезвычайных ситуаций, обеспечение пожарной безопасности и безопасности людей на водных объектах на 2021 – 2024 годы</w:t>
      </w:r>
      <w:r w:rsidRPr="002238B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238B0" w:rsidRPr="00613DD8" w:rsidRDefault="00502985" w:rsidP="00502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613DD8" w:rsidRPr="00613DD8">
        <w:rPr>
          <w:rFonts w:ascii="Times New Roman" w:hAnsi="Times New Roman" w:cs="Times New Roman"/>
          <w:sz w:val="28"/>
          <w:szCs w:val="28"/>
        </w:rPr>
        <w:t>Р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еализация государственной политики в</w:t>
      </w:r>
      <w:r w:rsidR="008966CF">
        <w:rPr>
          <w:rFonts w:ascii="Times New Roman" w:hAnsi="Times New Roman" w:cs="Times New Roman"/>
          <w:spacing w:val="5"/>
          <w:sz w:val="28"/>
          <w:szCs w:val="28"/>
        </w:rPr>
        <w:t xml:space="preserve"> области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966CF">
        <w:rPr>
          <w:rFonts w:ascii="Times New Roman" w:hAnsi="Times New Roman" w:cs="Times New Roman"/>
          <w:spacing w:val="5"/>
          <w:sz w:val="28"/>
          <w:szCs w:val="28"/>
        </w:rPr>
        <w:t>з</w:t>
      </w:r>
      <w:r w:rsidR="008966CF" w:rsidRPr="008966CF">
        <w:rPr>
          <w:rFonts w:ascii="Times New Roman" w:hAnsi="Times New Roman" w:cs="Times New Roman"/>
          <w:spacing w:val="5"/>
          <w:sz w:val="28"/>
          <w:szCs w:val="28"/>
        </w:rPr>
        <w:t>ащит</w:t>
      </w:r>
      <w:r w:rsidR="008966CF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8966CF" w:rsidRPr="008966CF">
        <w:rPr>
          <w:rFonts w:ascii="Times New Roman" w:hAnsi="Times New Roman" w:cs="Times New Roman"/>
          <w:spacing w:val="5"/>
          <w:sz w:val="28"/>
          <w:szCs w:val="28"/>
        </w:rPr>
        <w:t xml:space="preserve"> населения и территории муниципального района Клявлинский от чрезвычайных ситуаций, обеспечение пожарной безопасности и безопасности людей на водных объектах 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в Российской Федерации, </w:t>
      </w:r>
      <w:r w:rsidR="008966CF" w:rsidRPr="008966CF">
        <w:rPr>
          <w:rFonts w:ascii="Times New Roman" w:hAnsi="Times New Roman" w:cs="Times New Roman"/>
          <w:spacing w:val="5"/>
          <w:sz w:val="28"/>
          <w:szCs w:val="28"/>
        </w:rPr>
        <w:t>обеспечение необходимых условий для  безопасной  жизнедеятельности  и  предотвращения  экономического  ущерба  от чрезвычайных ситуаций, устойчивого социально-экономического развития района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7C436D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</w:t>
      </w:r>
      <w:r w:rsidR="00502985" w:rsidRPr="00FF2D6E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r w:rsidRPr="007C436D">
        <w:rPr>
          <w:rFonts w:ascii="Times New Roman" w:hAnsi="Times New Roman" w:cs="Times New Roman"/>
          <w:b/>
          <w:sz w:val="28"/>
          <w:szCs w:val="28"/>
        </w:rPr>
        <w:t>показателей (индикатор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436D">
        <w:rPr>
          <w:rFonts w:ascii="Times New Roman" w:hAnsi="Times New Roman" w:cs="Times New Roman"/>
          <w:b/>
          <w:sz w:val="28"/>
          <w:szCs w:val="28"/>
        </w:rPr>
        <w:t>в) муниципальной программы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DD73C4" w:rsidP="00DD73C4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(событий в </w:t>
            </w:r>
            <w:r w:rsidR="00613DD8" w:rsidRPr="00613DD8">
              <w:rPr>
                <w:rFonts w:ascii="Times New Roman" w:hAnsi="Times New Roman" w:cs="Times New Roman"/>
              </w:rPr>
              <w:t>20</w:t>
            </w:r>
            <w:r w:rsidR="00DD37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0г)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C555D0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</w:t>
            </w:r>
            <w:r w:rsidR="00DD37BB">
              <w:rPr>
                <w:rFonts w:ascii="Times New Roman" w:hAnsi="Times New Roman" w:cs="Times New Roman"/>
              </w:rPr>
              <w:t>2</w:t>
            </w:r>
            <w:r w:rsidR="00C55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DD8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DD73C4" w:rsidP="0037314D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деструктивных событий (пожаров, ЧС, происшествий на водных объектах)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DD73C4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9C5A00" w:rsidRDefault="00DD73C4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3DD8" w:rsidRPr="00E71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DD73C4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1340" w:type="dxa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DD8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DD73C4" w:rsidP="00DD73C4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DD73C4">
              <w:rPr>
                <w:rFonts w:ascii="Times New Roman" w:hAnsi="Times New Roman" w:cs="Times New Roman"/>
              </w:rPr>
              <w:t xml:space="preserve"> Количеств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DD73C4">
              <w:rPr>
                <w:rFonts w:ascii="Times New Roman" w:hAnsi="Times New Roman" w:cs="Times New Roman"/>
              </w:rPr>
              <w:t xml:space="preserve"> населения, погибшего (и пострадавшего) при деструктивных событиях (в ЧС, при пожарах, при происшествиях на водных объектах)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07150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71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</w:t>
      </w:r>
      <w:r w:rsidRPr="00D7492A">
        <w:rPr>
          <w:rFonts w:ascii="Times New Roman" w:hAnsi="Times New Roman" w:cs="Times New Roman"/>
          <w:sz w:val="28"/>
          <w:szCs w:val="28"/>
        </w:rPr>
        <w:lastRenderedPageBreak/>
        <w:t>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4DED">
        <w:rPr>
          <w:rFonts w:ascii="Times New Roman" w:hAnsi="Times New Roman" w:cs="Times New Roman"/>
          <w:sz w:val="28"/>
          <w:szCs w:val="28"/>
        </w:rPr>
        <w:t>1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754DED">
        <w:rPr>
          <w:rFonts w:ascii="Times New Roman" w:hAnsi="Times New Roman" w:cs="Times New Roman"/>
          <w:sz w:val="28"/>
          <w:szCs w:val="28"/>
        </w:rPr>
        <w:t>1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62592A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2592A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C5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C5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2592A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62592A">
        <w:tc>
          <w:tcPr>
            <w:tcW w:w="704" w:type="dxa"/>
          </w:tcPr>
          <w:p w:rsidR="002678E5" w:rsidRPr="00CA4AC2" w:rsidRDefault="00E16FC7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6B247E" w:rsidRDefault="002238B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2678E5" w:rsidRPr="00CA4AC2" w:rsidRDefault="002D4FEC" w:rsidP="002D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A4AC2" w:rsidRPr="00CA4AC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A4AC2" w:rsidRPr="00CA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678E5" w:rsidRPr="00CA4AC2" w:rsidRDefault="003E39DB" w:rsidP="002D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  <w:r w:rsidR="002D4FE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3" w:type="dxa"/>
          </w:tcPr>
          <w:p w:rsidR="002238B0" w:rsidRPr="00CA4AC2" w:rsidRDefault="002D4FEC" w:rsidP="002D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2 488,1</w:t>
            </w:r>
          </w:p>
        </w:tc>
        <w:tc>
          <w:tcPr>
            <w:tcW w:w="1701" w:type="dxa"/>
          </w:tcPr>
          <w:p w:rsidR="002678E5" w:rsidRPr="00CA4AC2" w:rsidRDefault="00F51F6D" w:rsidP="0071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2678E5" w:rsidRPr="00CA4AC2" w:rsidRDefault="00C555D0" w:rsidP="00F5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4FEC" w:rsidTr="0062592A">
        <w:tc>
          <w:tcPr>
            <w:tcW w:w="704" w:type="dxa"/>
          </w:tcPr>
          <w:p w:rsidR="002D4FEC" w:rsidRPr="00890DDA" w:rsidRDefault="002D4FEC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2D4FEC" w:rsidRPr="00F623FB" w:rsidRDefault="002D4FEC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2D4FEC" w:rsidRPr="00044DBD" w:rsidRDefault="002D4FEC" w:rsidP="002D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D4FEC" w:rsidRDefault="002D4FEC" w:rsidP="002D4FEC">
            <w:pPr>
              <w:jc w:val="center"/>
            </w:pPr>
            <w:r w:rsidRPr="009D6F32">
              <w:rPr>
                <w:rFonts w:ascii="Times New Roman" w:hAnsi="Times New Roman" w:cs="Times New Roman"/>
                <w:sz w:val="28"/>
                <w:szCs w:val="28"/>
              </w:rPr>
              <w:t>2 488,1</w:t>
            </w:r>
          </w:p>
        </w:tc>
        <w:tc>
          <w:tcPr>
            <w:tcW w:w="1843" w:type="dxa"/>
          </w:tcPr>
          <w:p w:rsidR="002D4FEC" w:rsidRDefault="002D4FEC" w:rsidP="002D4FEC">
            <w:pPr>
              <w:jc w:val="center"/>
            </w:pPr>
            <w:r w:rsidRPr="009D6F32">
              <w:rPr>
                <w:rFonts w:ascii="Times New Roman" w:hAnsi="Times New Roman" w:cs="Times New Roman"/>
                <w:sz w:val="28"/>
                <w:szCs w:val="28"/>
              </w:rPr>
              <w:t>2 488,1</w:t>
            </w:r>
          </w:p>
        </w:tc>
        <w:tc>
          <w:tcPr>
            <w:tcW w:w="1701" w:type="dxa"/>
          </w:tcPr>
          <w:p w:rsidR="002D4FEC" w:rsidRPr="00CA4AC2" w:rsidRDefault="002D4FEC" w:rsidP="007C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2D4FEC" w:rsidRPr="00CA4AC2" w:rsidRDefault="002D4FEC" w:rsidP="007C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B5B3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D4FEC">
        <w:rPr>
          <w:rFonts w:ascii="Times New Roman" w:hAnsi="Times New Roman" w:cs="Times New Roman"/>
          <w:sz w:val="28"/>
          <w:szCs w:val="28"/>
        </w:rPr>
        <w:t>2 488,1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/ </w:t>
      </w:r>
      <w:r w:rsidR="002D4FEC">
        <w:rPr>
          <w:rFonts w:ascii="Times New Roman" w:hAnsi="Times New Roman" w:cs="Times New Roman"/>
          <w:sz w:val="28"/>
          <w:szCs w:val="28"/>
        </w:rPr>
        <w:t>2 488,1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* 100 = </w:t>
      </w:r>
      <w:r w:rsidR="007C436D">
        <w:rPr>
          <w:rFonts w:ascii="Times New Roman" w:hAnsi="Times New Roman" w:cs="Times New Roman"/>
          <w:sz w:val="28"/>
          <w:szCs w:val="28"/>
        </w:rPr>
        <w:t>100</w:t>
      </w:r>
      <w:r w:rsidR="00BB5A0D" w:rsidRPr="00F51F6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722"/>
        <w:gridCol w:w="1435"/>
        <w:gridCol w:w="872"/>
        <w:gridCol w:w="872"/>
        <w:gridCol w:w="1614"/>
        <w:gridCol w:w="2039"/>
      </w:tblGrid>
      <w:tr w:rsidR="0062592A" w:rsidRPr="00AE46A1" w:rsidTr="00FE00F4">
        <w:trPr>
          <w:trHeight w:val="368"/>
        </w:trPr>
        <w:tc>
          <w:tcPr>
            <w:tcW w:w="58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22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35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44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14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39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FE00F4">
        <w:trPr>
          <w:trHeight w:val="367"/>
        </w:trPr>
        <w:tc>
          <w:tcPr>
            <w:tcW w:w="58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C555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72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C555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14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FE00F4">
        <w:tc>
          <w:tcPr>
            <w:tcW w:w="583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35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72" w:type="dxa"/>
          </w:tcPr>
          <w:p w:rsidR="00AB0A14" w:rsidRPr="00AE46A1" w:rsidRDefault="00CC5139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</w:tcPr>
          <w:p w:rsidR="00AB0A14" w:rsidRPr="00AE46A1" w:rsidRDefault="00CC5139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14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AB0A14" w:rsidRPr="00AE46A1" w:rsidRDefault="00AB0A14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Осуществление      анализа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складывающейся оперативной обстановки   с   пожарами, гибелью   и   травматизмом людей, материальных потерь от пожаров,  чрезвычайными ситуациями  на  территории муниципального района  Клявлинский, выявление     причин  и условий, способствующих возникновению пожаров.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Определение на базе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ежегодного     мониторинга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приоритетных   мероприятий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по  обеспечению   пожарной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безопасности.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Осуществление      анализа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имеющейся      нормативной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правовой  базы  администрации муниципального района  Клявлинский  в сфере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обеспечения пожарной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безопасности, гражданской обороны, предотвращения чрезвычайных ситуаций  с последующей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разработкой и утверждением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 xml:space="preserve">нормативно-правовых  актов в области обеспечения пожарной безопасности.      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Рассмотрение             и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 xml:space="preserve">согласование         Расписания выезда подразделений пожарной охраны на тушение пожаров в муниципальном районе  Клявлинский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Освещение   в    средствах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массовой        информации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мероприятий             по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противопожарной  тематике, гражданской обороны,</w:t>
            </w:r>
          </w:p>
          <w:p w:rsidR="00FE00F4" w:rsidRPr="00FE00F4" w:rsidRDefault="00FE00F4" w:rsidP="00FE00F4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защиты населения и территорий от чрезвычайных ситуаций, безопасности </w:t>
            </w:r>
          </w:p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людей на водных объектах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 xml:space="preserve">(Публикации информационных материалов по соответствующей тематике в печатных СМИ).  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Организация  и  проведение</w:t>
            </w:r>
          </w:p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учебно-методических сборов</w:t>
            </w:r>
          </w:p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с  главами     сельских поселений,    руководителями структурных  подразделений,  руководителями</w:t>
            </w:r>
          </w:p>
          <w:p w:rsidR="00FE00F4" w:rsidRPr="00FE00F4" w:rsidRDefault="00FE00F4" w:rsidP="00FE00F4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муниципальных  предприятий и  организаций  по  вопросам  гражданской обороны, защиты населения и территорий от чрезвычайных ситуаций, обеспечение пожарной безопасности и безопасности 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lastRenderedPageBreak/>
              <w:t>людей на водных объектах.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Проведение мероприятий по обеспечению  безопасности людей на водных объектах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CC5139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Формирование и поддержание резерва финансовых средств на </w:t>
            </w:r>
            <w:proofErr w:type="gramStart"/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предупреждение</w:t>
            </w:r>
            <w:proofErr w:type="gramEnd"/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 и ликвидацию чрезвычайных ситуаций на территории муниципального района Клявлинский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CC5139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 Развитие единой дежурно-диспетчерской службы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CC5139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Установка и содержание программно-аппаратного комплекса «Стрелец-мониторинг» с выводом сигнала в пожарно-спасательную часть 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CC5139">
        <w:rPr>
          <w:rFonts w:ascii="Times New Roman" w:hAnsi="Times New Roman" w:cs="Times New Roman"/>
          <w:sz w:val="28"/>
          <w:szCs w:val="28"/>
        </w:rPr>
        <w:t>9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CC5139">
        <w:rPr>
          <w:rFonts w:ascii="Times New Roman" w:hAnsi="Times New Roman" w:cs="Times New Roman"/>
          <w:sz w:val="28"/>
          <w:szCs w:val="28"/>
        </w:rPr>
        <w:t>9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3E39DB" w:rsidRDefault="003E39DB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9DB" w:rsidRDefault="003E39DB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9DB" w:rsidRPr="008C240A" w:rsidRDefault="003E39DB" w:rsidP="003E39D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100* 0,5 +  100* 0,2 + 100 * 0,3 =  100 %</w:t>
      </w: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6546DA">
        <w:rPr>
          <w:rFonts w:ascii="Times New Roman" w:hAnsi="Times New Roman" w:cs="Times New Roman"/>
          <w:sz w:val="28"/>
          <w:szCs w:val="28"/>
        </w:rPr>
        <w:t>2</w:t>
      </w:r>
      <w:r w:rsidR="007C43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FE00F4" w:rsidRPr="00FE00F4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муниципального района Клявлинский от чрезвычайных ситуаций, обеспечение пожарной безопасности и безопасности людей на водных объектах на 2021 – 2024 годы</w:t>
      </w:r>
      <w:r w:rsidR="00FF2D6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C436D">
        <w:rPr>
          <w:rFonts w:ascii="Times New Roman" w:hAnsi="Times New Roman" w:cs="Times New Roman"/>
          <w:sz w:val="28"/>
          <w:szCs w:val="28"/>
        </w:rPr>
        <w:t>100</w:t>
      </w:r>
      <w:r w:rsidR="0071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B906CA" w:rsidP="00B906CA">
      <w:pPr>
        <w:pStyle w:val="ConsPlusNormal"/>
        <w:tabs>
          <w:tab w:val="left" w:pos="160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0F14" w:rsidRDefault="00B10F1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</w:p>
    <w:p w:rsidR="00E07150" w:rsidRDefault="00B95AD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 района Клявлинский                               И.И. Федотова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657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F3203"/>
    <w:rsid w:val="00201C42"/>
    <w:rsid w:val="002238B0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4FEC"/>
    <w:rsid w:val="002D6ED0"/>
    <w:rsid w:val="0030555D"/>
    <w:rsid w:val="00312384"/>
    <w:rsid w:val="0031303D"/>
    <w:rsid w:val="00323327"/>
    <w:rsid w:val="003273E1"/>
    <w:rsid w:val="003411FF"/>
    <w:rsid w:val="00353DD4"/>
    <w:rsid w:val="0037314D"/>
    <w:rsid w:val="00373B0B"/>
    <w:rsid w:val="00373E98"/>
    <w:rsid w:val="00380D91"/>
    <w:rsid w:val="00395FFE"/>
    <w:rsid w:val="003D0E5A"/>
    <w:rsid w:val="003E39DB"/>
    <w:rsid w:val="003E7E2F"/>
    <w:rsid w:val="0041120A"/>
    <w:rsid w:val="004112D5"/>
    <w:rsid w:val="004143D0"/>
    <w:rsid w:val="00450CB6"/>
    <w:rsid w:val="00485F2B"/>
    <w:rsid w:val="004B5B3C"/>
    <w:rsid w:val="004F7594"/>
    <w:rsid w:val="00502985"/>
    <w:rsid w:val="00502B75"/>
    <w:rsid w:val="0056088A"/>
    <w:rsid w:val="00576133"/>
    <w:rsid w:val="0057748E"/>
    <w:rsid w:val="00582073"/>
    <w:rsid w:val="005A4854"/>
    <w:rsid w:val="005F74E1"/>
    <w:rsid w:val="00613A37"/>
    <w:rsid w:val="00613DD8"/>
    <w:rsid w:val="0062592A"/>
    <w:rsid w:val="00626608"/>
    <w:rsid w:val="00630E63"/>
    <w:rsid w:val="006366C8"/>
    <w:rsid w:val="00652435"/>
    <w:rsid w:val="006546DA"/>
    <w:rsid w:val="00656600"/>
    <w:rsid w:val="00673E83"/>
    <w:rsid w:val="006929D4"/>
    <w:rsid w:val="006A181C"/>
    <w:rsid w:val="006A62A8"/>
    <w:rsid w:val="006B247E"/>
    <w:rsid w:val="006C09C7"/>
    <w:rsid w:val="00710D1B"/>
    <w:rsid w:val="00717683"/>
    <w:rsid w:val="007309FC"/>
    <w:rsid w:val="00734B2C"/>
    <w:rsid w:val="00754476"/>
    <w:rsid w:val="00754DED"/>
    <w:rsid w:val="00766038"/>
    <w:rsid w:val="007678B9"/>
    <w:rsid w:val="0077634E"/>
    <w:rsid w:val="0077676E"/>
    <w:rsid w:val="007B6829"/>
    <w:rsid w:val="007C436D"/>
    <w:rsid w:val="007D1864"/>
    <w:rsid w:val="007D6D55"/>
    <w:rsid w:val="007E4A84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966CF"/>
    <w:rsid w:val="008A427A"/>
    <w:rsid w:val="008C1E25"/>
    <w:rsid w:val="008C240A"/>
    <w:rsid w:val="008C386A"/>
    <w:rsid w:val="008C771A"/>
    <w:rsid w:val="008F0DA5"/>
    <w:rsid w:val="00910E97"/>
    <w:rsid w:val="00931A28"/>
    <w:rsid w:val="00946A11"/>
    <w:rsid w:val="009502B2"/>
    <w:rsid w:val="00953094"/>
    <w:rsid w:val="00986ACF"/>
    <w:rsid w:val="0098794E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96A77"/>
    <w:rsid w:val="00AA5EAA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555D0"/>
    <w:rsid w:val="00C72217"/>
    <w:rsid w:val="00C87819"/>
    <w:rsid w:val="00CA4AC2"/>
    <w:rsid w:val="00CA4FFD"/>
    <w:rsid w:val="00CB4CBD"/>
    <w:rsid w:val="00CC5139"/>
    <w:rsid w:val="00CC7CEA"/>
    <w:rsid w:val="00D02295"/>
    <w:rsid w:val="00D7492A"/>
    <w:rsid w:val="00DB028D"/>
    <w:rsid w:val="00DB1CA5"/>
    <w:rsid w:val="00DB5288"/>
    <w:rsid w:val="00DC7717"/>
    <w:rsid w:val="00DD0756"/>
    <w:rsid w:val="00DD37BB"/>
    <w:rsid w:val="00DD4776"/>
    <w:rsid w:val="00DD73C4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1F6D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E00F4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A091-E0A4-419B-AE09-A5E395C3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39</cp:revision>
  <cp:lastPrinted>2022-02-18T11:29:00Z</cp:lastPrinted>
  <dcterms:created xsi:type="dcterms:W3CDTF">2018-02-28T10:04:00Z</dcterms:created>
  <dcterms:modified xsi:type="dcterms:W3CDTF">2022-02-25T05:10:00Z</dcterms:modified>
</cp:coreProperties>
</file>